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232.6562500000005"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color w:val="000000"/>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color w:val="000000"/>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wx3nFeCATfX2fVlp0XQ4y0Y3hA==">CgMxLjA4AHIhMUx6SlJCbHpiOUpLS0xnV09fOTJ2SkVNZWRlT251d3Bf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