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texto cumple con las reglas de ortografía y de redacción en todos sus apartados.</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Y</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highlight w:val="yellow"/>
              </w:rPr>
            </w:pPr>
            <w:r w:rsidDel="00000000" w:rsidR="00000000" w:rsidRPr="00000000">
              <w:rPr>
                <w:rFonts w:ascii="Calibri" w:cs="Calibri" w:eastAsia="Calibri" w:hAnsi="Calibri"/>
                <w:highlight w:val="yellow"/>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eAbwl36Tm7RjR6q/rB6NK4Ipcw==">CgMxLjA4AHIhMUNZUjhWZTEtenhvTlp1YVYzNEZ5WHd0RmdLX0JjS3BB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