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/e</w:t>
      </w:r>
      <w:r>
        <w:rPr>
          <w:rFonts w:hint="eastAsia"/>
          <w:lang w:val="en-US" w:eastAsia="zh-Hans"/>
        </w:rPr>
        <w:t>tc</w:t>
      </w:r>
      <w:r>
        <w:rPr>
          <w:rFonts w:hint="default"/>
          <w:lang w:eastAsia="zh-Hans"/>
        </w:rPr>
        <w:t>/wpa_supplicant.conf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Wpa </w:t>
      </w:r>
      <w:r>
        <w:rPr>
          <w:rFonts w:hint="eastAsia"/>
          <w:lang w:val="en-US" w:eastAsia="zh-Hans"/>
        </w:rPr>
        <w:t>配置信息泄露</w:t>
      </w:r>
    </w:p>
    <w:p>
      <w:r>
        <w:drawing>
          <wp:inline distT="0" distB="0" distL="114300" distR="114300">
            <wp:extent cx="5272405" cy="4233545"/>
            <wp:effectExtent l="0" t="0" r="1079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2375535"/>
            <wp:effectExtent l="0" t="0" r="158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DF6BB4"/>
    <w:rsid w:val="76DF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2021-11-10T23:27:00Z</dcterms:created>
  <dc:creator>skye</dc:creator>
  <cp:lastModifiedBy>skye</cp:lastModifiedBy>
  <dcterms:modified xsi:type="dcterms:W3CDTF">2021-11-10T23:28:51Z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