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30"/>
          <w:szCs w:val="30"/>
        </w:rPr>
        <w:t>2017-2018学年广东省广州市番禺区八年级（下）期末物理试卷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一、选择题（每小题3分，共36分）分选择题（共36分）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1．（3分）为了避免人体肩部受到伤害，专家建议人肩负的书包总质量不要超过人体质量的15%．根据建议，中学生肩负的书包总重通常不要超过（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A．9N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B．90N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C．900N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D．9000N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2．（3分）下列做法中，属于减小摩擦的是（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A．鞋底和轮胎制有凹凸不平的花纹</w:t>
      </w:r>
      <w:r>
        <w:tab/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 w:ascii="Times New Roman" w:hAnsi="Times New Roman" w:eastAsia="新宋体"/>
          <w:sz w:val="21"/>
          <w:szCs w:val="21"/>
        </w:rPr>
        <w:t>B．自行车刹车时，闸皮压紧在钢圈上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C．在机器的转动部分安装滚动轴承</w:t>
      </w:r>
      <w:r>
        <w:tab/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 w:ascii="Times New Roman" w:hAnsi="Times New Roman" w:eastAsia="新宋体"/>
          <w:sz w:val="21"/>
          <w:szCs w:val="21"/>
        </w:rPr>
        <w:t>D．汽车打滑时，在轮子底下撒一些砂石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1221740</wp:posOffset>
            </wp:positionH>
            <wp:positionV relativeFrom="paragraph">
              <wp:posOffset>290195</wp:posOffset>
            </wp:positionV>
            <wp:extent cx="1152525" cy="923925"/>
            <wp:effectExtent l="0" t="0" r="0" b="0"/>
            <wp:wrapNone/>
            <wp:docPr id="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321945</wp:posOffset>
            </wp:positionH>
            <wp:positionV relativeFrom="paragraph">
              <wp:posOffset>295910</wp:posOffset>
            </wp:positionV>
            <wp:extent cx="503555" cy="788035"/>
            <wp:effectExtent l="0" t="0" r="10795" b="12065"/>
            <wp:wrapNone/>
            <wp:docPr id="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3．（3分）如图，下列工具在使用时属于费力杠杆的是（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4603115</wp:posOffset>
            </wp:positionH>
            <wp:positionV relativeFrom="paragraph">
              <wp:posOffset>46355</wp:posOffset>
            </wp:positionV>
            <wp:extent cx="929640" cy="845820"/>
            <wp:effectExtent l="0" t="0" r="3810" b="11430"/>
            <wp:wrapNone/>
            <wp:docPr id="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2732405</wp:posOffset>
            </wp:positionH>
            <wp:positionV relativeFrom="paragraph">
              <wp:posOffset>107315</wp:posOffset>
            </wp:positionV>
            <wp:extent cx="1326515" cy="734060"/>
            <wp:effectExtent l="0" t="0" r="6985" b="8890"/>
            <wp:wrapNone/>
            <wp:docPr id="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651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</w:p>
    <w:p>
      <w:pPr>
        <w:tabs>
          <w:tab w:val="left" w:pos="4400"/>
        </w:tabs>
        <w:spacing w:line="360" w:lineRule="auto"/>
        <w:jc w:val="left"/>
        <w:rPr>
          <w:rFonts w:hint="eastAsia" w:ascii="Times New Roman" w:hAnsi="Times New Roman" w:eastAsia="新宋体"/>
          <w:sz w:val="21"/>
          <w:szCs w:val="21"/>
        </w:rPr>
      </w:pP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 镊子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 xml:space="preserve">             </w:t>
      </w:r>
      <w:r>
        <w:rPr>
          <w:rFonts w:hint="eastAsia" w:ascii="Times New Roman" w:hAnsi="Times New Roman" w:eastAsia="新宋体"/>
          <w:sz w:val="21"/>
          <w:szCs w:val="21"/>
        </w:rPr>
        <w:t>B．剪子</w:t>
      </w:r>
      <w: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 w:ascii="Times New Roman" w:hAnsi="Times New Roman" w:eastAsia="新宋体"/>
          <w:sz w:val="21"/>
          <w:szCs w:val="21"/>
        </w:rPr>
        <w:t>C．钳子</w:t>
      </w:r>
      <w:r>
        <w:tab/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 w:ascii="Times New Roman" w:hAnsi="Times New Roman" w:eastAsia="新宋体"/>
          <w:sz w:val="21"/>
          <w:szCs w:val="21"/>
        </w:rPr>
        <w:t>D．起子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4．（3分）如图所示生活用品中，利用大气压工作的是（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4712970</wp:posOffset>
            </wp:positionH>
            <wp:positionV relativeFrom="paragraph">
              <wp:posOffset>29210</wp:posOffset>
            </wp:positionV>
            <wp:extent cx="847090" cy="854075"/>
            <wp:effectExtent l="0" t="0" r="10160" b="3175"/>
            <wp:wrapNone/>
            <wp:docPr id="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09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3457575</wp:posOffset>
            </wp:positionH>
            <wp:positionV relativeFrom="paragraph">
              <wp:posOffset>36195</wp:posOffset>
            </wp:positionV>
            <wp:extent cx="537210" cy="895350"/>
            <wp:effectExtent l="0" t="0" r="15240" b="0"/>
            <wp:wrapNone/>
            <wp:docPr id="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1644650</wp:posOffset>
            </wp:positionH>
            <wp:positionV relativeFrom="paragraph">
              <wp:posOffset>22225</wp:posOffset>
            </wp:positionV>
            <wp:extent cx="941070" cy="816610"/>
            <wp:effectExtent l="0" t="0" r="11430" b="2540"/>
            <wp:wrapNone/>
            <wp:docPr id="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07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461010</wp:posOffset>
            </wp:positionH>
            <wp:positionV relativeFrom="paragraph">
              <wp:posOffset>55880</wp:posOffset>
            </wp:positionV>
            <wp:extent cx="666115" cy="858520"/>
            <wp:effectExtent l="0" t="0" r="635" b="17780"/>
            <wp:wrapNone/>
            <wp:docPr id="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11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4400"/>
        </w:tabs>
        <w:spacing w:line="360" w:lineRule="auto"/>
        <w:ind w:firstLine="210" w:firstLineChars="100"/>
        <w:jc w:val="left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A.</w:t>
      </w:r>
      <w:r>
        <w:rPr>
          <w:rFonts w:hint="eastAsia" w:ascii="Times New Roman" w:hAnsi="Times New Roman" w:eastAsia="新宋体"/>
          <w:sz w:val="21"/>
          <w:szCs w:val="21"/>
        </w:rPr>
        <w:t>下水道的存水管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 xml:space="preserve">          </w:t>
      </w:r>
      <w:r>
        <w:rPr>
          <w:rFonts w:hint="eastAsia" w:ascii="Times New Roman" w:hAnsi="Times New Roman" w:eastAsia="新宋体"/>
          <w:sz w:val="21"/>
          <w:szCs w:val="21"/>
        </w:rPr>
        <w:t>B．茶壶</w:t>
      </w:r>
      <w:r>
        <w:tab/>
      </w:r>
      <w:r>
        <w:rPr>
          <w:rFonts w:hint="eastAsia"/>
          <w:lang w:val="en-US" w:eastAsia="zh-CN"/>
        </w:rPr>
        <w:t xml:space="preserve">       </w:t>
      </w:r>
      <w:r>
        <w:rPr>
          <w:rFonts w:hint="eastAsia" w:ascii="Times New Roman" w:hAnsi="Times New Roman" w:eastAsia="新宋体"/>
          <w:sz w:val="21"/>
          <w:szCs w:val="21"/>
        </w:rPr>
        <w:t>C．塑料吸盘</w:t>
      </w:r>
      <w:r>
        <w:tab/>
      </w:r>
      <w:r>
        <w:rPr>
          <w:rFonts w:hint="eastAsia"/>
          <w:lang w:val="en-US" w:eastAsia="zh-CN"/>
        </w:rPr>
        <w:t xml:space="preserve">       </w:t>
      </w:r>
      <w:r>
        <w:rPr>
          <w:rFonts w:hint="eastAsia" w:ascii="Times New Roman" w:hAnsi="Times New Roman" w:eastAsia="新宋体"/>
          <w:sz w:val="21"/>
          <w:szCs w:val="21"/>
        </w:rPr>
        <w:t>D．锅炉水位计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5．（3分）下列情景中，力的作用效果与其他三项不同的是（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A．静止的足球被小明踢飞</w:t>
      </w:r>
      <w:r>
        <w:tab/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eastAsia" w:ascii="Times New Roman" w:hAnsi="Times New Roman" w:eastAsia="新宋体"/>
          <w:sz w:val="21"/>
          <w:szCs w:val="21"/>
        </w:rPr>
        <w:t>B．小明坐在足球上，把球压扁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C．小明扑停飞来的足球</w:t>
      </w:r>
      <w:r>
        <w:tab/>
      </w:r>
      <w:r>
        <w:rPr>
          <w:rFonts w:hint="eastAsia"/>
          <w:lang w:val="en-US" w:eastAsia="zh-CN"/>
        </w:rPr>
        <w:t xml:space="preserve">                     </w:t>
      </w:r>
      <w:r>
        <w:rPr>
          <w:rFonts w:hint="eastAsia" w:ascii="Times New Roman" w:hAnsi="Times New Roman" w:eastAsia="新宋体"/>
          <w:sz w:val="21"/>
          <w:szCs w:val="21"/>
        </w:rPr>
        <w:t>D．小明用头将球顶入球门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6．（3分）如图所示，用两食指同时压铅笔的两端，铅笔保持静止。左手指受到的压力为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，压强为p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；右手指受到的压力为F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，压强为P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．下列判断正确的是（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column">
              <wp:posOffset>4745355</wp:posOffset>
            </wp:positionH>
            <wp:positionV relativeFrom="paragraph">
              <wp:posOffset>55245</wp:posOffset>
            </wp:positionV>
            <wp:extent cx="1543050" cy="504825"/>
            <wp:effectExtent l="0" t="0" r="0" b="0"/>
            <wp:wrapNone/>
            <wp:docPr id="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266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A．F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＝F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  <w:vertAlign w:val="subscript"/>
          <w:lang w:val="en-US" w:eastAsia="zh-CN"/>
        </w:rPr>
        <w:t xml:space="preserve">           </w:t>
      </w:r>
      <w:r>
        <w:rPr>
          <w:rFonts w:hint="eastAsia" w:ascii="Times New Roman" w:hAnsi="Times New Roman" w:eastAsia="新宋体"/>
          <w:sz w:val="21"/>
          <w:szCs w:val="21"/>
        </w:rPr>
        <w:t>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＜p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＝F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 xml:space="preserve">       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＞p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＝F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 xml:space="preserve">        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＝p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＜F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 xml:space="preserve">      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＝p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7．（3分）如图所示的四种情景中，人在这过程中没有做功的是（　　）</w:t>
      </w:r>
    </w:p>
    <w:p>
      <w:pPr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3649980</wp:posOffset>
            </wp:positionH>
            <wp:positionV relativeFrom="paragraph">
              <wp:posOffset>73025</wp:posOffset>
            </wp:positionV>
            <wp:extent cx="435610" cy="822325"/>
            <wp:effectExtent l="0" t="0" r="2540" b="15875"/>
            <wp:wrapNone/>
            <wp:docPr id="1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6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672465</wp:posOffset>
            </wp:positionH>
            <wp:positionV relativeFrom="paragraph">
              <wp:posOffset>5080</wp:posOffset>
            </wp:positionV>
            <wp:extent cx="561340" cy="848995"/>
            <wp:effectExtent l="0" t="0" r="10160" b="8255"/>
            <wp:wrapNone/>
            <wp:docPr id="1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4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</w:p>
    <w:p>
      <w:pPr>
        <w:numPr>
          <w:ilvl w:val="0"/>
          <w:numId w:val="1"/>
        </w:numPr>
        <w:spacing w:line="360" w:lineRule="auto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物体在绳子拉力作用下升高</w:t>
      </w:r>
      <w:r>
        <w:tab/>
      </w:r>
      <w:r>
        <w:rPr>
          <w:rFonts w:hint="eastAsia"/>
          <w:lang w:val="en-US" w:eastAsia="zh-CN"/>
        </w:rPr>
        <w:t xml:space="preserve">                  </w:t>
      </w:r>
      <w:r>
        <w:rPr>
          <w:rFonts w:hint="eastAsia" w:ascii="Times New Roman" w:hAnsi="Times New Roman" w:eastAsia="新宋体"/>
          <w:sz w:val="21"/>
          <w:szCs w:val="21"/>
        </w:rPr>
        <w:t>B．提着滑板在水平路面上前进</w:t>
      </w:r>
      <w:r>
        <w:tab/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column">
              <wp:posOffset>3571875</wp:posOffset>
            </wp:positionH>
            <wp:positionV relativeFrom="paragraph">
              <wp:posOffset>25400</wp:posOffset>
            </wp:positionV>
            <wp:extent cx="948690" cy="576580"/>
            <wp:effectExtent l="0" t="0" r="3810" b="13970"/>
            <wp:wrapNone/>
            <wp:docPr id="1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69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posOffset>521970</wp:posOffset>
            </wp:positionH>
            <wp:positionV relativeFrom="paragraph">
              <wp:posOffset>-156210</wp:posOffset>
            </wp:positionV>
            <wp:extent cx="725805" cy="803275"/>
            <wp:effectExtent l="0" t="0" r="17145" b="15875"/>
            <wp:wrapNone/>
            <wp:docPr id="1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80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Times New Roman" w:hAnsi="Times New Roman" w:eastAsia="新宋体"/>
          <w:sz w:val="21"/>
          <w:szCs w:val="21"/>
        </w:rPr>
      </w:pPr>
    </w:p>
    <w:p>
      <w:pPr>
        <w:numPr>
          <w:ilvl w:val="0"/>
          <w:numId w:val="0"/>
        </w:numPr>
        <w:spacing w:line="360" w:lineRule="auto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C．爷爷和孙女向上爬楼梯</w:t>
      </w:r>
      <w:r>
        <w:tab/>
      </w:r>
      <w:r>
        <w:rPr>
          <w:rFonts w:hint="eastAsia"/>
          <w:lang w:val="en-US" w:eastAsia="zh-CN"/>
        </w:rPr>
        <w:t xml:space="preserve">                      </w:t>
      </w:r>
      <w:r>
        <w:rPr>
          <w:rFonts w:hint="eastAsia" w:ascii="Times New Roman" w:hAnsi="Times New Roman" w:eastAsia="新宋体"/>
          <w:sz w:val="21"/>
          <w:szCs w:val="21"/>
        </w:rPr>
        <w:t>D．推着货物在水平路面上前进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8．（3分）如图是人造地球卫星的轨道示意图。人造地球卫星在大气层外运行时，不受空气阻力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70528" behindDoc="1" locked="0" layoutInCell="1" allowOverlap="1">
            <wp:simplePos x="0" y="0"/>
            <wp:positionH relativeFrom="column">
              <wp:posOffset>4085590</wp:posOffset>
            </wp:positionH>
            <wp:positionV relativeFrom="paragraph">
              <wp:posOffset>127635</wp:posOffset>
            </wp:positionV>
            <wp:extent cx="1257300" cy="904875"/>
            <wp:effectExtent l="0" t="0" r="0" b="0"/>
            <wp:wrapNone/>
            <wp:docPr id="1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47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只有动能和势能相互转化。下列说法正确的是（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A．卫星在远地点时动能最大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B．卫星在近地点时势能最大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C．当卫星从近地点向远地点运行的过程中机械能变小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D．当卫星从近地点向远地点运行的过程中动能转化为势能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70528" behindDoc="1" locked="0" layoutInCell="1" allowOverlap="1">
            <wp:simplePos x="0" y="0"/>
            <wp:positionH relativeFrom="column">
              <wp:posOffset>5895340</wp:posOffset>
            </wp:positionH>
            <wp:positionV relativeFrom="paragraph">
              <wp:posOffset>240030</wp:posOffset>
            </wp:positionV>
            <wp:extent cx="1009015" cy="710565"/>
            <wp:effectExtent l="0" t="0" r="635" b="13335"/>
            <wp:wrapNone/>
            <wp:docPr id="1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015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9．（3分）一杯水放在做直线运动的列车内的水平桌面上，如果水面情形如图所示，则列车的运动状态可能是（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A．列车向左匀速运动</w:t>
      </w:r>
      <w:r>
        <w:tab/>
      </w:r>
      <w:r>
        <w:rPr>
          <w:rFonts w:hint="eastAsia"/>
          <w:lang w:val="en-US" w:eastAsia="zh-CN"/>
        </w:rPr>
        <w:t xml:space="preserve">                     </w:t>
      </w:r>
      <w:r>
        <w:rPr>
          <w:rFonts w:hint="eastAsia" w:ascii="Times New Roman" w:hAnsi="Times New Roman" w:eastAsia="新宋体"/>
          <w:sz w:val="21"/>
          <w:szCs w:val="21"/>
        </w:rPr>
        <w:t>B．列车向右匀速运动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C．列车向左运动时突然刹车</w:t>
      </w:r>
      <w:r>
        <w:tab/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eastAsia" w:ascii="Times New Roman" w:hAnsi="Times New Roman" w:eastAsia="新宋体"/>
          <w:sz w:val="21"/>
          <w:szCs w:val="21"/>
        </w:rPr>
        <w:t>D．列车向右运动时突然刹车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70528" behindDoc="1" locked="0" layoutInCell="1" allowOverlap="1">
            <wp:simplePos x="0" y="0"/>
            <wp:positionH relativeFrom="column">
              <wp:posOffset>5346065</wp:posOffset>
            </wp:positionH>
            <wp:positionV relativeFrom="paragraph">
              <wp:posOffset>643890</wp:posOffset>
            </wp:positionV>
            <wp:extent cx="1352550" cy="942975"/>
            <wp:effectExtent l="0" t="0" r="0" b="0"/>
            <wp:wrapNone/>
            <wp:docPr id="1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10．（3分）自制气压计如图所示，在瓶内装上适量红色水，橡皮塞上插入两端开口的细玻璃管，将玻璃管插入水中，塞上橡皮塞，密闭瓶口，从管子上面吹入少量气体，水面沿玻璃管上升至瓶口以上。把气压计从一楼移到十楼，细玻璃管内的液柱高度会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A．升高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B．降低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C．不变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D．条件不足，无法判断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11．（3分）如图是投掷实心球的场景，实心球在D位置静止。下列说法正确的是（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70528" behindDoc="1" locked="0" layoutInCell="1" allowOverlap="1">
            <wp:simplePos x="0" y="0"/>
            <wp:positionH relativeFrom="column">
              <wp:posOffset>3616960</wp:posOffset>
            </wp:positionH>
            <wp:positionV relativeFrom="paragraph">
              <wp:posOffset>24765</wp:posOffset>
            </wp:positionV>
            <wp:extent cx="2695575" cy="962025"/>
            <wp:effectExtent l="0" t="0" r="0" b="0"/>
            <wp:wrapNone/>
            <wp:docPr id="1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A．实心球从A到B的过程中，受到平衡力的作用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B．实心球从B到C的过程中，受到平衡力的作用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C．实心球从C到D的过程中，受到平衡力的作用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D．实心球在D位置受到平衡力的作用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70528" behindDoc="1" locked="0" layoutInCell="1" allowOverlap="1">
            <wp:simplePos x="0" y="0"/>
            <wp:positionH relativeFrom="column">
              <wp:posOffset>5407025</wp:posOffset>
            </wp:positionH>
            <wp:positionV relativeFrom="paragraph">
              <wp:posOffset>328930</wp:posOffset>
            </wp:positionV>
            <wp:extent cx="1059180" cy="914400"/>
            <wp:effectExtent l="0" t="0" r="7620" b="0"/>
            <wp:wrapNone/>
            <wp:docPr id="1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12．（3分）两个完全相同的滑轮，分别以图中两种方式，将重为G的物体以相同的速度匀速竖直提升了相同高度，不计绳重和摩擦。以下判断正确的是（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和F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做的功相等</w:t>
      </w:r>
      <w:r>
        <w:tab/>
      </w:r>
      <w:r>
        <w:rPr>
          <w:rFonts w:hint="eastAsia"/>
          <w:lang w:val="en-US" w:eastAsia="zh-CN"/>
        </w:rPr>
        <w:t xml:space="preserve">                     </w:t>
      </w:r>
      <w:r>
        <w:rPr>
          <w:rFonts w:hint="eastAsia" w:ascii="Times New Roman" w:hAnsi="Times New Roman" w:eastAsia="新宋体"/>
          <w:sz w:val="21"/>
          <w:szCs w:val="21"/>
        </w:rPr>
        <w:t>B．F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做的功大于F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做的功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C．甲的机械效率大于乙的机械效率</w:t>
      </w:r>
      <w:r>
        <w:tab/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 w:ascii="Times New Roman" w:hAnsi="Times New Roman" w:eastAsia="新宋体"/>
          <w:sz w:val="21"/>
          <w:szCs w:val="21"/>
        </w:rPr>
        <w:t>D．甲的机械效率小于乙的机械效率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二、填空作图题（每空1分，共24分）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70528" behindDoc="1" locked="0" layoutInCell="1" allowOverlap="1">
            <wp:simplePos x="0" y="0"/>
            <wp:positionH relativeFrom="column">
              <wp:posOffset>4965065</wp:posOffset>
            </wp:positionH>
            <wp:positionV relativeFrom="paragraph">
              <wp:posOffset>294005</wp:posOffset>
            </wp:positionV>
            <wp:extent cx="1750060" cy="767080"/>
            <wp:effectExtent l="0" t="0" r="2540" b="13970"/>
            <wp:wrapTight wrapText="bothSides">
              <wp:wrapPolygon>
                <wp:start x="0" y="0"/>
                <wp:lineTo x="0" y="20921"/>
                <wp:lineTo x="21396" y="20921"/>
                <wp:lineTo x="21396" y="0"/>
                <wp:lineTo x="0" y="0"/>
              </wp:wrapPolygon>
            </wp:wrapTight>
            <wp:docPr id="1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006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13．（4分）如图甲是一种大型的带盖垃圾桶，图乙为某人用最小的力打开桶盖时的简化图。若动力作用在A点上，请在图中画出桶盖所受重力G的力臂L，作用在A点的最小动力F的示意图；此时，F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G（选填“＞”、“＜”或“＝”），判断依据是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 xml:space="preserve">　  </w:t>
      </w:r>
      <w:r>
        <w:rPr>
          <w:rFonts w:hint="eastAsia" w:ascii="Times New Roman" w:hAnsi="Times New Roman" w:eastAsia="新宋体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 xml:space="preserve">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71552" behindDoc="1" locked="0" layoutInCell="1" allowOverlap="1">
            <wp:simplePos x="0" y="0"/>
            <wp:positionH relativeFrom="column">
              <wp:posOffset>5998210</wp:posOffset>
            </wp:positionH>
            <wp:positionV relativeFrom="paragraph">
              <wp:posOffset>75565</wp:posOffset>
            </wp:positionV>
            <wp:extent cx="676275" cy="1304925"/>
            <wp:effectExtent l="0" t="0" r="0" b="0"/>
            <wp:wrapTight wrapText="bothSides">
              <wp:wrapPolygon>
                <wp:start x="0" y="0"/>
                <wp:lineTo x="0" y="21442"/>
                <wp:lineTo x="21296" y="21442"/>
                <wp:lineTo x="21296" y="0"/>
                <wp:lineTo x="0" y="0"/>
              </wp:wrapPolygon>
            </wp:wrapTight>
            <wp:docPr id="2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14．（4分）手握两张纸，让纸自然下垂。在两纸中间快速向下吹气，看到两张纸靠拢，画出右边纸张在水平方向的受力示意图，如图所示。纸片靠近，说明内、外侧气体对纸的压力关系为F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内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外</w:t>
      </w:r>
      <w:r>
        <w:rPr>
          <w:rFonts w:hint="eastAsia" w:ascii="Times New Roman" w:hAnsi="Times New Roman" w:eastAsia="新宋体"/>
          <w:sz w:val="21"/>
          <w:szCs w:val="21"/>
        </w:rPr>
        <w:t>，因为纸的内、外两面受力面积相等，所以纸的内、外侧气体压强关系为p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内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外</w:t>
      </w:r>
      <w:r>
        <w:rPr>
          <w:rFonts w:hint="eastAsia" w:ascii="Times New Roman" w:hAnsi="Times New Roman" w:eastAsia="新宋体"/>
          <w:sz w:val="21"/>
          <w:szCs w:val="21"/>
        </w:rPr>
        <w:t>，而纸外侧的气体压强p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外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1"/>
          <w:szCs w:val="21"/>
        </w:rPr>
        <w:t>（大气压强），由此推测吹气使得纸内侧气体压强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。（前三空选填“大于”、“等于”或“小于”；最后空选填“变大”、“不变”或“变小”）</w:t>
      </w:r>
    </w:p>
    <w:p>
      <w:pPr>
        <w:spacing w:line="360" w:lineRule="auto"/>
        <w:ind w:left="312" w:hanging="273" w:hangingChars="130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71552" behindDoc="1" locked="0" layoutInCell="1" allowOverlap="1">
            <wp:simplePos x="0" y="0"/>
            <wp:positionH relativeFrom="column">
              <wp:posOffset>2218690</wp:posOffset>
            </wp:positionH>
            <wp:positionV relativeFrom="paragraph">
              <wp:posOffset>561340</wp:posOffset>
            </wp:positionV>
            <wp:extent cx="1096010" cy="653415"/>
            <wp:effectExtent l="0" t="0" r="8890" b="13335"/>
            <wp:wrapNone/>
            <wp:docPr id="2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0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15．（4分）如图所示是我国第一艘航母“辽宁舰”，排水量6.75×10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t，它满载时所受浮力是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N（g取10N/kg）。当战斗机从甲板上加速升空时，战斗机的动能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，重力势能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，机械能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。（以上三个空格选填“增大”、“减小”或者“不变”）</w:t>
      </w:r>
    </w:p>
    <w:p>
      <w:pPr>
        <w:tabs>
          <w:tab w:val="left" w:pos="1362"/>
        </w:tabs>
        <w:spacing w:line="360" w:lineRule="auto"/>
        <w:rPr>
          <w:rFonts w:hint="eastAsia" w:ascii="Times New Roman" w:hAnsi="Times New Roman" w:eastAsia="新宋体"/>
          <w:sz w:val="21"/>
          <w:szCs w:val="21"/>
          <w:lang w:eastAsia="zh-CN"/>
        </w:rPr>
      </w:pP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16．（4分）木块随小车向右一起做匀速直线运动，遇到一障碍物时小车停下，木块从车上的a点滑至b点（如图甲），木块在滑动过程中受到向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（填“左”或“右”）的摩擦力。为测量摩擦力的大小，小明在障碍物上固定了弹簧测力计拉住木块，用手拉着小车向左运动（如图乙），此时木块受到的滑动摩擦力大小是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N．在图中画出木块（A点表示）水平方向的受力示意图。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5085080" cy="1165860"/>
            <wp:effectExtent l="0" t="0" r="1270" b="15240"/>
            <wp:docPr id="2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508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74624" behindDoc="1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881380</wp:posOffset>
            </wp:positionV>
            <wp:extent cx="4200525" cy="1242695"/>
            <wp:effectExtent l="0" t="0" r="9525" b="14605"/>
            <wp:wrapNone/>
            <wp:docPr id="2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17．（3分）图甲为运动员进行冰壶比赛时的情景。运动情况如图乙所示：冰壶从A点被运动员用10N的推力推着运动6m后，在B点被推出，该过程用时6s；被推出去的冰壶最终停在O点，冰壶停下来是因为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；从A点到O点运动过程中，运动员对冰壶做的功是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J，运动员对冰壶做功的功率是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W．</w:t>
      </w:r>
    </w:p>
    <w:p>
      <w:pPr>
        <w:spacing w:line="360" w:lineRule="auto"/>
        <w:ind w:left="312" w:hanging="273" w:hangingChars="130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73600" behindDoc="0" locked="0" layoutInCell="1" allowOverlap="1">
            <wp:simplePos x="0" y="0"/>
            <wp:positionH relativeFrom="column">
              <wp:posOffset>5022850</wp:posOffset>
            </wp:positionH>
            <wp:positionV relativeFrom="paragraph">
              <wp:posOffset>139065</wp:posOffset>
            </wp:positionV>
            <wp:extent cx="1447800" cy="819150"/>
            <wp:effectExtent l="0" t="0" r="0" b="0"/>
            <wp:wrapNone/>
            <wp:docPr id="2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left="312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18．（3分）在水平桌面上，有两个相同的烧杯，内盛密度不同的盐水，将同一鸡蛋分别放入其中，鸡蛋静止时如图所示。鸡蛋在甲、乙两杯中所受浮力分别为F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和F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，则F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，判断依据是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；两杯盐水的密度分别是</w:t>
      </w:r>
      <w:r>
        <w:rPr>
          <w:rFonts w:ascii="Cambria Math" w:hAnsi="Cambria Math" w:eastAsia="Cambria Math"/>
          <w:sz w:val="21"/>
          <w:szCs w:val="21"/>
        </w:rPr>
        <w:t>ρ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甲</w:t>
      </w:r>
      <w:r>
        <w:rPr>
          <w:rFonts w:hint="eastAsia" w:ascii="Times New Roman" w:hAnsi="Times New Roman" w:eastAsia="新宋体"/>
          <w:sz w:val="21"/>
          <w:szCs w:val="21"/>
        </w:rPr>
        <w:t>和</w:t>
      </w:r>
      <w:r>
        <w:rPr>
          <w:rFonts w:ascii="Cambria Math" w:hAnsi="Cambria Math" w:eastAsia="Cambria Math"/>
          <w:sz w:val="21"/>
          <w:szCs w:val="21"/>
        </w:rPr>
        <w:t>ρ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乙</w:t>
      </w:r>
      <w:r>
        <w:rPr>
          <w:rFonts w:hint="eastAsia" w:ascii="Times New Roman" w:hAnsi="Times New Roman" w:eastAsia="新宋体"/>
          <w:sz w:val="21"/>
          <w:szCs w:val="21"/>
        </w:rPr>
        <w:t>，则</w:t>
      </w:r>
      <w:r>
        <w:rPr>
          <w:rFonts w:ascii="Cambria Math" w:hAnsi="Cambria Math" w:eastAsia="Cambria Math"/>
          <w:sz w:val="21"/>
          <w:szCs w:val="21"/>
        </w:rPr>
        <w:t>ρ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甲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ascii="Cambria Math" w:hAnsi="Cambria Math" w:eastAsia="Cambria Math"/>
          <w:sz w:val="21"/>
          <w:szCs w:val="21"/>
        </w:rPr>
        <w:t>ρ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乙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right="0"/>
      </w:pP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72576" behindDoc="1" locked="0" layoutInCell="1" allowOverlap="1">
            <wp:simplePos x="0" y="0"/>
            <wp:positionH relativeFrom="column">
              <wp:posOffset>6158865</wp:posOffset>
            </wp:positionH>
            <wp:positionV relativeFrom="paragraph">
              <wp:posOffset>8255</wp:posOffset>
            </wp:positionV>
            <wp:extent cx="697230" cy="1039495"/>
            <wp:effectExtent l="0" t="0" r="7620" b="8255"/>
            <wp:wrapTight wrapText="bothSides">
              <wp:wrapPolygon>
                <wp:start x="0" y="0"/>
                <wp:lineTo x="0" y="21376"/>
                <wp:lineTo x="21246" y="21376"/>
                <wp:lineTo x="21246" y="0"/>
                <wp:lineTo x="0" y="0"/>
              </wp:wrapPolygon>
            </wp:wrapTight>
            <wp:docPr id="2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23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19．（2分）将一个小圆柱体放在水中时，其上、下表面受到水对它的压力如图所示，则小圆柱受到的浮力大小等于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N，依据是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三、解析题（共21分）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73600" behindDoc="1" locked="0" layoutInCell="1" allowOverlap="1">
            <wp:simplePos x="0" y="0"/>
            <wp:positionH relativeFrom="column">
              <wp:posOffset>5857875</wp:posOffset>
            </wp:positionH>
            <wp:positionV relativeFrom="paragraph">
              <wp:posOffset>880745</wp:posOffset>
            </wp:positionV>
            <wp:extent cx="161925" cy="266700"/>
            <wp:effectExtent l="0" t="0" r="9525" b="0"/>
            <wp:wrapNone/>
            <wp:docPr id="2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20．（11分）高速公路上规定载货车辆对地面的压强控制在7×10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5</w:t>
      </w:r>
      <w:r>
        <w:rPr>
          <w:rFonts w:hint="eastAsia" w:ascii="Times New Roman" w:hAnsi="Times New Roman" w:eastAsia="新宋体"/>
          <w:sz w:val="21"/>
          <w:szCs w:val="21"/>
        </w:rPr>
        <w:t>Pa以下，但有些司机为了降低运营成本，肆意超载，极大地增加了安全隐患有一辆质量为10t的10轮载重汽车，核准载货量为20t，实际装货30t，如果每个车轮与地面的接触面积为0.05m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．求：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（1）画出载重汽车（图中A点表示）静止在平直路面时的受力示意图。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（2）通过计算说明该车对路面的压强是否超过规定。（g取10N/kg）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（3）运用所学的知识说明超载的危害（写二点）。</w:t>
      </w:r>
    </w:p>
    <w:p>
      <w:pPr>
        <w:spacing w:line="360" w:lineRule="auto"/>
        <w:ind w:left="273" w:leftChars="130" w:right="0" w:firstLine="0" w:firstLineChars="0"/>
      </w:pPr>
    </w:p>
    <w:p>
      <w:pPr>
        <w:spacing w:line="360" w:lineRule="auto"/>
        <w:ind w:left="273" w:leftChars="130" w:right="0" w:firstLine="0" w:firstLineChars="0"/>
      </w:pPr>
    </w:p>
    <w:p>
      <w:pPr>
        <w:tabs>
          <w:tab w:val="left" w:pos="1224"/>
        </w:tabs>
        <w:spacing w:line="360" w:lineRule="auto"/>
        <w:ind w:left="273" w:leftChars="130" w:right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tabs>
          <w:tab w:val="left" w:pos="1224"/>
        </w:tabs>
        <w:spacing w:line="360" w:lineRule="auto"/>
        <w:ind w:left="273" w:leftChars="130" w:right="0" w:firstLine="0" w:firstLineChars="0"/>
        <w:rPr>
          <w:rFonts w:hint="eastAsia"/>
          <w:lang w:eastAsia="zh-CN"/>
        </w:rPr>
      </w:pP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21．（10分）在农村常有家庭从井中取水。小明同学采用最省力的方法，用图甲所示的滑轮组提水。他用20s的时间把重为120N的水从井中匀速提升5m，拉力做的功W随时间t的变化图象如图乙所示。求：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73600" behindDoc="1" locked="0" layoutInCell="1" allowOverlap="1">
            <wp:simplePos x="0" y="0"/>
            <wp:positionH relativeFrom="column">
              <wp:posOffset>3511550</wp:posOffset>
            </wp:positionH>
            <wp:positionV relativeFrom="paragraph">
              <wp:posOffset>45720</wp:posOffset>
            </wp:positionV>
            <wp:extent cx="2952750" cy="1378585"/>
            <wp:effectExtent l="0" t="0" r="0" b="12065"/>
            <wp:wrapNone/>
            <wp:docPr id="2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（1）在图甲中画出滑轮组的绕线方法；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（2）用滑轮组提水时做的有用功；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（3）滑轮组的机械效率；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（4）拉力做功的功率。</w:t>
      </w:r>
    </w:p>
    <w:p>
      <w:pPr>
        <w:spacing w:line="360" w:lineRule="auto"/>
        <w:ind w:left="273" w:leftChars="130" w:right="0" w:firstLine="601" w:firstLineChars="0"/>
      </w:pPr>
    </w:p>
    <w:p>
      <w:pPr>
        <w:spacing w:line="360" w:lineRule="auto"/>
        <w:ind w:left="273" w:leftChars="130" w:right="0" w:firstLine="601" w:firstLineChars="0"/>
      </w:pPr>
    </w:p>
    <w:p>
      <w:pPr>
        <w:spacing w:line="360" w:lineRule="auto"/>
        <w:ind w:left="273" w:leftChars="130" w:right="0" w:firstLine="601" w:firstLineChars="0"/>
      </w:pPr>
    </w:p>
    <w:p>
      <w:pPr>
        <w:spacing w:line="360" w:lineRule="auto"/>
        <w:ind w:left="273" w:leftChars="130" w:right="0" w:firstLine="601" w:firstLineChars="0"/>
      </w:pPr>
    </w:p>
    <w:p>
      <w:pPr>
        <w:spacing w:line="360" w:lineRule="auto"/>
        <w:ind w:right="0"/>
      </w:pP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四、实验探究题（共19分）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22．（7分）在“探究杠杆的平衡条件”实验中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（1）如图甲所示杠杆静止，为使图中杠杆在水平位置平衡，应将杠杆左端的平衡螺母向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旋（选填“左”或“右”），或将杠杆右端的平衡螺母向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旋（选填“左”或“右”）。</w:t>
      </w:r>
    </w:p>
    <w:p>
      <w:pPr>
        <w:spacing w:line="360" w:lineRule="auto"/>
        <w:ind w:left="273" w:leftChars="130" w:right="0" w:firstLine="0" w:firstLineChars="0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（2）调节平衡螺母后，杠杆在水平位置平衡。小明用细绳在杠杆左端A处挂两个钩码杠杆再次处于水平平衡时，右端B处挂一个钩码，如图乙所示。已知杠杆的刻度尺每格为5cm，钩码每个重0.5N，请你将这次实验得到的数据记录在下表（第1行）：</w:t>
      </w:r>
    </w:p>
    <w:p>
      <w:pPr>
        <w:spacing w:line="360" w:lineRule="auto"/>
        <w:ind w:left="273" w:leftChars="130" w:right="0" w:firstLine="0" w:firstLineChars="0"/>
        <w:rPr>
          <w:rFonts w:hint="eastAsia" w:ascii="Times New Roman" w:hAnsi="Times New Roman" w:eastAsia="新宋体"/>
          <w:sz w:val="21"/>
          <w:szCs w:val="21"/>
        </w:rPr>
      </w:pPr>
      <w:bookmarkStart w:id="0" w:name="_GoBack"/>
      <w:bookmarkEnd w:id="0"/>
    </w:p>
    <w:tbl>
      <w:tblPr>
        <w:tblStyle w:val="6"/>
        <w:tblW w:w="6375" w:type="dxa"/>
        <w:tblInd w:w="28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245"/>
        <w:gridCol w:w="1140"/>
        <w:gridCol w:w="1425"/>
        <w:gridCol w:w="1140"/>
        <w:gridCol w:w="1425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2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实验次数</w:t>
            </w:r>
          </w:p>
        </w:tc>
        <w:tc>
          <w:tcPr>
            <w:tcW w:w="114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动力F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bscript"/>
              </w:rPr>
              <w:t>1</w:t>
            </w:r>
            <w:r>
              <w:rPr>
                <w:rFonts w:hint="eastAsia" w:ascii="Times New Roman" w:hAnsi="Times New Roman" w:eastAsia="新宋体"/>
                <w:sz w:val="21"/>
                <w:szCs w:val="21"/>
              </w:rPr>
              <w:t>/N</w:t>
            </w:r>
          </w:p>
        </w:tc>
        <w:tc>
          <w:tcPr>
            <w:tcW w:w="142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动力臂L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bscript"/>
              </w:rPr>
              <w:t>1</w:t>
            </w:r>
            <w:r>
              <w:rPr>
                <w:rFonts w:hint="eastAsia" w:ascii="Times New Roman" w:hAnsi="Times New Roman" w:eastAsia="新宋体"/>
                <w:sz w:val="21"/>
                <w:szCs w:val="21"/>
              </w:rPr>
              <w:t>/cm</w:t>
            </w:r>
          </w:p>
        </w:tc>
        <w:tc>
          <w:tcPr>
            <w:tcW w:w="114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阻力F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bscript"/>
              </w:rPr>
              <w:t>2</w:t>
            </w:r>
            <w:r>
              <w:rPr>
                <w:rFonts w:hint="eastAsia" w:ascii="Times New Roman" w:hAnsi="Times New Roman" w:eastAsia="新宋体"/>
                <w:sz w:val="21"/>
                <w:szCs w:val="21"/>
              </w:rPr>
              <w:t>/N</w:t>
            </w:r>
          </w:p>
        </w:tc>
        <w:tc>
          <w:tcPr>
            <w:tcW w:w="142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drawing>
                <wp:anchor distT="0" distB="0" distL="0" distR="0" simplePos="0" relativeHeight="251673600" behindDoc="1" locked="0" layoutInCell="1" allowOverlap="1">
                  <wp:simplePos x="0" y="0"/>
                  <wp:positionH relativeFrom="column">
                    <wp:posOffset>1064260</wp:posOffset>
                  </wp:positionH>
                  <wp:positionV relativeFrom="paragraph">
                    <wp:posOffset>111760</wp:posOffset>
                  </wp:positionV>
                  <wp:extent cx="2521585" cy="1009015"/>
                  <wp:effectExtent l="0" t="0" r="12065" b="635"/>
                  <wp:wrapNone/>
                  <wp:docPr id="28" name="图片24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24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58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Times New Roman" w:hAnsi="Times New Roman" w:eastAsia="新宋体"/>
                <w:sz w:val="21"/>
                <w:szCs w:val="21"/>
              </w:rPr>
              <w:t>阻力臂L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bscript"/>
              </w:rPr>
              <w:t>2</w:t>
            </w:r>
            <w:r>
              <w:rPr>
                <w:rFonts w:hint="eastAsia" w:ascii="Times New Roman" w:hAnsi="Times New Roman" w:eastAsia="新宋体"/>
                <w:sz w:val="21"/>
                <w:szCs w:val="21"/>
              </w:rPr>
              <w:t>/cm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2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1</w:t>
            </w:r>
          </w:p>
        </w:tc>
        <w:tc>
          <w:tcPr>
            <w:tcW w:w="1140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425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140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425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2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2</w:t>
            </w:r>
          </w:p>
        </w:tc>
        <w:tc>
          <w:tcPr>
            <w:tcW w:w="1140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425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140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425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2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3</w:t>
            </w:r>
          </w:p>
        </w:tc>
        <w:tc>
          <w:tcPr>
            <w:tcW w:w="1140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425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140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425" w:type="dxa"/>
          </w:tcPr>
          <w:p>
            <w:pPr>
              <w:spacing w:line="360" w:lineRule="auto"/>
              <w:jc w:val="center"/>
            </w:pPr>
          </w:p>
        </w:tc>
      </w:tr>
    </w:tbl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（3）小明在实验中多次改变力和力臂的大小主要是为了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。（只有一个正确答案，选填答案序号）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A．减小杠杆自重的影响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B．多次测量取平均值减小误差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C．使每组数据更准确</w:t>
      </w:r>
    </w:p>
    <w:p>
      <w:pPr>
        <w:spacing w:line="360" w:lineRule="auto"/>
        <w:ind w:left="273" w:leftChars="130" w:right="0" w:firstLine="0" w:firstLineChars="0"/>
        <w:rPr>
          <w:rFonts w:hint="eastAsia" w:eastAsiaTheme="minorEastAsia"/>
          <w:lang w:eastAsia="zh-CN"/>
        </w:rPr>
      </w:pPr>
      <w:r>
        <w:rPr>
          <w:rFonts w:hint="eastAsia" w:ascii="Times New Roman" w:hAnsi="Times New Roman" w:eastAsia="新宋体"/>
          <w:sz w:val="21"/>
          <w:szCs w:val="21"/>
        </w:rPr>
        <w:t>D．获取多组实验数据归纳出物理规律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23．（4分）为了探究浸在液体中的物体所受浮力跟它排开液体所受重力的关系，某同学进行了如图的实验：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5306060" cy="1866900"/>
            <wp:effectExtent l="0" t="0" r="0" b="0"/>
            <wp:docPr id="2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（1）你觉的图中合理的实验顺序是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（2）图甲中浸没在水中的合金块所受浮力的大小为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N。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（3）图甲中浸没在水中的合金块所受浮力的大小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它排开的水所受的重力（填“大于”、“等于”或“小于”）。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（4）图甲中，浸没在水中的合金块匀速向下运动的过程中，合金块所受到的浮力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（填“变大”，“不变”或“变小”）。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24．（8分）小明在研究液体压强的实验中，进行了如图所示的操作：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4105275" cy="1323975"/>
            <wp:effectExtent l="0" t="0" r="0" b="0"/>
            <wp:docPr id="3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（1）实验前，应调整U型管压强计，使左右两边玻璃管中的液面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。而小明用手按压橡皮膜，发现U形管两边液面高基本不变，造成这种现象的原因可能是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（2）解决问题后，小明继续实验，如图所示，甲、乙两图是探究液体压强与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的关系。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（3）小明要探究液体压强与盛液体的容器形状是否有关，应选择：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两图进行对比，结论是：液体压强与盛液体的容器形状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（4）比较乙、丙两图的实验现象，能得到的结论是：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。说说你得到这个结论的理由：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（5）在图丙中，固定U型管压强计金属盒的橡皮膜在盐水中的深度，使金属盒处于：向上、向下、向左、向右等方位，这是为了探究同一深度处，液体向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的压强大小关系。</w:t>
      </w:r>
    </w:p>
    <w:p>
      <w:pPr>
        <w:widowControl/>
        <w:spacing w:line="360" w:lineRule="auto"/>
        <w:jc w:val="left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851" w:footer="992" w:gutter="0"/>
      <w:pgNumType w:chapStyle="5" w:chapSep="colo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>第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</w:rPr>
      <w:t>页）</w:t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tabs>
        <w:tab w:val="clear" w:pos="4153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3E61C5"/>
    <w:multiLevelType w:val="singleLevel"/>
    <w:tmpl w:val="A43E61C5"/>
    <w:lvl w:ilvl="0" w:tentative="0">
      <w:start w:val="1"/>
      <w:numFmt w:val="upperLetter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09DF"/>
    <w:rsid w:val="00005D46"/>
    <w:rsid w:val="0003414B"/>
    <w:rsid w:val="00045DBC"/>
    <w:rsid w:val="0006204B"/>
    <w:rsid w:val="000A7BDA"/>
    <w:rsid w:val="000B638B"/>
    <w:rsid w:val="000C69CB"/>
    <w:rsid w:val="000D3247"/>
    <w:rsid w:val="000D4735"/>
    <w:rsid w:val="00157C29"/>
    <w:rsid w:val="00173E50"/>
    <w:rsid w:val="001C6A6E"/>
    <w:rsid w:val="001D1446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532EF"/>
    <w:rsid w:val="00373D18"/>
    <w:rsid w:val="00415964"/>
    <w:rsid w:val="00496F35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95896"/>
    <w:rsid w:val="00726C35"/>
    <w:rsid w:val="0078139C"/>
    <w:rsid w:val="00794E81"/>
    <w:rsid w:val="007B2058"/>
    <w:rsid w:val="007C2D01"/>
    <w:rsid w:val="007C40C0"/>
    <w:rsid w:val="007D45E1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B63FE"/>
    <w:rsid w:val="00BD36DE"/>
    <w:rsid w:val="00C41F09"/>
    <w:rsid w:val="00CA4519"/>
    <w:rsid w:val="00CC12A9"/>
    <w:rsid w:val="00CE1AA8"/>
    <w:rsid w:val="00D04724"/>
    <w:rsid w:val="00D07D40"/>
    <w:rsid w:val="00D443F7"/>
    <w:rsid w:val="00D7554B"/>
    <w:rsid w:val="00D97DBC"/>
    <w:rsid w:val="00DC38EC"/>
    <w:rsid w:val="00DD0C5A"/>
    <w:rsid w:val="00E9089D"/>
    <w:rsid w:val="00F02182"/>
    <w:rsid w:val="00F809D3"/>
    <w:rsid w:val="00FD376B"/>
    <w:rsid w:val="2A1258FF"/>
    <w:rsid w:val="75FC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6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</w:rPr>
  </w:style>
  <w:style w:type="character" w:customStyle="1" w:styleId="10">
    <w:name w:val="页眉 Char"/>
    <w:basedOn w:val="8"/>
    <w:link w:val="5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semiHidden/>
    <w:qFormat/>
    <w:uiPriority w:val="99"/>
    <w:rPr>
      <w:sz w:val="18"/>
      <w:szCs w:val="18"/>
    </w:rPr>
  </w:style>
  <w:style w:type="character" w:customStyle="1" w:styleId="12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3">
    <w:name w:val="No Spacing"/>
    <w:link w:val="14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4">
    <w:name w:val="无间隔 Char"/>
    <w:basedOn w:val="8"/>
    <w:link w:val="13"/>
    <w:qFormat/>
    <w:uiPriority w:val="1"/>
    <w:rPr>
      <w:kern w:val="0"/>
      <w:sz w:val="22"/>
    </w:rPr>
  </w:style>
  <w:style w:type="character" w:styleId="15">
    <w:name w:val="Placeholder Text"/>
    <w:basedOn w:val="8"/>
    <w:semiHidden/>
    <w:qFormat/>
    <w:uiPriority w:val="99"/>
    <w:rPr>
      <w:color w:val="808080"/>
    </w:rPr>
  </w:style>
  <w:style w:type="character" w:customStyle="1" w:styleId="16">
    <w:name w:val="日期 Char"/>
    <w:basedOn w:val="8"/>
    <w:link w:val="2"/>
    <w:semiHidden/>
    <w:qFormat/>
    <w:uiPriority w:val="99"/>
  </w:style>
  <w:style w:type="paragraph" w:customStyle="1" w:styleId="17">
    <w:name w:val="_Style 16"/>
    <w:qFormat/>
    <w:uiPriority w:val="0"/>
    <w:rPr>
      <w:rFonts w:ascii="Times New Roman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3" Type="http://schemas.openxmlformats.org/officeDocument/2006/relationships/fontTable" Target="fontTable.xml"/><Relationship Id="rId42" Type="http://schemas.openxmlformats.org/officeDocument/2006/relationships/customXml" Target="../customXml/item2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header" Target="header2.xml"/><Relationship Id="rId39" Type="http://schemas.openxmlformats.org/officeDocument/2006/relationships/image" Target="media/image30.png"/><Relationship Id="rId38" Type="http://schemas.openxmlformats.org/officeDocument/2006/relationships/image" Target="media/image29.png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9A5C5E-11EC-4669-BA8C-E52526918B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菁优网</Company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2019-05-28T15:01:00Z</dcterms:created>
  <dc:creator>©2010-2019 jyeoo.com</dc:creator>
  <cp:keywords>jyeoo,菁优网</cp:keywords>
  <cp:lastModifiedBy>Kidding</cp:lastModifiedBy>
  <cp:lastPrinted>2019-05-28T15:01:00Z</cp:lastPrinted>
  <dcterms:modified xsi:type="dcterms:W3CDTF">2019-06-04T09:17:51Z</dcterms:modified>
  <dc:title>2017-2018学年广东省广州市番禺区八年级（下）期末物理试卷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