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sectPr w:rsidRPr="001347A8" w:rsidR="00597A4A" w:rsidSect="001B76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0"/>
          <w:szCs w:val="30"/>
          <w:b/>
        </w:rPr>
        <w:t>2018年12月28日卫骏安的初中物理组卷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一．选择题（共10小题）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1．如图是某兴趣小组设计了带有烘干功能的滚筒洗衣机电路。以下四种电路，能满足洗衣和烘干功能独立进行的是（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28844" cy="89547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47896" cy="885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28844" cy="80021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47896" cy="81926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2．用一个物体将如图电路中a和b两点连接起来，可以使小灯泡发光，下列物体中最合适的是（　　）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971686" cy="81926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A．铁钉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B．木筷子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C．橡皮擦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D．塑料管子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现代社会倡导文明出行，经过交通路口要遵守，“红灯停，绿灯行，黄灯等”的规则，某学习小组的4名同学观察十字路口的交通信号灯后，发现红灯，绿灯，黄灯可以独立工作，他们分别设计了如图所示的电路图，其中正确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981212" cy="113363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33633" cy="101931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952633" cy="96215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57476" cy="100979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4．用丝绸摩擦过的玻璃棒去接近一个轻质小球时，出现了如图所示的情况，则该小球的带电情况是（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67002" cy="120031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A．带正电荷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B．带负电荷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C．不带电荷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D．无法判断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5．如图中两灯规格不同，能测出通过灯L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电流的电路是（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09791" cy="100026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990738" cy="100979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14581" cy="100979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05054" cy="100979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6．甲、乙、丙三个带电的轻质小球相互作用情况如图所示，已知乙带负电，则下列判断正确的是（　　）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514951" cy="70494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A．甲带正电，丙带正电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B．甲带正电，丙带负电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C．甲带负电，丙带正电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D．甲带负电，丙带负电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7．如图所示，两个相同的验电器A和B，A带正电，B不带电，用带有绝缘柄的金属棒把A和B连接起来，下列说法不正确的是（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57423" cy="96215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A．A金属箔张角变小，说明它得到电子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B．B金属箔张角变大，说明两金属箔带上同种电荷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C．自由电子从B向A定向移动，形成瞬间电流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D．正电荷从A向B定向移动，形成瞬间电流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8．把两节干电池、两个开关、一个小灯泡、一个电动机连成下图所示的电路，与实物图对应的电路图是（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95687" cy="1247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43160" cy="96215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05054" cy="92405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05054" cy="971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47896" cy="95263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某实验小组用两个相同的小灯泡连接了如图所示的串联电路，当开关闭合后发现，甲乙两灯都不亮，为了找到故障原因，小张用一根导线来检查，当导线与AB两点连接时，甲灯不亮乙灯亮；当导线与BC两点连接时，两灯都不亮。由此推测故障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05213" cy="99073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A．AB两点间存在断路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B．AB两点间存在短路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C．BC两点间存在短路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D．BC两点间存在断路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10．在空气干燥的冬天，化纤衣服表面很容易吸附灰尘。主要原因是（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A．冬天气温低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B．冬天灰尘多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C．化纤衣服创造了电荷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D．化纤衣服摩擦带了电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二．填空题（共1小题）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11．现有A、B．C三个轻质小球，已知A带负电，A和B互相吸引，B和C互相排斥，则B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（选填“带正电”、“带负电”或者“不带电），A和C互相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三．作图题（共5小题）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12．根据电路图（a），用笔画线代替导线，将图（b）所示的实物元件连接完整。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343742" cy="168616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13．根据下面的实物图画出与之对应的电路图。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638794" cy="149563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79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14．如图，使用笔画线代替导线完成电路。要求：两灯并联，开关控制干路，电流表测量干路电流，导线不能交叉。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29002" cy="92405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15．在图中虚线框中填入电池和电流表的符号，使电路成为并联电路。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14581" cy="77163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为节省电能，楼道中的照明灯只有同时满足“天黑和有人路过楼道”时，才会自动亮。为满足用户要求，小强设计出了楼道照明灯的“智能控制电路”控制电路由“光控开关”和“声控开关”组成，在答题卡上完成电路的连接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38529" cy="100026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四．实验探究题（共3小题）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17．在“连接串联电路”实验中，实验电路如图所示。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（1）在连接电路时，开关应该处于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状态。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（2）连接好电路后闭合开关S，小慧发现L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两只灯泡都不亮，她用手按一下灯泡L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仍然都不亮，按一下灯泡L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，两灯都亮，松开手两灯又不亮，则故障可能是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。（选填“L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灯丝断了”、“L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灯丝断了”、“L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短路”或“L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与灯座接触不良”）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（3）排除故障后，闭合开关两灯同时亮，断开开关两灯同时灭；将开关S换接到L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之间、L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和电池负极之间，观察到同样的现象。这样操作的目的是探究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571844" cy="108600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18．如图1所示，研究并联电路中干路电流与各支路电流的关系。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5039428" cy="341042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（1）以笔画线代替导线，如图1，按电路甲把实物图乙连接起来。（导线不许交叉）。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（2）连完电路后，闭合开关，三个电流表的示数如图2所示，则A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的示数I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A．A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的示数I是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（3）由上述三个电流的数值，可近似得出电流关系式为：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19．甲为研究并联电路电流规律的实验电路图。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191320" cy="136226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（1）若要测量干路电流，则电流表应串联在甲图中的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（选填“A”、“B”或“C”）处。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（2）若要测量A处的电流，连好电路闭合开关前，发现电流表指针位置如图乙所示。调整正确后闭合开关，发现指针又偏向图乙位置，其原因是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（3）纠正中错误后，测出A、B、C三处的电流值如表所示。由此得出结论：在并联电路中，干路电流等于各支路电流之和，且各支路的电流相等，这个实验在设计方案上还存在的不足之处是：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（写出一条即可）。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21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位置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A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B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C</w:t>
            </w:r>
          </w:p>
        </w:tc>
      </w:tr>
      <w:tr>
        <w:tc>
          <w:tcPr>
            <w:tcW w:w="21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电流（A）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0.18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0.18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0.36</w:t>
            </w:r>
          </w:p>
        </w:tc>
      </w:tr>
    </w:tbl>
    <w:p>
      <w:pPr>
        <w:spacing w:line="360" w:lineRule="auto"/>
        <w:ind w:left="312" w:hanging="312" w:hangingChars="130"/>
      </w:pPr>
      <w:pPr>
        <w:widowControl/>
        <w:jc w:val="left"/>
      </w:pPr>
      <w:r>
        <w:br w:type="page"/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4"/>
          <w:szCs w:val="34"/>
          <w:b/>
        </w:rPr>
        <w:t>2018年12月28日卫骏安的初中物理组卷</w:t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16"/>
          <w:szCs w:val="16"/>
          <w:b/>
        </w:rPr>
        <w:t>参考答案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一．选择题（共10小题）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1．D；	2．A；	3．A；	4．A；	5．C；	6．C；	7．D；	8．A；	9．A；	10．D；	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二．填空题（共1小题）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带正电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吸引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三．作图题（共5小题）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　　</w:t>
      </w:r>
      <w:r>
        <w:rPr>
          <w:rFonts w:hint="eastAsia" w:ascii="Times New Roman" w:hAnsi="Times New Roman" w:eastAsia="新宋体"/>
          <w:sz w:val="24"/>
          <w:szCs w:val="24"/>
        </w:rPr>
        <w:t>；	13．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　　</w:t>
      </w:r>
      <w:r>
        <w:rPr>
          <w:rFonts w:hint="eastAsia" w:ascii="Times New Roman" w:hAnsi="Times New Roman" w:eastAsia="新宋体"/>
          <w:sz w:val="24"/>
          <w:szCs w:val="24"/>
        </w:rPr>
        <w:t>；	14．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　　</w:t>
      </w:r>
      <w:r>
        <w:rPr>
          <w:rFonts w:hint="eastAsia" w:ascii="Times New Roman" w:hAnsi="Times New Roman" w:eastAsia="新宋体"/>
          <w:sz w:val="24"/>
          <w:szCs w:val="24"/>
        </w:rPr>
        <w:t>；	15．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　　</w:t>
      </w:r>
      <w:r>
        <w:rPr>
          <w:rFonts w:hint="eastAsia" w:ascii="Times New Roman" w:hAnsi="Times New Roman" w:eastAsia="新宋体"/>
          <w:sz w:val="24"/>
          <w:szCs w:val="24"/>
        </w:rPr>
        <w:t>；	16．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　　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四．实验探究题（共3小题）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断开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L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2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与灯座接触不良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串联电路中开关的作用</w:t>
      </w:r>
      <w:r>
        <w:rPr>
          <w:rFonts w:hint="eastAsia" w:ascii="Times New Roman" w:hAnsi="Times New Roman" w:eastAsia="新宋体"/>
          <w:sz w:val="24"/>
          <w:szCs w:val="24"/>
        </w:rPr>
        <w:t>；	18．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0.32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0.58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0.9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1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+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2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；	19．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电流表正负接线柱接反了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只做了一次实验（或选择了两个相同规格的灯泡做实验）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声明：试题解析著作权属菁优网所有，未经书面同意，不得复制发布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日期：2018/12/28 19:12:25；用户：卫骏安；邮箱：15920343755；学号：22349650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DBC" w:rsidRDefault="00D97DBC">
      <w:r>
        <w:separator/>
      </w:r>
    </w:p>
  </w:endnote>
  <w:endnote w:type="continuationSeparator" w:id="0">
    <w:p w:rsidR="00D97DBC" w:rsidRDefault="00D9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 w:rsidR="00876353" w:rsidRDefault="00876353">
    <w:pPr>
      <w:pStyle w:val="a4"/>
    </w:pPr>
  </w:p>
</w:ftr>
</file>

<file path=word/footer2.xml><?xml version="1.0" encoding="utf-8"?>
<w:ftr xmlns:w="http://schemas.openxmlformats.org/wordprocessingml/2006/main">
  <w:p w:rsidR="001B7693" w:rsidRDefault="000C69CB">
    <w:pPr>
      <w:pStyle w:val="a4"/>
      <w:jc w:val="center"/>
    </w:pPr>
    <w:r>
      <w:rPr>
        <w:rFonts w:hint="eastAsia"/>
      </w:rPr>
      <w:t>第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B7693" w:rsidRDefault="00D97DBC">
    <w:pPr>
      <w:pStyle w:val="a4"/>
    </w:pPr>
  </w:p>
</w:ftr>
</file>

<file path=word/footer3.xml><?xml version="1.0" encoding="utf-8"?>
<w:ftr xmlns:w="http://schemas.openxmlformats.org/wordprocessingml/2006/main">
  <w:p w:rsidR="00876353" w:rsidRDefault="008763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DBC" w:rsidRDefault="00D97DBC">
      <w:r>
        <w:separator/>
      </w:r>
    </w:p>
  </w:footnote>
  <w:footnote w:type="continuationSeparator" w:id="0">
    <w:p w:rsidR="00D97DBC" w:rsidRDefault="00D97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70D" w:rsidRDefault="00D97DBC" w:rsidP="00E66D4E">
    <w:pPr>
      <w:pStyle w:val="a3"/>
      <w:pBdr>
        <w:bottom w:val="none" w:sz="0" w:space="0" w:color="auto"/>
      </w:pBdr>
      <w:tabs>
        <w:tab w:val="clear" w:pos="4153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744D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C6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3"/>
    <w:uiPriority w:val="99"/>
    <w:semiHidden/>
    <w:rsid w:val="001D3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4"/>
    <w:uiPriority w:val="99"/>
    <w:semiHidden/>
    <w:rsid w:val="001D3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3C68"/>
    <w:rPr>
      <w:sz w:val="18"/>
      <w:szCs w:val="18"/>
    </w:rPr>
  </w:style>
  <w:style w:type="character" w:styleId="Char1" w:customStyle="1">
    <w:name w:val="批注框文本 Char"/>
    <w:basedOn w:val="a0"/>
    <w:link w:val="a5"/>
    <w:uiPriority w:val="99"/>
    <w:semiHidden/>
    <w:rsid w:val="001D3C68"/>
    <w:rPr>
      <w:sz w:val="18"/>
      <w:szCs w:val="18"/>
    </w:rPr>
  </w:style>
  <w:style w:type="character" w:styleId="a6">
    <w:name w:val="Hyperlink"/>
    <w:basedOn w:val="a0"/>
    <w:uiPriority w:val="99"/>
    <w:unhideWhenUsed/>
    <w:rsid w:val="00726C35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FD376B"/>
    <w:rPr>
      <w:kern w:val="0"/>
      <w:sz w:val="22"/>
    </w:rPr>
  </w:style>
  <w:style w:type="character" w:styleId="Char2" w:customStyle="1">
    <w:name w:val="无间隔 Char"/>
    <w:basedOn w:val="a0"/>
    <w:link w:val="a7"/>
    <w:uiPriority w:val="1"/>
    <w:rsid w:val="00FD376B"/>
    <w:rPr>
      <w:kern w:val="0"/>
      <w:sz w:val="22"/>
    </w:rPr>
  </w:style>
  <w:style w:type="character" w:styleId="a8">
    <w:name w:val="Placeholder Text"/>
    <w:basedOn w:val="a0"/>
    <w:uiPriority w:val="99"/>
    <w:semiHidden/>
    <w:rsid w:val="000B638B"/>
    <w:rPr>
      <w:color w:val="808080"/>
    </w:rPr>
  </w:style>
  <w:style w:type="paragraph" w:styleId="a9">
    <w:name w:val="Date"/>
    <w:basedOn w:val="a"/>
    <w:next w:val="a"/>
    <w:link w:val="Char3"/>
    <w:uiPriority w:val="99"/>
    <w:semiHidden/>
    <w:unhideWhenUsed/>
    <w:rsid w:val="009D3C9F"/>
    <w:pPr>
      <w:ind w:left="100" w:leftChars="2500"/>
    </w:pPr>
  </w:style>
  <w:style w:type="character" w:styleId="Char3" w:customStyle="1">
    <w:name w:val="日期 Char"/>
    <w:basedOn w:val="a0"/>
    <w:link w:val="a9"/>
    <w:uiPriority w:val="99"/>
    <w:semiHidden/>
    <w:rsid w:val="009D3C9F"/>
  </w:style>
  <w:style w:type="table" w:styleId="aa">
    <w:name w:val="Table Grid"/>
    <w:basedOn w:val="a1"/>
    <w:uiPriority w:val="99"/>
    <w:rsid w:val="004942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efaultParagraph" w:default="false" w:customStyle="true">
    <w:rPr>
      <w:rFonts w:asci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http://its.math.eq" TargetMode="External" Id="R45b4a67df11c459d" /><Relationship Type="http://schemas.openxmlformats.org/officeDocument/2006/relationships/image" Target="/media/image.png" Id="rId15" /><Relationship Type="http://schemas.openxmlformats.org/officeDocument/2006/relationships/image" Target="/media/image2.png" Id="rId16" /><Relationship Type="http://schemas.openxmlformats.org/officeDocument/2006/relationships/image" Target="/media/image3.png" Id="rId17" /><Relationship Type="http://schemas.openxmlformats.org/officeDocument/2006/relationships/image" Target="/media/image4.png" Id="rId18" /><Relationship Type="http://schemas.openxmlformats.org/officeDocument/2006/relationships/image" Target="/media/image5.png" Id="rId19" /><Relationship Type="http://schemas.openxmlformats.org/officeDocument/2006/relationships/image" Target="/media/image6.png" Id="rId20" /><Relationship Type="http://schemas.openxmlformats.org/officeDocument/2006/relationships/image" Target="/media/image7.png" Id="rId21" /><Relationship Type="http://schemas.openxmlformats.org/officeDocument/2006/relationships/image" Target="/media/image8.png" Id="rId22" /><Relationship Type="http://schemas.openxmlformats.org/officeDocument/2006/relationships/image" Target="/media/image9.png" Id="rId23" /><Relationship Type="http://schemas.openxmlformats.org/officeDocument/2006/relationships/image" Target="/media/imagea.png" Id="rId24" /><Relationship Type="http://schemas.openxmlformats.org/officeDocument/2006/relationships/image" Target="/media/imageb.png" Id="rId25" /><Relationship Type="http://schemas.openxmlformats.org/officeDocument/2006/relationships/image" Target="/media/imagec.png" Id="rId26" /><Relationship Type="http://schemas.openxmlformats.org/officeDocument/2006/relationships/image" Target="/media/imaged.png" Id="rId27" /><Relationship Type="http://schemas.openxmlformats.org/officeDocument/2006/relationships/image" Target="/media/imagee.png" Id="rId28" /><Relationship Type="http://schemas.openxmlformats.org/officeDocument/2006/relationships/image" Target="/media/imagef.png" Id="rId29" /><Relationship Type="http://schemas.openxmlformats.org/officeDocument/2006/relationships/image" Target="/media/image10.png" Id="rId30" /><Relationship Type="http://schemas.openxmlformats.org/officeDocument/2006/relationships/image" Target="/media/image11.png" Id="rId31" /><Relationship Type="http://schemas.openxmlformats.org/officeDocument/2006/relationships/image" Target="/media/image12.png" Id="rId32" /><Relationship Type="http://schemas.openxmlformats.org/officeDocument/2006/relationships/image" Target="/media/image13.png" Id="rId33" /><Relationship Type="http://schemas.openxmlformats.org/officeDocument/2006/relationships/image" Target="/media/image14.png" Id="rId34" /><Relationship Type="http://schemas.openxmlformats.org/officeDocument/2006/relationships/image" Target="/media/image15.png" Id="rId35" /><Relationship Type="http://schemas.openxmlformats.org/officeDocument/2006/relationships/image" Target="/media/image16.png" Id="rId36" /><Relationship Type="http://schemas.openxmlformats.org/officeDocument/2006/relationships/image" Target="/media/image17.png" Id="rId37" /><Relationship Type="http://schemas.openxmlformats.org/officeDocument/2006/relationships/image" Target="/media/image18.png" Id="rId38" /><Relationship Type="http://schemas.openxmlformats.org/officeDocument/2006/relationships/image" Target="/media/image19.png" Id="rId39" /><Relationship Type="http://schemas.openxmlformats.org/officeDocument/2006/relationships/image" Target="/media/image1a.png" Id="rId40" /><Relationship Type="http://schemas.openxmlformats.org/officeDocument/2006/relationships/image" Target="/media/image1b.png" Id="rId41" /><Relationship Type="http://schemas.openxmlformats.org/officeDocument/2006/relationships/image" Target="/media/image1c.png" Id="rId42" /><Relationship Type="http://schemas.openxmlformats.org/officeDocument/2006/relationships/image" Target="/media/image1d.png" Id="rId43" /><Relationship Type="http://schemas.openxmlformats.org/officeDocument/2006/relationships/image" Target="/media/image1e.png" Id="rId4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>菁优网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2018年12月28日卫骏安的初中物理组卷</dc:title>
  <dc:subject/>
  <dc:creator>©2010-2018 jyeoo.com</dc:creator>
  <cp:keywords>jyeoo,菁优网</cp:keywords>
  <dc:description/>
  <cp:lastModifiedBy>菁优网</cp:lastModifiedBy>
  <cp:revision>1</cp:revision>
  <cp:lastPrinted>2018-12-28T19:12:24Z</cp:lastPrinted>
  <dcterms:created xsi:type="dcterms:W3CDTF">2018-12-28T19:12:24Z</dcterms:created>
  <dcterms:modified xsi:type="dcterms:W3CDTF">2018-12-28T19:12:24Z</dcterms:modified>
</cp:coreProperties>
</file>