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舒体" w:eastAsia="方正舒体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透镜及其应用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【知识点】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一、认识透镜</w:t>
      </w:r>
    </w:p>
    <w:tbl>
      <w:tblPr>
        <w:tblStyle w:val="4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103"/>
        <w:gridCol w:w="47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l2br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3" w:type="dxa"/>
          </w:tcPr>
          <w:p>
            <w:pPr>
              <w:spacing w:line="360" w:lineRule="auto"/>
              <w:ind w:firstLine="1680" w:firstLineChars="8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凸透镜</w:t>
            </w:r>
          </w:p>
        </w:tc>
        <w:tc>
          <w:tcPr>
            <w:tcW w:w="4762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凹透镜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定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义</w:t>
            </w:r>
          </w:p>
        </w:tc>
        <w:tc>
          <w:tcPr>
            <w:tcW w:w="510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6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17" w:type="dxa"/>
          </w:tcPr>
          <w:p>
            <w:pPr>
              <w:spacing w:line="360" w:lineRule="auto"/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图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例</w:t>
            </w:r>
          </w:p>
        </w:tc>
        <w:tc>
          <w:tcPr>
            <w:tcW w:w="5103" w:type="dxa"/>
          </w:tcPr>
          <w:p>
            <w:pPr>
              <w:spacing w:line="360" w:lineRule="auto"/>
              <w:ind w:firstLine="735" w:firstLineChars="35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drawing>
                <wp:inline distT="0" distB="0" distL="0" distR="0">
                  <wp:extent cx="1727200" cy="754380"/>
                  <wp:effectExtent l="0" t="0" r="6350" b="7620"/>
                  <wp:docPr id="56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754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/>
                <w:szCs w:val="21"/>
              </w:rPr>
              <w:t xml:space="preserve">    </w:t>
            </w:r>
          </w:p>
        </w:tc>
        <w:tc>
          <w:tcPr>
            <w:tcW w:w="4762" w:type="dxa"/>
          </w:tcPr>
          <w:p>
            <w:pPr>
              <w:spacing w:line="360" w:lineRule="auto"/>
              <w:ind w:firstLine="945" w:firstLineChars="45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drawing>
                <wp:inline distT="0" distB="0" distL="0" distR="0">
                  <wp:extent cx="1746250" cy="755650"/>
                  <wp:effectExtent l="0" t="0" r="6350" b="6350"/>
                  <wp:docPr id="5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620" cy="75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对光线的作用</w:t>
            </w:r>
          </w:p>
        </w:tc>
        <w:tc>
          <w:tcPr>
            <w:tcW w:w="510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6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817" w:type="dxa"/>
            <w:vMerge w:val="restart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三条特殊光线</w:t>
            </w:r>
          </w:p>
        </w:tc>
        <w:tc>
          <w:tcPr>
            <w:tcW w:w="510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drawing>
                <wp:inline distT="0" distB="0" distL="0" distR="0">
                  <wp:extent cx="1892300" cy="866775"/>
                  <wp:effectExtent l="0" t="0" r="12700" b="9525"/>
                  <wp:docPr id="102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867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drawing>
                <wp:inline distT="0" distB="0" distL="0" distR="0">
                  <wp:extent cx="1682750" cy="950595"/>
                  <wp:effectExtent l="0" t="0" r="12700" b="1905"/>
                  <wp:docPr id="104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950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817" w:type="dxa"/>
            <w:vMerge w:val="continue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drawing>
                <wp:inline distT="0" distB="0" distL="0" distR="0">
                  <wp:extent cx="2362200" cy="1289050"/>
                  <wp:effectExtent l="0" t="0" r="0" b="6350"/>
                  <wp:docPr id="10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drawing>
                <wp:inline distT="0" distB="0" distL="0" distR="0">
                  <wp:extent cx="1720850" cy="920115"/>
                  <wp:effectExtent l="0" t="0" r="12700" b="13335"/>
                  <wp:docPr id="105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0" cy="920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</w:trPr>
        <w:tc>
          <w:tcPr>
            <w:tcW w:w="817" w:type="dxa"/>
            <w:vMerge w:val="continue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6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二、凸透镜成像规律</w:t>
      </w:r>
    </w:p>
    <w:tbl>
      <w:tblPr>
        <w:tblStyle w:val="4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92"/>
        <w:gridCol w:w="1134"/>
        <w:gridCol w:w="1134"/>
        <w:gridCol w:w="1843"/>
        <w:gridCol w:w="2126"/>
        <w:gridCol w:w="23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物  距</w:t>
            </w:r>
          </w:p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（U）</w:t>
            </w:r>
          </w:p>
        </w:tc>
        <w:tc>
          <w:tcPr>
            <w:tcW w:w="3260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像的性质</w:t>
            </w:r>
          </w:p>
        </w:tc>
        <w:tc>
          <w:tcPr>
            <w:tcW w:w="1843" w:type="dxa"/>
          </w:tcPr>
          <w:p>
            <w:pPr>
              <w:spacing w:line="360" w:lineRule="auto"/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像的位置</w:t>
            </w:r>
          </w:p>
        </w:tc>
        <w:tc>
          <w:tcPr>
            <w:tcW w:w="2126" w:type="dxa"/>
            <w:vMerge w:val="restart"/>
          </w:tcPr>
          <w:p>
            <w:pPr>
              <w:spacing w:line="360" w:lineRule="auto"/>
              <w:ind w:firstLine="525" w:firstLineChars="2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    距</w:t>
            </w:r>
          </w:p>
          <w:p>
            <w:pPr>
              <w:spacing w:line="360" w:lineRule="auto"/>
              <w:ind w:firstLine="630" w:firstLineChars="3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（V）</w:t>
            </w:r>
          </w:p>
        </w:tc>
        <w:tc>
          <w:tcPr>
            <w:tcW w:w="2352" w:type="dxa"/>
            <w:vMerge w:val="restart"/>
          </w:tcPr>
          <w:p>
            <w:pPr>
              <w:spacing w:line="360" w:lineRule="auto"/>
              <w:ind w:firstLine="840" w:firstLineChars="4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应  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正倒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大小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虚实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与物同侧或异侧</w:t>
            </w:r>
          </w:p>
        </w:tc>
        <w:tc>
          <w:tcPr>
            <w:tcW w:w="2126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U＞2f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bottom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U=2f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tr2bl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hint="eastAsia" w:asciiTheme="minorEastAsia" w:hAnsiTheme="minorEastAsia"/>
                <w:szCs w:val="21"/>
              </w:rPr>
              <w:t>＜U＜2f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bottom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U=f</w:t>
            </w:r>
          </w:p>
        </w:tc>
        <w:tc>
          <w:tcPr>
            <w:tcW w:w="3260" w:type="dxa"/>
            <w:gridSpan w:val="3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tr2bl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U＜f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注意：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1、实像都是</w:t>
      </w:r>
      <w:r>
        <w:rPr>
          <w:rFonts w:hint="eastAsia" w:asciiTheme="minorEastAsia" w:hAnsi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/>
          <w:szCs w:val="21"/>
        </w:rPr>
        <w:t>，虚像都是</w:t>
      </w:r>
      <w:r>
        <w:rPr>
          <w:rFonts w:hint="eastAsia" w:asciiTheme="minorEastAsia" w:hAnsiTheme="minorEastAsia"/>
          <w:szCs w:val="21"/>
          <w:u w:val="single"/>
        </w:rPr>
        <w:t xml:space="preserve">       </w:t>
      </w:r>
      <w:r>
        <w:rPr>
          <w:rFonts w:hint="eastAsia" w:asciiTheme="minorEastAsia" w:hAnsiTheme="minorEastAsia"/>
          <w:szCs w:val="21"/>
        </w:rPr>
        <w:t>；像物异侧都是</w:t>
      </w:r>
      <w:r>
        <w:rPr>
          <w:rFonts w:hint="eastAsia" w:asciiTheme="minorEastAsia" w:hAnsi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/>
          <w:szCs w:val="21"/>
        </w:rPr>
        <w:t>，像物同侧都是</w:t>
      </w:r>
      <w:r>
        <w:rPr>
          <w:rFonts w:hint="eastAsia" w:asciiTheme="minorEastAsia" w:hAnsiTheme="minorEastAsia"/>
          <w:szCs w:val="21"/>
          <w:u w:val="single"/>
        </w:rPr>
        <w:t xml:space="preserve">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2、对于实像：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3、对于虚像：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4、在凸透镜成像中，有两个一致性：（1）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ind w:firstLine="3360" w:firstLineChars="16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5、如何在题目中确定焦距？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275590</wp:posOffset>
            </wp:positionV>
            <wp:extent cx="1250950" cy="990600"/>
            <wp:effectExtent l="0" t="0" r="6350" b="0"/>
            <wp:wrapNone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方法一：当题目中出现“</w:t>
      </w:r>
      <w:r>
        <w:rPr>
          <w:rFonts w:hint="eastAsia" w:asciiTheme="minorEastAsia" w:hAnsiTheme="minorEastAsia"/>
          <w:szCs w:val="21"/>
          <w:em w:val="dot"/>
        </w:rPr>
        <w:t>最小最亮的光斑</w:t>
      </w:r>
      <w:r>
        <w:rPr>
          <w:rFonts w:hint="eastAsia" w:asciiTheme="minorEastAsia" w:hAnsiTheme="minorEastAsia"/>
          <w:szCs w:val="21"/>
        </w:rPr>
        <w:t>”，即这段距离就是一倍焦距。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方法二：看图。</w:t>
      </w:r>
    </w:p>
    <w:p>
      <w:pPr>
        <w:spacing w:line="360" w:lineRule="auto"/>
        <w:ind w:firstLine="525" w:firstLineChars="250"/>
        <w:rPr>
          <w:rFonts w:asciiTheme="minorEastAsia" w:hAnsiTheme="minorEastAsia"/>
          <w:szCs w:val="21"/>
        </w:rPr>
      </w:pPr>
    </w:p>
    <w:p>
      <w:pPr>
        <w:spacing w:line="360" w:lineRule="auto"/>
        <w:ind w:firstLine="525" w:firstLineChars="250"/>
        <w:rPr>
          <w:rFonts w:asciiTheme="minorEastAsia" w:hAnsiTheme="minorEastAsia"/>
          <w:szCs w:val="21"/>
        </w:rPr>
      </w:pP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6、无论怎样移动光屏都早不到像的原因：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三、眼睛与眼镜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1、眼睛的结构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1352550" cy="838200"/>
            <wp:effectExtent l="0" t="0" r="0" b="0"/>
            <wp:docPr id="98" name="图片 40" descr="http://img.jyeoo.net/quiz/images/201607/152/231ff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0" descr="http://img.jyeoo.net/quiz/images/201607/152/231ff95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 xml:space="preserve">      </w:t>
      </w:r>
      <w:r>
        <w:drawing>
          <wp:inline distT="0" distB="0" distL="0" distR="0">
            <wp:extent cx="1708150" cy="819150"/>
            <wp:effectExtent l="0" t="0" r="6350" b="0"/>
            <wp:docPr id="97" name="图片 37" descr="http://img.jyeoo.net/quiz/images/201601/53/daf35b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7" descr="http://img.jyeoo.net/quiz/images/201601/53/daf35be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注意：（1）在眼睛里，晶状体相当于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  <w:r>
        <w:rPr>
          <w:rFonts w:hint="eastAsia" w:asciiTheme="minorEastAsia" w:hAnsiTheme="minorEastAsia"/>
          <w:szCs w:val="21"/>
        </w:rPr>
        <w:t>，主要作用是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60" w:lineRule="auto"/>
        <w:ind w:firstLine="525" w:firstLineChars="25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（2）在眼睛里，视网膜相当于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  <w:r>
        <w:rPr>
          <w:rFonts w:hint="eastAsia" w:asciiTheme="minorEastAsia" w:hAnsiTheme="minorEastAsia"/>
          <w:szCs w:val="21"/>
        </w:rPr>
        <w:t>，主要作用是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60" w:lineRule="auto"/>
        <w:ind w:firstLine="525" w:firstLineChars="250"/>
        <w:rPr>
          <w:rFonts w:asciiTheme="minorEastAsia" w:hAnsiTheme="minorEastAsia"/>
          <w:szCs w:val="21"/>
        </w:rPr>
      </w:pPr>
    </w:p>
    <w:p>
      <w:r>
        <w:rPr>
          <w:rFonts w:hint="eastAsia"/>
        </w:rPr>
        <w:t>2、近视眼与远视眼形成及矫正</w:t>
      </w:r>
    </w:p>
    <w:p>
      <w:pPr>
        <w:spacing w:line="360" w:lineRule="auto"/>
        <w:rPr>
          <w:rFonts w:asciiTheme="minorEastAsia" w:hAnsiTheme="minorEastAsia"/>
          <w:szCs w:val="21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显微镜与望远镜</w:t>
      </w:r>
    </w:p>
    <w:p>
      <w:pPr>
        <w:numPr>
          <w:numId w:val="0"/>
        </w:numPr>
        <w:rPr>
          <w:rFonts w:hint="eastAsia" w:asciiTheme="minorEastAsia" w:hAnsiTheme="minorEastAsia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/>
          <w:sz w:val="22"/>
          <w:szCs w:val="22"/>
          <w:lang w:val="en-US" w:eastAsia="zh-CN"/>
        </w:rPr>
        <w:t>【典型例题】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1．香水的主要成分是易燃酒精，如图所示为四瓶香水，透明玻璃瓶盖形状各异，最容易在阳光下引发火灾的是（　　）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850900" cy="565150"/>
            <wp:effectExtent l="0" t="0" r="6350" b="6350"/>
            <wp:docPr id="15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B．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850900" cy="565150"/>
            <wp:effectExtent l="0" t="0" r="6350" b="6350"/>
            <wp:docPr id="15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C．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838200" cy="552450"/>
            <wp:effectExtent l="0" t="0" r="0" b="0"/>
            <wp:docPr id="15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D．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838200" cy="546100"/>
            <wp:effectExtent l="0" t="0" r="0" b="6350"/>
            <wp:docPr id="15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4902200</wp:posOffset>
            </wp:positionH>
            <wp:positionV relativeFrom="paragraph">
              <wp:posOffset>285750</wp:posOffset>
            </wp:positionV>
            <wp:extent cx="1085850" cy="723900"/>
            <wp:effectExtent l="0" t="0" r="0" b="0"/>
            <wp:wrapNone/>
            <wp:docPr id="9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>2．如图所示光线经过一个光学元件后传播方向发生了改变，则虚线框内的光学元件是（　　）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A．凹透镜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                      B．凸透镜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C．平面镜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                      D．潜望镜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3．如图所示，对光有发散作用的透镜是（　　）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260350" cy="698500"/>
            <wp:effectExtent l="0" t="0" r="6350" b="6350"/>
            <wp:docPr id="15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B．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209550" cy="685800"/>
            <wp:effectExtent l="0" t="0" r="0" b="0"/>
            <wp:docPr id="6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  C．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171450" cy="717550"/>
            <wp:effectExtent l="0" t="0" r="0" b="6350"/>
            <wp:docPr id="6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     D．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222250" cy="704850"/>
            <wp:effectExtent l="0" t="0" r="6350" b="0"/>
            <wp:docPr id="6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38100</wp:posOffset>
            </wp:positionV>
            <wp:extent cx="1098550" cy="762000"/>
            <wp:effectExtent l="0" t="0" r="6350" b="0"/>
            <wp:wrapNone/>
            <wp:docPr id="6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>4．如图容器水中有一个空气泡，则其对水平射入其中的光线有何作用（　　）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A．会聚作用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        B．发散作用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C．既不会聚也不发散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D．无法判断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4659630</wp:posOffset>
            </wp:positionH>
            <wp:positionV relativeFrom="paragraph">
              <wp:posOffset>248920</wp:posOffset>
            </wp:positionV>
            <wp:extent cx="1327150" cy="685800"/>
            <wp:effectExtent l="0" t="0" r="6350" b="0"/>
            <wp:wrapNone/>
            <wp:docPr id="6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>5．在用光具座研究凸透镜成像规律的实验中，测量凸透镜的焦距如图所示，则该凸透镜的焦距是（　　）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A．10厘米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     B．20厘米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C．30厘米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     D．50厘米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6．消防专家建议公众，不要随意丢弃尚未喝完的矿泉水瓶．因为这些瓶子有可能造成森林火灾．一个夏日的中午，某同学将装满水的瓶子和纸板放置太阳光下，如图，约1分钟后纸板竟然烧出了个洞．据此，你可以判断（　　）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4471670</wp:posOffset>
            </wp:positionH>
            <wp:positionV relativeFrom="paragraph">
              <wp:posOffset>10795</wp:posOffset>
            </wp:positionV>
            <wp:extent cx="749300" cy="863600"/>
            <wp:effectExtent l="0" t="0" r="12700" b="12700"/>
            <wp:wrapNone/>
            <wp:docPr id="6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>A．当天温度很高，纸板直接放置在阳光下就会着火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B．纸板上烧出洞的位置就是最亮或接近最亮的位置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C．水吸收了热量，将热量传递到了纸板上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D．如果瓶子不装水也会出现这种现象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7．下列关于图中所示光学现象的描述或解释不正确的是（　　）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3930015" cy="880110"/>
            <wp:effectExtent l="0" t="0" r="13335" b="15240"/>
            <wp:docPr id="7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A．图甲中，凹透镜对光有发散作用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B．图乙中，小孔成像的原理是光的直线传播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C．图丙中，漫反射的光线虽杂乱无章，但是仍遵循光的反射定律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D．图丁中，如果逐渐减小入射角，则折射光线将逐渐远离法线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309880</wp:posOffset>
            </wp:positionV>
            <wp:extent cx="1098550" cy="774700"/>
            <wp:effectExtent l="0" t="0" r="6350" b="6350"/>
            <wp:wrapNone/>
            <wp:docPr id="7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>8．一种手电筒上所用的聚光电珠如图1所示，其前端相当于一个玻璃制的凸透镜，为了使灯丝发出的光经凸透镜后变成平行光，应把灯丝放在（　　）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A．焦点处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       B．焦点以内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C．焦点以外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       D．任意位置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9．如图所示是透镜对光的作用，其中正确的是（　　）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774700" cy="812800"/>
            <wp:effectExtent l="0" t="0" r="6350" b="6350"/>
            <wp:docPr id="7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B．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774700" cy="908050"/>
            <wp:effectExtent l="0" t="0" r="6350" b="6350"/>
            <wp:docPr id="7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C．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774700" cy="952500"/>
            <wp:effectExtent l="0" t="0" r="6350" b="0"/>
            <wp:docPr id="7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D．</w:t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742950" cy="850900"/>
            <wp:effectExtent l="0" t="0" r="0" b="6350"/>
            <wp:docPr id="7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4389755</wp:posOffset>
            </wp:positionH>
            <wp:positionV relativeFrom="paragraph">
              <wp:posOffset>442595</wp:posOffset>
            </wp:positionV>
            <wp:extent cx="1212850" cy="755650"/>
            <wp:effectExtent l="0" t="0" r="6350" b="6350"/>
            <wp:wrapNone/>
            <wp:docPr id="7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>10．放在凸透镜主光轴上焦点F以内的点光源S发出的光，通过凸透镜后的光路如图所示，则下列说法正确的是（　　）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A．凸透镜可以对光线起发散作用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B．两条折射光线反向延长线的交点为S的虚像位置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C．只有平行于主光轴的光线，凸透镜才会起到会聚作用</w:t>
      </w:r>
    </w:p>
    <w:p>
      <w:pPr>
        <w:spacing w:line="360" w:lineRule="auto"/>
        <w:ind w:firstLine="315" w:firstLineChars="1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D．凸透镜的会聚作用与点光源S在主光轴的位置有关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Cs w:val="21"/>
        </w:rPr>
        <w:t>．如图所示，一束平行于凸透镜主光轴的光线经过凸透镜后，在光屏上形成了一个最小、最亮的光斑．由图可知，凸透镜对光线具有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作用，该凸透镜的焦距是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cm．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911168" behindDoc="0" locked="0" layoutInCell="1" allowOverlap="1">
            <wp:simplePos x="0" y="0"/>
            <wp:positionH relativeFrom="column">
              <wp:posOffset>3803650</wp:posOffset>
            </wp:positionH>
            <wp:positionV relativeFrom="paragraph">
              <wp:posOffset>6350</wp:posOffset>
            </wp:positionV>
            <wp:extent cx="2362200" cy="869950"/>
            <wp:effectExtent l="0" t="0" r="0" b="6350"/>
            <wp:wrapNone/>
            <wp:docPr id="290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1663700" cy="873760"/>
            <wp:effectExtent l="0" t="0" r="12700" b="2540"/>
            <wp:docPr id="290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7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Cs w:val="21"/>
        </w:rPr>
        <w:t>．“削冰取火”利用了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镜对光的会聚作用，“冰境”不会熔化，说明周围温度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，但通过“冰境”的太阳光却可以点燃放在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附近的可燃物，说明了此处温度很高．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Cs w:val="21"/>
        </w:rPr>
        <w:t>．如右上图所示是两束激光分别射向并通过甲、乙两透镜的传播路径．由图可知：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是凹透镜，它对光有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作用，可用于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（近视/远视）眼的矫正．乙透镜是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透镜．　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</w:rPr>
        <w:t>．在“探究凸透镜成像规律的实验”中：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（1）如图甲所示，是小明确定焦距时所做的实验，则该凸透镜的焦距为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cm，当烛焰距凸透镜15cm时，能成倒立、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的实像，生活中的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就是利用这个原理制成的，当烛焰向左（远离透镜）移动后，要在光屏上再次成清晰的像，需将光屏向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（选填“左”或“右”）移，此时所成像将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（选填“变大”、“变小”或“不变”）．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（2）实验一段时间后，蜡烛因燃烧变短，所成像如图乙，要使像能够在光屏的中央，应将凸透镜向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（选填“上”或“下”）调整．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（3）在上一步实验调整好像的位置后，小明取了一副近视镜放在凸透镜和蜡烛之间，要使光屏上还能呈清晰的像，可将蜡烛适当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（选填“左”或“右”）移．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3877945" cy="1141095"/>
            <wp:effectExtent l="0" t="0" r="8255" b="1905"/>
            <wp:docPr id="360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Cs w:val="21"/>
        </w:rPr>
        <w:t>．小明用焦距为10cm的凸透镜做“探究凸透镜成像规律”的实验．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（1）调整器材高度时，应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（填“点燃”或“不点燃”）蜡烛．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（2）器材处于图甲所示位置时，烛焰恰好在光屏上成清晰的像，这与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（填“照相机”、“投影仪”或“放大镜”）的成像特点相同．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5651500" cy="1009650"/>
            <wp:effectExtent l="0" t="0" r="6350" b="0"/>
            <wp:docPr id="36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（3）将蜡烛移动至20cm刻度处，应将光屏移动到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（填序号）范围的某一位置才能再次在光屏得到清晰的像．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A.50cm﹣60cm            B.60cm﹣70cm                C.70cm﹣80cm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（4）将蜡烛移动至45cm刻度处时，取下光屏，从凸透镜右侧通过凸透镜可以看到烛焰的放大的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（填“虚”或“实）像．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（5）张老师用发光二极管制作了一个“F”形光源（如图乙）代替蜡烛放在30cm刻度处，则光屏上得到的清晰的像应该是图丙中的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（填序号）．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3B71D"/>
    <w:multiLevelType w:val="singleLevel"/>
    <w:tmpl w:val="6193B71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A14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2018-09-29T11:23:17Z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