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INTELLIGENCE OVERVIEW REPORT</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is Business Intelligence?</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intelligence refers to technology, tools, and processes to collect, analyze, and present business data for informed decision-making. It transforms raw data into meaningful insights, helping you to identify trends, resolve problems, and grow revenue quickly.</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do companies use dashboards?</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Informed Decision-Making: </w:t>
      </w:r>
      <w:r w:rsidDel="00000000" w:rsidR="00000000" w:rsidRPr="00000000">
        <w:rPr>
          <w:rFonts w:ascii="Times New Roman" w:cs="Times New Roman" w:eastAsia="Times New Roman" w:hAnsi="Times New Roman"/>
          <w:rtl w:val="0"/>
        </w:rPr>
        <w:t xml:space="preserve">provides timely and accurate insights, enabling you to make informed business decisions based on a thorough understanding of your data.</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Improved Operational Efficiency: </w:t>
      </w:r>
      <w:r w:rsidDel="00000000" w:rsidR="00000000" w:rsidRPr="00000000">
        <w:rPr>
          <w:rFonts w:ascii="Times New Roman" w:cs="Times New Roman" w:eastAsia="Times New Roman" w:hAnsi="Times New Roman"/>
          <w:rtl w:val="0"/>
        </w:rPr>
        <w:t xml:space="preserve">streamlines business processes by identifying inefficiencies, optimizing workflows, and enabling data-driven improvements.</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Strategic Planning: </w:t>
      </w:r>
      <w:r w:rsidDel="00000000" w:rsidR="00000000" w:rsidRPr="00000000">
        <w:rPr>
          <w:rFonts w:ascii="Times New Roman" w:cs="Times New Roman" w:eastAsia="Times New Roman" w:hAnsi="Times New Roman"/>
          <w:rtl w:val="0"/>
        </w:rPr>
        <w:t xml:space="preserve">supports strategic planning by providing a comprehensive view of key performance indicators (KPIs), market trends, and competitive intelligence, enabling you to align your strategies with business goals.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Competitive Advantage: </w:t>
      </w:r>
      <w:r w:rsidDel="00000000" w:rsidR="00000000" w:rsidRPr="00000000">
        <w:rPr>
          <w:rFonts w:ascii="Times New Roman" w:cs="Times New Roman" w:eastAsia="Times New Roman" w:hAnsi="Times New Roman"/>
          <w:rtl w:val="0"/>
        </w:rPr>
        <w:t xml:space="preserve">By leveraging dashboards, organizations gain a competitive edge through quicker access to relevant information, proactive decision-making, and a better understanding of market dynamics, customer behaviour, and industry trends.</w:t>
      </w:r>
    </w:p>
    <w:p w:rsidR="00000000" w:rsidDel="00000000" w:rsidP="00000000" w:rsidRDefault="00000000" w:rsidRPr="00000000" w14:paraId="0000000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do dashboards improve decision-making?</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Dashboards</w:t>
      </w:r>
      <w:r w:rsidDel="00000000" w:rsidR="00000000" w:rsidRPr="00000000">
        <w:rPr>
          <w:rFonts w:ascii="Times New Roman" w:cs="Times New Roman" w:eastAsia="Times New Roman" w:hAnsi="Times New Roman"/>
          <w:rtl w:val="0"/>
        </w:rPr>
        <w:t xml:space="preserve"> significantly improve decision-making for executives and managers by enhancing visibility, speed, exploration, and alignment. They transform data from static information into dynamic insight, enabling leaders to understand performance, anticipate risks, and evaluate strategic options more effectively. When designed thoughtfully and supported by strong data governance and leadership commitment, interactive dashboards become indispensable tools for modern management.</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business objective of the Global Superstore Dataset</w:t>
      </w:r>
      <w:r w:rsidDel="00000000" w:rsidR="00000000" w:rsidRPr="00000000">
        <w:rPr>
          <w:rtl w:val="0"/>
        </w:rPr>
      </w:r>
    </w:p>
    <w:p w:rsidR="00000000" w:rsidDel="00000000" w:rsidP="00000000" w:rsidRDefault="00000000" w:rsidRPr="00000000" w14:paraId="0000000F">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uses the Global Superstore dataset, a retail transactions dataset covering orders placed across multiple global markets and regions (including the United States, Europe, Asia Pacific, Latin America, and Africa), spanning product categories such as Furniture, Office Supplies, and Technology, and customer segments including Consumer, Corporate, and Home Office.</w:t>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business objective is to design an executive dashboard that enables the retail company's management to monitor overall sales and profitability, compare performance across regions and markets, understand which customer segments and product categories drive the most revenue, and identify the most (and least) profitable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products, and track performance trends over time. The resulting insights are intended to support data-driven decisions on regional investment, discounting strategy, inventory focus, and customer targeting.</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