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after="1840"/>
      </w:pPr>
    </w:p>
    <w:p>
      <w:pPr>
        <w:spacing w:after="360"/>
        <w:jc w:val="center"/>
      </w:pPr>
      <w:r>
        <w:rPr>
          <w:rFonts w:ascii="Calibri" w:hAnsi="Calibri" w:eastAsia="PingFang SC"/>
          <w:b/>
          <w:color w:val="2E74B5"/>
          <w:sz w:val="21"/>
        </w:rPr>
        <w:t>MAX/MSP VEHICLE ACOUSTICS</w:t>
      </w:r>
    </w:p>
    <w:p>
      <w:pPr>
        <w:spacing w:after="180"/>
        <w:jc w:val="center"/>
      </w:pPr>
      <w:r>
        <w:rPr>
          <w:rFonts w:ascii="Calibri" w:hAnsi="Calibri" w:eastAsia="PingFang SC"/>
          <w:b/>
          <w:color w:val="0B2545"/>
          <w:sz w:val="60"/>
        </w:rPr>
        <w:t>VehicleSoundSynth V4</w:t>
      </w:r>
    </w:p>
    <w:p>
      <w:pPr>
        <w:spacing w:after="240"/>
        <w:jc w:val="center"/>
      </w:pPr>
      <w:r>
        <w:rPr>
          <w:rFonts w:ascii="Calibri" w:hAnsi="Calibri" w:eastAsia="PingFang SC"/>
          <w:b/>
          <w:color w:val="1F4D78"/>
          <w:sz w:val="36"/>
        </w:rPr>
        <w:t>完整使用与拟真调音手册</w:t>
      </w:r>
    </w:p>
    <w:p>
      <w:pPr>
        <w:spacing w:after="1480"/>
        <w:jc w:val="center"/>
      </w:pPr>
      <w:r>
        <w:rPr>
          <w:rFonts w:ascii="Calibri" w:hAnsi="Calibri" w:eastAsia="PingFang SC"/>
          <w:color w:val="5B6573"/>
          <w:sz w:val="23"/>
        </w:rPr>
        <w:t>座舱低频轰鸣 · 燃油生命周期 · 七速 DCT · 四段总线 EQ</w:t>
      </w:r>
    </w:p>
    <w:p>
      <w:pPr>
        <w:spacing w:after="80"/>
        <w:jc w:val="center"/>
      </w:pPr>
      <w:r>
        <w:rPr>
          <w:rFonts w:ascii="Calibri" w:hAnsi="Calibri" w:eastAsia="PingFang SC"/>
          <w:b/>
          <w:color w:val="0B2545"/>
          <w:sz w:val="21"/>
        </w:rPr>
        <w:t>手册版本 4.0  |  适用 Max 8.6.5  |  2026-08-12</w:t>
      </w:r>
    </w:p>
    <w:p>
      <w:pPr>
        <w:spacing w:after="0"/>
        <w:jc w:val="center"/>
      </w:pPr>
      <w:r>
        <w:rPr>
          <w:rFonts w:ascii="Calibri" w:hAnsi="Calibri" w:eastAsia="PingFang SC"/>
          <w:i/>
          <w:color w:val="5B6573"/>
          <w:sz w:val="18"/>
        </w:rPr>
        <w:t>项目分支：codex/vehicle-sound-v4  |  V1/V2/V3 保持独立不变</w:t>
      </w:r>
    </w:p>
    <w:p>
      <w:r>
        <w:rPr>
          <w:rFonts w:ascii="Calibri" w:hAnsi="Calibri" w:eastAsia="PingFang SC"/>
        </w:rPr>
        <w:br w:type="page"/>
      </w:r>
    </w:p>
    <w:p>
      <w:pPr>
        <w:pStyle w:val="Heading1"/>
      </w:pPr>
      <w:r>
        <w:rPr>
          <w:rFonts w:ascii="Calibri" w:hAnsi="Calibri" w:eastAsia="PingFang SC"/>
          <w:b/>
        </w:rPr>
        <w:t>1. V4 是什么</w:t>
      </w:r>
    </w:p>
    <w:p>
      <w:r>
        <w:rPr>
          <w:rFonts w:ascii="Calibri" w:hAnsi="Calibri" w:eastAsia="PingFang SC"/>
        </w:rPr>
        <w:t>VehicleSoundSynth V4 是从 V3 独立复制的新版本工程。它保留 Future EV、V12/V10 燃油生命周期、七速 DCT 和因果瞬态，并增加 RPM 自适应三频段座舱声场、双层 Ferrari 本地参考纹理与更严格的声学指标工具。</w:t>
      </w:r>
    </w:p>
    <w:tbl>
      <w:tblPr>
        <w:tblW w:type="dxa" w:w="9360"/>
        <w:jc w:val="left"/>
        <w:tblLayout w:type="fixed"/>
        <w:tblLook w:firstColumn="1" w:firstRow="1" w:lastColumn="0" w:lastRow="0" w:noHBand="0" w:noVBand="1" w:val="04A0"/>
        <w:tblInd w:w="120" w:type="dxa"/>
        <w:tblBorders>
          <w:top w:val="single" w:sz="6" w:space="0" w:color="C8D1DC"/>
          <w:left w:val="single" w:sz="6" w:space="0" w:color="C8D1DC"/>
          <w:bottom w:val="single" w:sz="6" w:space="0" w:color="C8D1DC"/>
          <w:right w:val="single" w:sz="6" w:space="0" w:color="C8D1DC"/>
          <w:insideH w:val="single" w:sz="6" w:space="0" w:color="C8D1DC"/>
          <w:insideV w:val="single" w:sz="6" w:space="0" w:color="C8D1DC"/>
        </w:tblBorders>
      </w:tblPr>
      <w:tblGrid>
        <w:gridCol w:w="9360"/>
      </w:tblGrid>
      <w:tr>
        <w:tc>
          <w:tcPr>
            <w:tcW w:type="dxa" w:w="936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shd w:fill="FFF4CE"/>
          </w:tcPr>
          <w:p>
            <w:pPr>
              <w:spacing w:after="0"/>
            </w:pPr>
            <w:r>
              <w:rPr>
                <w:rFonts w:ascii="Calibri" w:hAnsi="Calibri" w:eastAsia="PingFang SC"/>
                <w:b/>
                <w:color w:val="7A5A00"/>
              </w:rPr>
              <w:t xml:space="preserve">版本边界  </w:t>
            </w:r>
            <w:r>
              <w:rPr>
                <w:rFonts w:ascii="Calibri" w:hAnsi="Calibri" w:eastAsia="PingFang SC"/>
                <w:color w:val="0B2545"/>
              </w:rPr>
              <w:t>V4 位于 VehicleSoundSynth-V4 文件夹，入口是 VehicleSoundSynth-V4.maxproj。V1、V2、V3 文件夹与旧版手册均保持原样。</w:t>
            </w:r>
          </w:p>
        </w:tc>
      </w:tr>
    </w:tbl>
    <w:p>
      <w:pPr>
        <w:spacing w:after="0"/>
      </w:pPr>
    </w:p>
    <w:tbl>
      <w:tblPr>
        <w:tblW w:type="dxa" w:w="9360"/>
        <w:jc w:val="left"/>
        <w:tblLayout w:type="fixed"/>
        <w:tblLook w:firstColumn="1" w:firstRow="1" w:lastColumn="0" w:lastRow="0" w:noHBand="0" w:noVBand="1" w:val="04A0"/>
        <w:tblInd w:w="120" w:type="dxa"/>
        <w:tblBorders>
          <w:top w:val="single" w:sz="6" w:space="0" w:color="C8D1DC"/>
          <w:left w:val="single" w:sz="6" w:space="0" w:color="C8D1DC"/>
          <w:bottom w:val="single" w:sz="6" w:space="0" w:color="C8D1DC"/>
          <w:right w:val="single" w:sz="6" w:space="0" w:color="C8D1DC"/>
          <w:insideH w:val="single" w:sz="6" w:space="0" w:color="C8D1DC"/>
          <w:insideV w:val="single" w:sz="6" w:space="0" w:color="C8D1DC"/>
        </w:tblBorders>
      </w:tblPr>
      <w:tblGrid>
        <w:gridCol w:w="9360"/>
      </w:tblGrid>
      <w:tr>
        <w:tc>
          <w:tcPr>
            <w:tcW w:type="dxa" w:w="936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shd w:fill="F4F6F9"/>
          </w:tcPr>
          <w:p>
            <w:pPr>
              <w:spacing w:after="0"/>
            </w:pPr>
            <w:r>
              <w:rPr>
                <w:rFonts w:ascii="Calibri" w:hAnsi="Calibri" w:eastAsia="PingFang SC"/>
                <w:b/>
                <w:color w:val="1F4D78"/>
              </w:rPr>
              <w:t xml:space="preserve">拟真边界  </w:t>
            </w:r>
            <w:r>
              <w:rPr>
                <w:rFonts w:ascii="Calibri" w:hAnsi="Calibri" w:eastAsia="PingFang SC"/>
                <w:color w:val="0B2545"/>
              </w:rPr>
              <w:t>V12/V10 根据四冲程点火阶次、负载包络和共振谐波构建，是可调的程序化声学 archetype，并非对某一量产车型录音的测量匹配复刻。用于正式车型前仍应与参考录音做盲听和频谱校准。</w:t>
            </w:r>
          </w:p>
        </w:tc>
      </w:tr>
    </w:tbl>
    <w:p>
      <w:pPr>
        <w:spacing w:after="0"/>
      </w:pPr>
    </w:p>
    <w:tbl>
      <w:tblPr>
        <w:tblW w:type="dxa" w:w="9360"/>
        <w:tblLayout w:type="fixed"/>
        <w:tblLook w:firstColumn="1" w:firstRow="1" w:lastColumn="0" w:lastRow="0" w:noHBand="0" w:noVBand="1" w:val="04A0"/>
        <w:jc w:val="left"/>
        <w:tblInd w:w="120" w:type="dxa"/>
        <w:tblBorders>
          <w:top w:val="single" w:sz="6" w:space="0" w:color="C8D1DC"/>
          <w:left w:val="single" w:sz="6" w:space="0" w:color="C8D1DC"/>
          <w:bottom w:val="single" w:sz="6" w:space="0" w:color="C8D1DC"/>
          <w:right w:val="single" w:sz="6" w:space="0" w:color="C8D1DC"/>
          <w:insideH w:val="single" w:sz="6" w:space="0" w:color="C8D1DC"/>
          <w:insideV w:val="single" w:sz="6" w:space="0" w:color="C8D1DC"/>
        </w:tblBorders>
      </w:tblPr>
      <w:tblGrid>
        <w:gridCol w:w="1800"/>
        <w:gridCol w:w="2700"/>
        <w:gridCol w:w="4860"/>
      </w:tblGrid>
      <w:tr>
        <w:trPr>
          <w:tblHeader/>
        </w:trPr>
        <w:tc>
          <w:tcPr>
            <w:tcW w:type="dxa" w:w="180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shd w:fill="E8EEF5"/>
          </w:tcPr>
          <w:p>
            <w:pPr>
              <w:spacing w:after="0"/>
            </w:pPr>
            <w:r>
              <w:rPr>
                <w:rFonts w:ascii="Calibri" w:hAnsi="Calibri" w:eastAsia="PingFang SC"/>
                <w:b/>
                <w:color w:val="0B2545"/>
                <w:sz w:val="18"/>
              </w:rPr>
              <w:t>层级</w:t>
            </w:r>
          </w:p>
        </w:tc>
        <w:tc>
          <w:tcPr>
            <w:tcW w:type="dxa" w:w="270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shd w:fill="E8EEF5"/>
          </w:tcPr>
          <w:p>
            <w:pPr>
              <w:spacing w:after="0"/>
            </w:pPr>
            <w:r>
              <w:rPr>
                <w:rFonts w:ascii="Calibri" w:hAnsi="Calibri" w:eastAsia="PingFang SC"/>
                <w:b/>
                <w:color w:val="0B2545"/>
                <w:sz w:val="18"/>
              </w:rPr>
              <w:t>模块</w:t>
            </w:r>
          </w:p>
        </w:tc>
        <w:tc>
          <w:tcPr>
            <w:tcW w:type="dxa" w:w="486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shd w:fill="E8EEF5"/>
          </w:tcPr>
          <w:p>
            <w:pPr>
              <w:spacing w:after="0"/>
            </w:pPr>
            <w:r>
              <w:rPr>
                <w:rFonts w:ascii="Calibri" w:hAnsi="Calibri" w:eastAsia="PingFang SC"/>
                <w:b/>
                <w:color w:val="0B2545"/>
                <w:sz w:val="18"/>
              </w:rPr>
              <w:t>职责</w:t>
            </w:r>
          </w:p>
        </w:tc>
      </w:tr>
      <w:tr>
        <w:tc>
          <w:tcPr>
            <w:tcW w:type="dxa" w:w="180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after="0" w:line="264" w:lineRule="auto"/>
            </w:pPr>
            <w:r>
              <w:rPr>
                <w:rFonts w:ascii="Calibri" w:hAnsi="Calibri" w:eastAsia="PingFang SC"/>
                <w:color w:val="1F2937"/>
                <w:sz w:val="18"/>
              </w:rPr>
              <w:t>状态与生命周期</w:t>
            </w:r>
          </w:p>
        </w:tc>
        <w:tc>
          <w:tcPr>
            <w:tcW w:type="dxa" w:w="270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after="0" w:line="264" w:lineRule="auto"/>
            </w:pPr>
            <w:r>
              <w:rPr>
                <w:rFonts w:ascii="Calibri" w:hAnsi="Calibri" w:eastAsia="PingFang SC"/>
                <w:color w:val="1F2937"/>
                <w:sz w:val="18"/>
              </w:rPr>
              <w:t>drive_simulator / engine_controller</w:t>
            </w:r>
          </w:p>
        </w:tc>
        <w:tc>
          <w:tcPr>
            <w:tcW w:type="dxa" w:w="486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after="0" w:line="264" w:lineRule="auto"/>
            </w:pPr>
            <w:r>
              <w:rPr>
                <w:rFonts w:ascii="Calibri" w:hAnsi="Calibri" w:eastAsia="PingFang SC"/>
                <w:color w:val="1F2937"/>
                <w:sz w:val="18"/>
              </w:rPr>
              <w:t>速度、RPM、七速挡位、点火启动、换挡削扭与事件时序</w:t>
            </w:r>
          </w:p>
        </w:tc>
      </w:tr>
      <w:tr>
        <w:tc>
          <w:tcPr>
            <w:tcW w:type="dxa" w:w="1800"/>
            <w:shd w:fill="FAFBFC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after="0" w:line="264" w:lineRule="auto"/>
            </w:pPr>
            <w:r>
              <w:rPr>
                <w:rFonts w:ascii="Calibri" w:hAnsi="Calibri" w:eastAsia="PingFang SC"/>
                <w:color w:val="1F2937"/>
                <w:sz w:val="18"/>
              </w:rPr>
              <w:t>连续声源</w:t>
            </w:r>
          </w:p>
        </w:tc>
        <w:tc>
          <w:tcPr>
            <w:tcW w:type="dxa" w:w="2700"/>
            <w:shd w:fill="FAFBFC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after="0" w:line="264" w:lineRule="auto"/>
            </w:pPr>
            <w:r>
              <w:rPr>
                <w:rFonts w:ascii="Calibri" w:hAnsi="Calibri" w:eastAsia="PingFang SC"/>
                <w:color w:val="1F2937"/>
                <w:sz w:val="18"/>
              </w:rPr>
              <w:t>powertrain~ / Gen</w:t>
            </w:r>
          </w:p>
        </w:tc>
        <w:tc>
          <w:tcPr>
            <w:tcW w:type="dxa" w:w="4860"/>
            <w:shd w:fill="FAFBFC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after="0" w:line="264" w:lineRule="auto"/>
            </w:pPr>
            <w:r>
              <w:rPr>
                <w:rFonts w:ascii="Calibri" w:hAnsi="Calibri" w:eastAsia="PingFang SC"/>
                <w:color w:val="1F2937"/>
                <w:sz w:val="18"/>
              </w:rPr>
              <w:t>EV、四冲程 V12、四冲程 V10；燃油声受 engine_running 门控</w:t>
            </w:r>
          </w:p>
        </w:tc>
      </w:tr>
      <w:tr>
        <w:tc>
          <w:tcPr>
            <w:tcW w:type="dxa" w:w="180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after="0" w:line="264" w:lineRule="auto"/>
            </w:pPr>
            <w:r>
              <w:rPr>
                <w:rFonts w:ascii="Calibri" w:hAnsi="Calibri" w:eastAsia="PingFang SC"/>
                <w:color w:val="1F2937"/>
                <w:sz w:val="18"/>
              </w:rPr>
              <w:t>座舱低频</w:t>
            </w:r>
          </w:p>
        </w:tc>
        <w:tc>
          <w:tcPr>
            <w:tcW w:type="dxa" w:w="270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after="0" w:line="264" w:lineRule="auto"/>
            </w:pPr>
            <w:r>
              <w:rPr>
                <w:rFonts w:ascii="Calibri" w:hAnsi="Calibri" w:eastAsia="PingFang SC"/>
                <w:color w:val="1F2937"/>
                <w:sz w:val="18"/>
              </w:rPr>
              <w:t>cabin_rumble~ / MSP</w:t>
            </w:r>
          </w:p>
        </w:tc>
        <w:tc>
          <w:tcPr>
            <w:tcW w:type="dxa" w:w="486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after="0" w:line="264" w:lineRule="auto"/>
            </w:pPr>
            <w:r>
              <w:rPr>
                <w:rFonts w:ascii="Calibri" w:hAnsi="Calibri" w:eastAsia="PingFang SC"/>
                <w:color w:val="1F2937"/>
                <w:sz w:val="18"/>
              </w:rPr>
              <w:t>真实 powertrain 信号激励 48/68/92/118 Hz 阻尼模态、结构振动与排气轰鸣</w:t>
            </w:r>
          </w:p>
        </w:tc>
      </w:tr>
      <w:tr>
        <w:tc>
          <w:tcPr>
            <w:tcW w:type="dxa" w:w="1800"/>
            <w:shd w:fill="FAFBFC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after="0" w:line="264" w:lineRule="auto"/>
            </w:pPr>
            <w:r>
              <w:rPr>
                <w:rFonts w:ascii="Calibri" w:hAnsi="Calibri" w:eastAsia="PingFang SC"/>
                <w:color w:val="1F2937"/>
                <w:sz w:val="18"/>
              </w:rPr>
              <w:t>瞬态与环境</w:t>
            </w:r>
          </w:p>
        </w:tc>
        <w:tc>
          <w:tcPr>
            <w:tcW w:type="dxa" w:w="2700"/>
            <w:shd w:fill="FAFBFC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after="0" w:line="264" w:lineRule="auto"/>
            </w:pPr>
            <w:r>
              <w:rPr>
                <w:rFonts w:ascii="Calibri" w:hAnsi="Calibri" w:eastAsia="PingFang SC"/>
                <w:color w:val="1F2937"/>
                <w:sz w:val="18"/>
              </w:rPr>
              <w:t>transient~ / road_air~</w:t>
            </w:r>
          </w:p>
        </w:tc>
        <w:tc>
          <w:tcPr>
            <w:tcW w:type="dxa" w:w="4860"/>
            <w:shd w:fill="FAFBFC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after="0" w:line="264" w:lineRule="auto"/>
            </w:pPr>
            <w:r>
              <w:rPr>
                <w:rFonts w:ascii="Calibri" w:hAnsi="Calibri" w:eastAsia="PingFang SC"/>
                <w:color w:val="1F2937"/>
                <w:sz w:val="18"/>
              </w:rPr>
              <w:t>CC0 启动机、升降挡、回火、爆音/crackle；粉红轮胎与受控白噪风声</w:t>
            </w:r>
          </w:p>
        </w:tc>
      </w:tr>
      <w:tr>
        <w:tc>
          <w:tcPr>
            <w:tcW w:type="dxa" w:w="180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after="0" w:line="264" w:lineRule="auto"/>
            </w:pPr>
            <w:r>
              <w:rPr>
                <w:rFonts w:ascii="Calibri" w:hAnsi="Calibri" w:eastAsia="PingFang SC"/>
                <w:color w:val="1F2937"/>
                <w:sz w:val="18"/>
              </w:rPr>
              <w:t>座舱与播出</w:t>
            </w:r>
          </w:p>
        </w:tc>
        <w:tc>
          <w:tcPr>
            <w:tcW w:type="dxa" w:w="270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after="0" w:line="264" w:lineRule="auto"/>
            </w:pPr>
            <w:r>
              <w:rPr>
                <w:rFonts w:ascii="Calibri" w:hAnsi="Calibri" w:eastAsia="PingFang SC"/>
                <w:color w:val="1F2937"/>
                <w:sz w:val="18"/>
              </w:rPr>
              <w:t>cabin_master~ / mix_master~</w:t>
            </w:r>
          </w:p>
        </w:tc>
        <w:tc>
          <w:tcPr>
            <w:tcW w:type="dxa" w:w="486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after="0" w:line="264" w:lineRule="auto"/>
            </w:pPr>
            <w:r>
              <w:rPr>
                <w:rFonts w:ascii="Calibri" w:hAnsi="Calibri" w:eastAsia="PingFang SC"/>
                <w:color w:val="1F2937"/>
                <w:sz w:val="18"/>
              </w:rPr>
              <w:t>120 Hz 以下收中、上频段相位/早反射扩宽、可视化四节点 EQ 与唯一 limiter/clip</w:t>
            </w:r>
          </w:p>
        </w:tc>
      </w:tr>
    </w:tbl>
    <w:p>
      <w:pPr>
        <w:spacing w:after="0"/>
      </w:pPr>
    </w:p>
    <w:p>
      <w:pPr>
        <w:pStyle w:val="Heading1"/>
      </w:pPr>
      <w:r>
        <w:rPr>
          <w:rFonts w:ascii="Calibri" w:hAnsi="Calibri" w:eastAsia="PingFang SC"/>
          <w:b/>
        </w:rPr>
        <w:t>2. 第一次打开：按这个顺序</w:t>
      </w:r>
    </w:p>
    <w:p>
      <w:pPr>
        <w:numPr>
          <w:ilvl w:val="0"/>
          <w:numId w:val="10"/>
        </w:numPr>
      </w:pPr>
      <w:r>
        <w:rPr>
          <w:rFonts w:ascii="Calibri" w:hAnsi="Calibri" w:eastAsia="PingFang SC"/>
        </w:rPr>
        <w:t>先把监听音量调低。在 Finder 或 Max 中打开 VehicleSoundSynth-V4.maxproj，并等待 Project 窗口完成加载。</w:t>
      </w:r>
    </w:p>
    <w:p>
      <w:pPr>
        <w:numPr>
          <w:ilvl w:val="0"/>
          <w:numId w:val="10"/>
        </w:numPr>
      </w:pPr>
      <w:r>
        <w:rPr>
          <w:rFonts w:ascii="Calibri" w:hAnsi="Calibri" w:eastAsia="PingFang SC"/>
        </w:rPr>
        <w:t>从同一个 Max 实例的 Project 窗口打开 main.maxpat。不要同时双击工程与 main，否则搜索路径可能尚未注册。</w:t>
      </w:r>
    </w:p>
    <w:p>
      <w:pPr>
        <w:numPr>
          <w:ilvl w:val="0"/>
          <w:numId w:val="10"/>
        </w:numPr>
      </w:pPr>
      <w:r>
        <w:rPr>
          <w:rFonts w:ascii="Calibri" w:hAnsi="Calibri" w:eastAsia="PingFang SC"/>
        </w:rPr>
        <w:t>在 Preset 选择 High-Rev V12 或 Aggressive V10。</w:t>
      </w:r>
    </w:p>
    <w:p>
      <w:pPr>
        <w:numPr>
          <w:ilvl w:val="0"/>
          <w:numId w:val="10"/>
        </w:numPr>
      </w:pPr>
      <w:r>
        <w:rPr>
          <w:rFonts w:ascii="Calibri" w:hAnsi="Calibri" w:eastAsia="PingFang SC"/>
        </w:rPr>
        <w:t>把 Ignition 打开，再单击 Engine Start。先确认启动机和怠速已经进入电平表。</w:t>
      </w:r>
    </w:p>
    <w:p>
      <w:pPr>
        <w:numPr>
          <w:ilvl w:val="0"/>
          <w:numId w:val="10"/>
        </w:numPr>
      </w:pPr>
      <w:r>
        <w:rPr>
          <w:rFonts w:ascii="Calibri" w:hAnsi="Calibri" w:eastAsia="PingFang SC"/>
        </w:rPr>
        <w:t>最后打开顶部 Audio。它同时打开 60 ms 输出淡入和 ezdac~；关闭时会平滑淡出。</w:t>
      </w:r>
    </w:p>
    <w:p>
      <w:pPr>
        <w:numPr>
          <w:ilvl w:val="0"/>
          <w:numId w:val="10"/>
        </w:numPr>
      </w:pPr>
      <w:r>
        <w:rPr>
          <w:rFonts w:ascii="Calibri" w:hAnsi="Calibri" w:eastAsia="PingFang SC"/>
        </w:rPr>
        <w:t>把 Drive Source 切到 Internal Auto，听完整的升挡、降挡、收油与回火过程。</w:t>
      </w:r>
    </w:p>
    <w:tbl>
      <w:tblPr>
        <w:tblW w:type="dxa" w:w="9360"/>
        <w:jc w:val="left"/>
        <w:tblLayout w:type="fixed"/>
        <w:tblLook w:firstColumn="1" w:firstRow="1" w:lastColumn="0" w:lastRow="0" w:noHBand="0" w:noVBand="1" w:val="04A0"/>
        <w:tblInd w:w="120" w:type="dxa"/>
        <w:tblBorders>
          <w:top w:val="single" w:sz="6" w:space="0" w:color="C8D1DC"/>
          <w:left w:val="single" w:sz="6" w:space="0" w:color="C8D1DC"/>
          <w:bottom w:val="single" w:sz="6" w:space="0" w:color="C8D1DC"/>
          <w:right w:val="single" w:sz="6" w:space="0" w:color="C8D1DC"/>
          <w:insideH w:val="single" w:sz="6" w:space="0" w:color="C8D1DC"/>
          <w:insideV w:val="single" w:sz="6" w:space="0" w:color="C8D1DC"/>
        </w:tblBorders>
      </w:tblPr>
      <w:tblGrid>
        <w:gridCol w:w="9360"/>
      </w:tblGrid>
      <w:tr>
        <w:tc>
          <w:tcPr>
            <w:tcW w:type="dxa" w:w="936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shd w:fill="F4F6F9"/>
          </w:tcPr>
          <w:p>
            <w:pPr>
              <w:spacing w:after="0"/>
            </w:pPr>
            <w:r>
              <w:rPr>
                <w:rFonts w:ascii="Calibri" w:hAnsi="Calibri" w:eastAsia="PingFang SC"/>
                <w:b/>
                <w:color w:val="1F4D78"/>
              </w:rPr>
              <w:t xml:space="preserve">为什么燃油预设不会一选就响  </w:t>
            </w:r>
            <w:r>
              <w:rPr>
                <w:rFonts w:ascii="Calibri" w:hAnsi="Calibri" w:eastAsia="PingFang SC"/>
                <w:color w:val="0B2545"/>
              </w:rPr>
              <w:t>V12/V10 默认 engine_running=0，这是有意设计。必须 Ignition=1 后触发 Start，约 500 ms 启动机阶段结束，连续燃烧声才淡入。Future EV 不受燃油生命周期门控。</w:t>
            </w:r>
          </w:p>
        </w:tc>
      </w:tr>
    </w:tbl>
    <w:p>
      <w:pPr>
        <w:spacing w:after="0"/>
      </w:pPr>
    </w:p>
    <w:p>
      <w:pPr>
        <w:pStyle w:val="Heading1"/>
      </w:pPr>
      <w:r>
        <w:rPr>
          <w:rFonts w:ascii="Calibri" w:hAnsi="Calibri" w:eastAsia="PingFang SC"/>
          <w:b/>
        </w:rPr>
        <w:t>3. 主界面控制</w:t>
      </w:r>
    </w:p>
    <w:tbl>
      <w:tblPr>
        <w:tblW w:type="dxa" w:w="9360"/>
        <w:tblLayout w:type="fixed"/>
        <w:tblLook w:firstColumn="1" w:firstRow="1" w:lastColumn="0" w:lastRow="0" w:noHBand="0" w:noVBand="1" w:val="04A0"/>
        <w:jc w:val="left"/>
        <w:tblInd w:w="120" w:type="dxa"/>
        <w:tblBorders>
          <w:top w:val="single" w:sz="6" w:space="0" w:color="C8D1DC"/>
          <w:left w:val="single" w:sz="6" w:space="0" w:color="C8D1DC"/>
          <w:bottom w:val="single" w:sz="6" w:space="0" w:color="C8D1DC"/>
          <w:right w:val="single" w:sz="6" w:space="0" w:color="C8D1DC"/>
          <w:insideH w:val="single" w:sz="6" w:space="0" w:color="C8D1DC"/>
          <w:insideV w:val="single" w:sz="6" w:space="0" w:color="C8D1DC"/>
        </w:tblBorders>
      </w:tblPr>
      <w:tblGrid>
        <w:gridCol w:w="2100"/>
        <w:gridCol w:w="1900"/>
        <w:gridCol w:w="5360"/>
      </w:tblGrid>
      <w:tr>
        <w:trPr>
          <w:tblHeader/>
        </w:trPr>
        <w:tc>
          <w:tcPr>
            <w:tcW w:type="dxa" w:w="210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shd w:fill="E8EEF5"/>
          </w:tcPr>
          <w:p>
            <w:pPr>
              <w:spacing w:after="0"/>
            </w:pPr>
            <w:r>
              <w:rPr>
                <w:rFonts w:ascii="Calibri" w:hAnsi="Calibri" w:eastAsia="PingFang SC"/>
                <w:b/>
                <w:color w:val="0B2545"/>
                <w:sz w:val="18"/>
              </w:rPr>
              <w:t>控制</w:t>
            </w:r>
          </w:p>
        </w:tc>
        <w:tc>
          <w:tcPr>
            <w:tcW w:type="dxa" w:w="190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shd w:fill="E8EEF5"/>
          </w:tcPr>
          <w:p>
            <w:pPr>
              <w:spacing w:after="0"/>
            </w:pPr>
            <w:r>
              <w:rPr>
                <w:rFonts w:ascii="Calibri" w:hAnsi="Calibri" w:eastAsia="PingFang SC"/>
                <w:b/>
                <w:color w:val="0B2545"/>
                <w:sz w:val="18"/>
              </w:rPr>
              <w:t>范围/动作</w:t>
            </w:r>
          </w:p>
        </w:tc>
        <w:tc>
          <w:tcPr>
            <w:tcW w:type="dxa" w:w="536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shd w:fill="E8EEF5"/>
          </w:tcPr>
          <w:p>
            <w:pPr>
              <w:spacing w:after="0"/>
            </w:pPr>
            <w:r>
              <w:rPr>
                <w:rFonts w:ascii="Calibri" w:hAnsi="Calibri" w:eastAsia="PingFang SC"/>
                <w:b/>
                <w:color w:val="0B2545"/>
                <w:sz w:val="18"/>
              </w:rPr>
              <w:t>实际作用</w:t>
            </w:r>
          </w:p>
        </w:tc>
      </w:tr>
      <w:tr>
        <w:tc>
          <w:tcPr>
            <w:tcW w:type="dxa" w:w="210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after="0" w:line="264" w:lineRule="auto"/>
            </w:pPr>
            <w:r>
              <w:rPr>
                <w:rFonts w:ascii="Calibri" w:hAnsi="Calibri" w:eastAsia="PingFang SC"/>
                <w:color w:val="1F2937"/>
                <w:sz w:val="18"/>
              </w:rPr>
              <w:t>Drive Source</w:t>
            </w:r>
          </w:p>
        </w:tc>
        <w:tc>
          <w:tcPr>
            <w:tcW w:type="dxa" w:w="190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after="0" w:line="264" w:lineRule="auto"/>
            </w:pPr>
            <w:r>
              <w:rPr>
                <w:rFonts w:ascii="Calibri" w:hAnsi="Calibri" w:eastAsia="PingFang SC"/>
                <w:color w:val="1F2937"/>
                <w:sz w:val="18"/>
              </w:rPr>
              <w:t>Manual / Auto / External</w:t>
            </w:r>
          </w:p>
        </w:tc>
        <w:tc>
          <w:tcPr>
            <w:tcW w:type="dxa" w:w="536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after="0" w:line="264" w:lineRule="auto"/>
            </w:pPr>
            <w:r>
              <w:rPr>
                <w:rFonts w:ascii="Calibri" w:hAnsi="Calibri" w:eastAsia="PingFang SC"/>
                <w:color w:val="1F2937"/>
                <w:sz w:val="18"/>
              </w:rPr>
              <w:t>选择内置手动、20 秒自动驾驶循环或 r vss.input 外部状态</w:t>
            </w:r>
          </w:p>
        </w:tc>
      </w:tr>
      <w:tr>
        <w:tc>
          <w:tcPr>
            <w:tcW w:type="dxa" w:w="2100"/>
            <w:shd w:fill="FAFBFC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after="0" w:line="264" w:lineRule="auto"/>
            </w:pPr>
            <w:r>
              <w:rPr>
                <w:rFonts w:ascii="Calibri" w:hAnsi="Calibri" w:eastAsia="PingFang SC"/>
                <w:color w:val="1F2937"/>
                <w:sz w:val="18"/>
              </w:rPr>
              <w:t>Throttle / Brake</w:t>
            </w:r>
          </w:p>
        </w:tc>
        <w:tc>
          <w:tcPr>
            <w:tcW w:type="dxa" w:w="1900"/>
            <w:shd w:fill="FAFBFC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after="0" w:line="264" w:lineRule="auto"/>
            </w:pPr>
            <w:r>
              <w:rPr>
                <w:rFonts w:ascii="Calibri" w:hAnsi="Calibri" w:eastAsia="PingFang SC"/>
                <w:color w:val="1F2937"/>
                <w:sz w:val="18"/>
              </w:rPr>
              <w:t>0-1</w:t>
            </w:r>
          </w:p>
        </w:tc>
        <w:tc>
          <w:tcPr>
            <w:tcW w:type="dxa" w:w="5360"/>
            <w:shd w:fill="FAFBFC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after="0" w:line="264" w:lineRule="auto"/>
            </w:pPr>
            <w:r>
              <w:rPr>
                <w:rFonts w:ascii="Calibri" w:hAnsi="Calibri" w:eastAsia="PingFang SC"/>
                <w:color w:val="1F2937"/>
                <w:sz w:val="18"/>
              </w:rPr>
              <w:t>内置模型的加速与制动；Auto 模式会自动驱动</w:t>
            </w:r>
          </w:p>
        </w:tc>
      </w:tr>
      <w:tr>
        <w:tc>
          <w:tcPr>
            <w:tcW w:type="dxa" w:w="210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after="0" w:line="264" w:lineRule="auto"/>
            </w:pPr>
            <w:r>
              <w:rPr>
                <w:rFonts w:ascii="Calibri" w:hAnsi="Calibri" w:eastAsia="PingFang SC"/>
                <w:color w:val="1F2937"/>
                <w:sz w:val="18"/>
              </w:rPr>
              <w:t>Preset</w:t>
            </w:r>
          </w:p>
        </w:tc>
        <w:tc>
          <w:tcPr>
            <w:tcW w:type="dxa" w:w="190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after="0" w:line="264" w:lineRule="auto"/>
            </w:pPr>
            <w:r>
              <w:rPr>
                <w:rFonts w:ascii="Calibri" w:hAnsi="Calibri" w:eastAsia="PingFang SC"/>
                <w:color w:val="1F2937"/>
                <w:sz w:val="18"/>
              </w:rPr>
              <w:t>EV / V12 / V10</w:t>
            </w:r>
          </w:p>
        </w:tc>
        <w:tc>
          <w:tcPr>
            <w:tcW w:type="dxa" w:w="536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after="0" w:line="264" w:lineRule="auto"/>
            </w:pPr>
            <w:r>
              <w:rPr>
                <w:rFonts w:ascii="Calibri" w:hAnsi="Calibri" w:eastAsia="PingFang SC"/>
                <w:color w:val="1F2937"/>
                <w:sz w:val="18"/>
              </w:rPr>
              <w:t>同时设置 engine_type、声源权重、宏参数与安全总线 trim</w:t>
            </w:r>
          </w:p>
        </w:tc>
      </w:tr>
      <w:tr>
        <w:tc>
          <w:tcPr>
            <w:tcW w:type="dxa" w:w="2100"/>
            <w:shd w:fill="FAFBFC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after="0" w:line="264" w:lineRule="auto"/>
            </w:pPr>
            <w:r>
              <w:rPr>
                <w:rFonts w:ascii="Calibri" w:hAnsi="Calibri" w:eastAsia="PingFang SC"/>
                <w:color w:val="1F2937"/>
                <w:sz w:val="18"/>
              </w:rPr>
              <w:t>Ignition / Engine Start</w:t>
            </w:r>
          </w:p>
        </w:tc>
        <w:tc>
          <w:tcPr>
            <w:tcW w:type="dxa" w:w="1900"/>
            <w:shd w:fill="FAFBFC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after="0" w:line="264" w:lineRule="auto"/>
            </w:pPr>
            <w:r>
              <w:rPr>
                <w:rFonts w:ascii="Calibri" w:hAnsi="Calibri" w:eastAsia="PingFang SC"/>
                <w:color w:val="1F2937"/>
                <w:sz w:val="18"/>
              </w:rPr>
              <w:t>开关 / 按钮</w:t>
            </w:r>
          </w:p>
        </w:tc>
        <w:tc>
          <w:tcPr>
            <w:tcW w:type="dxa" w:w="5360"/>
            <w:shd w:fill="FAFBFC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after="0" w:line="264" w:lineRule="auto"/>
            </w:pPr>
            <w:r>
              <w:rPr>
                <w:rFonts w:ascii="Calibri" w:hAnsi="Calibri" w:eastAsia="PingFang SC"/>
                <w:color w:val="1F2937"/>
                <w:sz w:val="18"/>
              </w:rPr>
              <w:t>只启动燃油 profile；点火关闭会停止启动机与燃烧声</w:t>
            </w:r>
          </w:p>
        </w:tc>
      </w:tr>
      <w:tr>
        <w:tc>
          <w:tcPr>
            <w:tcW w:type="dxa" w:w="210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after="0" w:line="264" w:lineRule="auto"/>
            </w:pPr>
            <w:r>
              <w:rPr>
                <w:rFonts w:ascii="Calibri" w:hAnsi="Calibri" w:eastAsia="PingFang SC"/>
                <w:color w:val="1F2937"/>
                <w:sz w:val="18"/>
              </w:rPr>
              <w:t>EV/V12/V10 Weight</w:t>
            </w:r>
          </w:p>
        </w:tc>
        <w:tc>
          <w:tcPr>
            <w:tcW w:type="dxa" w:w="190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after="0" w:line="264" w:lineRule="auto"/>
            </w:pPr>
            <w:r>
              <w:rPr>
                <w:rFonts w:ascii="Calibri" w:hAnsi="Calibri" w:eastAsia="PingFang SC"/>
                <w:color w:val="1F2937"/>
                <w:sz w:val="18"/>
              </w:rPr>
              <w:t>0-1</w:t>
            </w:r>
          </w:p>
        </w:tc>
        <w:tc>
          <w:tcPr>
            <w:tcW w:type="dxa" w:w="536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after="0" w:line="264" w:lineRule="auto"/>
            </w:pPr>
            <w:r>
              <w:rPr>
                <w:rFonts w:ascii="Calibri" w:hAnsi="Calibri" w:eastAsia="PingFang SC"/>
                <w:color w:val="1F2937"/>
                <w:sz w:val="18"/>
              </w:rPr>
              <w:t>连续混合三个声源；手动混合不自动归一化</w:t>
            </w:r>
          </w:p>
        </w:tc>
      </w:tr>
      <w:tr>
        <w:tc>
          <w:tcPr>
            <w:tcW w:type="dxa" w:w="2100"/>
            <w:shd w:fill="FAFBFC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after="0" w:line="264" w:lineRule="auto"/>
            </w:pPr>
            <w:r>
              <w:rPr>
                <w:rFonts w:ascii="Calibri" w:hAnsi="Calibri" w:eastAsia="PingFang SC"/>
                <w:color w:val="1F2937"/>
                <w:sz w:val="18"/>
              </w:rPr>
              <w:t>五个宏</w:t>
            </w:r>
          </w:p>
        </w:tc>
        <w:tc>
          <w:tcPr>
            <w:tcW w:type="dxa" w:w="1900"/>
            <w:shd w:fill="FAFBFC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after="0" w:line="264" w:lineRule="auto"/>
            </w:pPr>
            <w:r>
              <w:rPr>
                <w:rFonts w:ascii="Calibri" w:hAnsi="Calibri" w:eastAsia="PingFang SC"/>
                <w:color w:val="1F2937"/>
                <w:sz w:val="18"/>
              </w:rPr>
              <w:t>0-1</w:t>
            </w:r>
          </w:p>
        </w:tc>
        <w:tc>
          <w:tcPr>
            <w:tcW w:type="dxa" w:w="5360"/>
            <w:shd w:fill="FAFBFC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after="0" w:line="264" w:lineRule="auto"/>
            </w:pPr>
            <w:r>
              <w:rPr>
                <w:rFonts w:ascii="Calibri" w:hAnsi="Calibri" w:eastAsia="PingFang SC"/>
                <w:color w:val="1F2937"/>
                <w:sz w:val="18"/>
              </w:rPr>
              <w:t>Aggression、Brightness、Body、Texture、Cabin Width</w:t>
            </w:r>
          </w:p>
        </w:tc>
      </w:tr>
      <w:tr>
        <w:tc>
          <w:tcPr>
            <w:tcW w:type="dxa" w:w="210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after="0" w:line="264" w:lineRule="auto"/>
            </w:pPr>
            <w:r>
              <w:rPr>
                <w:rFonts w:ascii="Calibri" w:hAnsi="Calibri" w:eastAsia="PingFang SC"/>
                <w:color w:val="1F2937"/>
                <w:sz w:val="18"/>
              </w:rPr>
              <w:t>三个低频宏</w:t>
            </w:r>
          </w:p>
        </w:tc>
        <w:tc>
          <w:tcPr>
            <w:tcW w:type="dxa" w:w="190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after="0" w:line="264" w:lineRule="auto"/>
            </w:pPr>
            <w:r>
              <w:rPr>
                <w:rFonts w:ascii="Calibri" w:hAnsi="Calibri" w:eastAsia="PingFang SC"/>
                <w:color w:val="1F2937"/>
                <w:sz w:val="18"/>
              </w:rPr>
              <w:t>0-1</w:t>
            </w:r>
          </w:p>
        </w:tc>
        <w:tc>
          <w:tcPr>
            <w:tcW w:type="dxa" w:w="536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after="0" w:line="264" w:lineRule="auto"/>
            </w:pPr>
            <w:r>
              <w:rPr>
                <w:rFonts w:ascii="Calibri" w:hAnsi="Calibri" w:eastAsia="PingFang SC"/>
                <w:color w:val="1F2937"/>
                <w:sz w:val="18"/>
              </w:rPr>
              <w:t>Cabin Rumble、Exhaust Boom、Structure Vibration；Future EV 默认全部为 0</w:t>
            </w:r>
          </w:p>
        </w:tc>
      </w:tr>
      <w:tr>
        <w:tc>
          <w:tcPr>
            <w:tcW w:type="dxa" w:w="2100"/>
            <w:shd w:fill="FAFBFC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after="0" w:line="264" w:lineRule="auto"/>
            </w:pPr>
            <w:r>
              <w:rPr>
                <w:rFonts w:ascii="Calibri" w:hAnsi="Calibri" w:eastAsia="PingFang SC"/>
                <w:color w:val="1F2937"/>
                <w:sz w:val="18"/>
              </w:rPr>
              <w:t>四个 Stem Level</w:t>
            </w:r>
          </w:p>
        </w:tc>
        <w:tc>
          <w:tcPr>
            <w:tcW w:type="dxa" w:w="1900"/>
            <w:shd w:fill="FAFBFC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after="0" w:line="264" w:lineRule="auto"/>
            </w:pPr>
            <w:r>
              <w:rPr>
                <w:rFonts w:ascii="Calibri" w:hAnsi="Calibri" w:eastAsia="PingFang SC"/>
                <w:color w:val="1F2937"/>
                <w:sz w:val="18"/>
              </w:rPr>
              <w:t>-60..+6 dB</w:t>
            </w:r>
          </w:p>
        </w:tc>
        <w:tc>
          <w:tcPr>
            <w:tcW w:type="dxa" w:w="5360"/>
            <w:shd w:fill="FAFBFC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after="0" w:line="264" w:lineRule="auto"/>
            </w:pPr>
            <w:r>
              <w:rPr>
                <w:rFonts w:ascii="Calibri" w:hAnsi="Calibri" w:eastAsia="PingFang SC"/>
                <w:color w:val="1F2937"/>
                <w:sz w:val="18"/>
              </w:rPr>
              <w:t>Powertrain、Transient、Road、Rumble 独立 50 ms 平滑增益</w:t>
            </w:r>
          </w:p>
        </w:tc>
      </w:tr>
      <w:tr>
        <w:tc>
          <w:tcPr>
            <w:tcW w:type="dxa" w:w="210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after="0" w:line="264" w:lineRule="auto"/>
            </w:pPr>
            <w:r>
              <w:rPr>
                <w:rFonts w:ascii="Calibri" w:hAnsi="Calibri" w:eastAsia="PingFang SC"/>
                <w:color w:val="1F2937"/>
                <w:sz w:val="18"/>
              </w:rPr>
              <w:t>Pad / Ferrari Texture</w:t>
            </w:r>
          </w:p>
        </w:tc>
        <w:tc>
          <w:tcPr>
            <w:tcW w:type="dxa" w:w="190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after="0" w:line="264" w:lineRule="auto"/>
            </w:pPr>
            <w:r>
              <w:rPr>
                <w:rFonts w:ascii="Calibri" w:hAnsi="Calibri" w:eastAsia="PingFang SC"/>
                <w:color w:val="1F2937"/>
                <w:sz w:val="18"/>
              </w:rPr>
              <w:t>dB、Mute、Solo</w:t>
            </w:r>
          </w:p>
        </w:tc>
        <w:tc>
          <w:tcPr>
            <w:tcW w:type="dxa" w:w="536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after="0" w:line="264" w:lineRule="auto"/>
            </w:pPr>
            <w:r>
              <w:rPr>
                <w:rFonts w:ascii="Calibri" w:hAnsi="Calibri" w:eastAsia="PingFang SC"/>
                <w:color w:val="1F2937"/>
                <w:sz w:val="18"/>
              </w:rPr>
              <w:t>Pad 与 EV 电机并列；Solo 只静音 EV 电机。Ferrari 纹理只用于 V10/V12</w:t>
            </w:r>
          </w:p>
        </w:tc>
      </w:tr>
      <w:tr>
        <w:tc>
          <w:tcPr>
            <w:tcW w:type="dxa" w:w="2100"/>
            <w:shd w:fill="FAFBFC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after="0" w:line="264" w:lineRule="auto"/>
            </w:pPr>
            <w:r>
              <w:rPr>
                <w:rFonts w:ascii="Calibri" w:hAnsi="Calibri" w:eastAsia="PingFang SC"/>
                <w:color w:val="1F2937"/>
                <w:sz w:val="18"/>
              </w:rPr>
              <w:t>Cabin IR Mix</w:t>
            </w:r>
          </w:p>
        </w:tc>
        <w:tc>
          <w:tcPr>
            <w:tcW w:type="dxa" w:w="1900"/>
            <w:shd w:fill="FAFBFC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after="0" w:line="264" w:lineRule="auto"/>
            </w:pPr>
            <w:r>
              <w:rPr>
                <w:rFonts w:ascii="Calibri" w:hAnsi="Calibri" w:eastAsia="PingFang SC"/>
                <w:color w:val="1F2937"/>
                <w:sz w:val="18"/>
              </w:rPr>
              <w:t>0-1</w:t>
            </w:r>
          </w:p>
        </w:tc>
        <w:tc>
          <w:tcPr>
            <w:tcW w:type="dxa" w:w="5360"/>
            <w:shd w:fill="FAFBFC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after="0" w:line="264" w:lineRule="auto"/>
            </w:pPr>
            <w:r>
              <w:rPr>
                <w:rFonts w:ascii="Calibri" w:hAnsi="Calibri" w:eastAsia="PingFang SC"/>
                <w:color w:val="1F2937"/>
                <w:sz w:val="18"/>
              </w:rPr>
              <w:t>原声与 4096 tap 车舱 IR 的等功率湿/干混合</w:t>
            </w:r>
          </w:p>
        </w:tc>
      </w:tr>
      <w:tr>
        <w:tc>
          <w:tcPr>
            <w:tcW w:type="dxa" w:w="210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after="0" w:line="264" w:lineRule="auto"/>
            </w:pPr>
            <w:r>
              <w:rPr>
                <w:rFonts w:ascii="Calibri" w:hAnsi="Calibri" w:eastAsia="PingFang SC"/>
                <w:color w:val="1F2937"/>
                <w:sz w:val="18"/>
              </w:rPr>
              <w:t>Global EQ</w:t>
            </w:r>
          </w:p>
        </w:tc>
        <w:tc>
          <w:tcPr>
            <w:tcW w:type="dxa" w:w="190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after="0" w:line="264" w:lineRule="auto"/>
            </w:pPr>
            <w:r>
              <w:rPr>
                <w:rFonts w:ascii="Calibri" w:hAnsi="Calibri" w:eastAsia="PingFang SC"/>
                <w:color w:val="1F2937"/>
                <w:sz w:val="18"/>
              </w:rPr>
              <w:t>可视化四节点</w:t>
            </w:r>
          </w:p>
        </w:tc>
        <w:tc>
          <w:tcPr>
            <w:tcW w:type="dxa" w:w="536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after="0" w:line="264" w:lineRule="auto"/>
            </w:pPr>
            <w:r>
              <w:rPr>
                <w:rFonts w:ascii="Calibri" w:hAnsi="Calibri" w:eastAsia="PingFang SC"/>
                <w:color w:val="1F2937"/>
                <w:sz w:val="18"/>
              </w:rPr>
              <w:t>拖动曲线节点，或选 0-3 后输入 Frequency/Gain/Q；与 eq_* 消息同步</w:t>
            </w:r>
          </w:p>
        </w:tc>
      </w:tr>
      <w:tr>
        <w:tc>
          <w:tcPr>
            <w:tcW w:type="dxa" w:w="2100"/>
            <w:shd w:fill="FAFBFC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after="0" w:line="264" w:lineRule="auto"/>
            </w:pPr>
            <w:r>
              <w:rPr>
                <w:rFonts w:ascii="Calibri" w:hAnsi="Calibri" w:eastAsia="PingFang SC"/>
                <w:color w:val="1F2937"/>
                <w:sz w:val="18"/>
              </w:rPr>
              <w:t>EQ Bypass / Master Trim</w:t>
            </w:r>
          </w:p>
        </w:tc>
        <w:tc>
          <w:tcPr>
            <w:tcW w:type="dxa" w:w="1900"/>
            <w:shd w:fill="FAFBFC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after="0" w:line="264" w:lineRule="auto"/>
            </w:pPr>
            <w:r>
              <w:rPr>
                <w:rFonts w:ascii="Calibri" w:hAnsi="Calibri" w:eastAsia="PingFang SC"/>
                <w:color w:val="1F2937"/>
                <w:sz w:val="18"/>
              </w:rPr>
              <w:t>0/1；-24..0 dB</w:t>
            </w:r>
          </w:p>
        </w:tc>
        <w:tc>
          <w:tcPr>
            <w:tcW w:type="dxa" w:w="5360"/>
            <w:shd w:fill="FAFBFC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after="0" w:line="264" w:lineRule="auto"/>
            </w:pPr>
            <w:r>
              <w:rPr>
                <w:rFonts w:ascii="Calibri" w:hAnsi="Calibri" w:eastAsia="PingFang SC"/>
                <w:color w:val="1F2937"/>
                <w:sz w:val="18"/>
              </w:rPr>
              <w:t>30 ms 平滑干湿旁路；50 ms 输出增益平滑</w:t>
            </w:r>
          </w:p>
        </w:tc>
      </w:tr>
    </w:tbl>
    <w:p>
      <w:pPr>
        <w:spacing w:after="0"/>
      </w:pPr>
    </w:p>
    <w:p>
      <w:pPr>
        <w:pStyle w:val="Heading1"/>
      </w:pPr>
      <w:r>
        <w:rPr>
          <w:rFonts w:ascii="Calibri" w:hAnsi="Calibri" w:eastAsia="PingFang SC"/>
          <w:b/>
        </w:rPr>
        <w:t>4. V12/V10 声学、怠速与座舱轰鸣</w:t>
      </w:r>
    </w:p>
    <w:p>
      <w:r>
        <w:rPr>
          <w:rFonts w:ascii="Calibri" w:hAnsi="Calibri" w:eastAsia="PingFang SC"/>
        </w:rPr>
        <w:t>EV Pad 的 120 Hz 以下会先合成为严格居中的 Mid；只有 120 Hz 以上使用 82/18 左右互混，因此保留左右音色差异的同时，不会在 mono 折叠时丢失底部能量。</w:t>
      </w:r>
    </w:p>
    <w:p>
      <w:r>
        <w:rPr>
          <w:rFonts w:ascii="Calibri" w:hAnsi="Calibri" w:eastAsia="PingFang SC"/>
        </w:rPr>
        <w:t>燃油 Gen 使用四冲程点火阶次：V12 主阶为 rpm/60×6，V10 主阶为 rpm/60×5。左右声道现在分别模拟两个真实缸列：每个缸列以总点火率的一半工作，右缸列固定错开半个缸列周期，并以少量交叉馈送保持相位稳定，不再使用微失谐制造拍频。主声由点火脉冲、二至八阶加法谐波、±3% 以内的循环差异与脉冲门控窄带燃烧残差共同构成；燃油 Gen 不再注入白噪声。</w:t>
      </w:r>
    </w:p>
    <w:tbl>
      <w:tblPr>
        <w:tblW w:type="dxa" w:w="9360"/>
        <w:tblLayout w:type="fixed"/>
        <w:tblLook w:firstColumn="1" w:firstRow="1" w:lastColumn="0" w:lastRow="0" w:noHBand="0" w:noVBand="1" w:val="04A0"/>
        <w:jc w:val="left"/>
        <w:tblInd w:w="120" w:type="dxa"/>
        <w:tblBorders>
          <w:top w:val="single" w:sz="6" w:space="0" w:color="C8D1DC"/>
          <w:left w:val="single" w:sz="6" w:space="0" w:color="C8D1DC"/>
          <w:bottom w:val="single" w:sz="6" w:space="0" w:color="C8D1DC"/>
          <w:right w:val="single" w:sz="6" w:space="0" w:color="C8D1DC"/>
          <w:insideH w:val="single" w:sz="6" w:space="0" w:color="C8D1DC"/>
          <w:insideV w:val="single" w:sz="6" w:space="0" w:color="C8D1DC"/>
        </w:tblBorders>
      </w:tblPr>
      <w:tblGrid>
        <w:gridCol w:w="1900"/>
        <w:gridCol w:w="1500"/>
        <w:gridCol w:w="3860"/>
        <w:gridCol w:w="2100"/>
      </w:tblGrid>
      <w:tr>
        <w:trPr>
          <w:tblHeader/>
        </w:trPr>
        <w:tc>
          <w:tcPr>
            <w:tcW w:type="dxa" w:w="190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shd w:fill="E8EEF5"/>
          </w:tcPr>
          <w:p>
            <w:pPr>
              <w:spacing w:after="0"/>
            </w:pPr>
            <w:r>
              <w:rPr>
                <w:rFonts w:ascii="Calibri" w:hAnsi="Calibri" w:eastAsia="PingFang SC"/>
                <w:b/>
                <w:color w:val="0B2545"/>
                <w:sz w:val="18"/>
              </w:rPr>
              <w:t>Profile</w:t>
            </w:r>
          </w:p>
        </w:tc>
        <w:tc>
          <w:tcPr>
            <w:tcW w:type="dxa" w:w="150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shd w:fill="E8EEF5"/>
          </w:tcPr>
          <w:p>
            <w:pPr>
              <w:spacing w:after="0"/>
            </w:pPr>
            <w:r>
              <w:rPr>
                <w:rFonts w:ascii="Calibri" w:hAnsi="Calibri" w:eastAsia="PingFang SC"/>
                <w:b/>
                <w:color w:val="0B2545"/>
                <w:sz w:val="18"/>
              </w:rPr>
              <w:t>默认怠速方向</w:t>
            </w:r>
          </w:p>
        </w:tc>
        <w:tc>
          <w:tcPr>
            <w:tcW w:type="dxa" w:w="386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shd w:fill="E8EEF5"/>
          </w:tcPr>
          <w:p>
            <w:pPr>
              <w:spacing w:after="0"/>
            </w:pPr>
            <w:r>
              <w:rPr>
                <w:rFonts w:ascii="Calibri" w:hAnsi="Calibri" w:eastAsia="PingFang SC"/>
                <w:b/>
                <w:color w:val="0B2545"/>
                <w:sz w:val="18"/>
              </w:rPr>
              <w:t>主要特征</w:t>
            </w:r>
          </w:p>
        </w:tc>
        <w:tc>
          <w:tcPr>
            <w:tcW w:type="dxa" w:w="210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shd w:fill="E8EEF5"/>
          </w:tcPr>
          <w:p>
            <w:pPr>
              <w:spacing w:after="0"/>
            </w:pPr>
            <w:r>
              <w:rPr>
                <w:rFonts w:ascii="Calibri" w:hAnsi="Calibri" w:eastAsia="PingFang SC"/>
                <w:b/>
                <w:color w:val="0B2545"/>
                <w:sz w:val="18"/>
              </w:rPr>
              <w:t>安全建议</w:t>
            </w:r>
          </w:p>
        </w:tc>
      </w:tr>
      <w:tr>
        <w:tc>
          <w:tcPr>
            <w:tcW w:type="dxa" w:w="190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after="0" w:line="264" w:lineRule="auto"/>
            </w:pPr>
            <w:r>
              <w:rPr>
                <w:rFonts w:ascii="Calibri" w:hAnsi="Calibri" w:eastAsia="PingFang SC"/>
                <w:color w:val="1F2937"/>
                <w:sz w:val="18"/>
              </w:rPr>
              <w:t>High-Rev V12</w:t>
            </w:r>
          </w:p>
        </w:tc>
        <w:tc>
          <w:tcPr>
            <w:tcW w:type="dxa" w:w="150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after="0" w:line="264" w:lineRule="auto"/>
            </w:pPr>
            <w:r>
              <w:rPr>
                <w:rFonts w:ascii="Calibri" w:hAnsi="Calibri" w:eastAsia="PingFang SC"/>
                <w:color w:val="1F2937"/>
                <w:sz w:val="18"/>
              </w:rPr>
              <w:t>约 780 rpm</w:t>
            </w:r>
          </w:p>
        </w:tc>
        <w:tc>
          <w:tcPr>
            <w:tcW w:type="dxa" w:w="386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after="0" w:line="264" w:lineRule="auto"/>
            </w:pPr>
            <w:r>
              <w:rPr>
                <w:rFonts w:ascii="Calibri" w:hAnsi="Calibri" w:eastAsia="PingFang SC"/>
                <w:color w:val="1F2937"/>
                <w:sz w:val="18"/>
              </w:rPr>
              <w:t>39/78 Hz 阶次、较平顺车身模态、随转速抬升的 2/3/5/8 次谐波</w:t>
            </w:r>
          </w:p>
        </w:tc>
        <w:tc>
          <w:tcPr>
            <w:tcW w:type="dxa" w:w="210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after="0" w:line="264" w:lineRule="auto"/>
            </w:pPr>
            <w:r>
              <w:rPr>
                <w:rFonts w:ascii="Calibri" w:hAnsi="Calibri" w:eastAsia="PingFang SC"/>
                <w:color w:val="1F2937"/>
                <w:sz w:val="18"/>
              </w:rPr>
              <w:t>默认低频 0.90/0.62/0.58；Master Trim -8 dB</w:t>
            </w:r>
          </w:p>
        </w:tc>
      </w:tr>
      <w:tr>
        <w:tc>
          <w:tcPr>
            <w:tcW w:type="dxa" w:w="1900"/>
            <w:shd w:fill="FAFBFC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after="0" w:line="264" w:lineRule="auto"/>
            </w:pPr>
            <w:r>
              <w:rPr>
                <w:rFonts w:ascii="Calibri" w:hAnsi="Calibri" w:eastAsia="PingFang SC"/>
                <w:color w:val="1F2937"/>
                <w:sz w:val="18"/>
              </w:rPr>
              <w:t>Aggressive V10</w:t>
            </w:r>
          </w:p>
        </w:tc>
        <w:tc>
          <w:tcPr>
            <w:tcW w:type="dxa" w:w="1500"/>
            <w:shd w:fill="FAFBFC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after="0" w:line="264" w:lineRule="auto"/>
            </w:pPr>
            <w:r>
              <w:rPr>
                <w:rFonts w:ascii="Calibri" w:hAnsi="Calibri" w:eastAsia="PingFang SC"/>
                <w:color w:val="1F2937"/>
                <w:sz w:val="18"/>
              </w:rPr>
              <w:t>约 850 rpm</w:t>
            </w:r>
          </w:p>
        </w:tc>
        <w:tc>
          <w:tcPr>
            <w:tcW w:type="dxa" w:w="3860"/>
            <w:shd w:fill="FAFBFC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after="0" w:line="264" w:lineRule="auto"/>
            </w:pPr>
            <w:r>
              <w:rPr>
                <w:rFonts w:ascii="Calibri" w:hAnsi="Calibri" w:eastAsia="PingFang SC"/>
                <w:color w:val="1F2937"/>
                <w:sz w:val="18"/>
              </w:rPr>
              <w:t>35.4/70.8 Hz 阶次、更强结构振动、1.5/2.5 倍粗粝侧带</w:t>
            </w:r>
          </w:p>
        </w:tc>
        <w:tc>
          <w:tcPr>
            <w:tcW w:type="dxa" w:w="2100"/>
            <w:shd w:fill="FAFBFC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after="0" w:line="264" w:lineRule="auto"/>
            </w:pPr>
            <w:r>
              <w:rPr>
                <w:rFonts w:ascii="Calibri" w:hAnsi="Calibri" w:eastAsia="PingFang SC"/>
                <w:color w:val="1F2937"/>
                <w:sz w:val="18"/>
              </w:rPr>
              <w:t>默认低频 0.92/0.74/0.72；Master Trim -8 dB</w:t>
            </w:r>
          </w:p>
        </w:tc>
      </w:tr>
    </w:tbl>
    <w:p>
      <w:pPr>
        <w:spacing w:after="0"/>
      </w:pPr>
    </w:p>
    <w:p>
      <w:pPr>
        <w:numPr>
          <w:ilvl w:val="0"/>
          <w:numId w:val="11"/>
        </w:numPr>
      </w:pPr>
      <w:r>
        <w:rPr>
          <w:rFonts w:ascii="Calibri" w:hAnsi="Calibri" w:eastAsia="PingFang SC"/>
        </w:rPr>
        <w:t>待机必须能听到连续中低频，但不能依赖 limiter 把过响信号压平。</w:t>
      </w:r>
    </w:p>
    <w:p>
      <w:pPr>
        <w:numPr>
          <w:ilvl w:val="0"/>
          <w:numId w:val="11"/>
        </w:numPr>
      </w:pPr>
      <w:r>
        <w:rPr>
          <w:rFonts w:ascii="Calibri" w:hAnsi="Calibri" w:eastAsia="PingFang SC"/>
        </w:rPr>
        <w:t>换挡时 shift_cut 会在约 90 ms 内把燃烧增益压到 0.22 后恢复。</w:t>
      </w:r>
    </w:p>
    <w:p>
      <w:pPr>
        <w:numPr>
          <w:ilvl w:val="0"/>
          <w:numId w:val="11"/>
        </w:numPr>
      </w:pPr>
      <w:r>
        <w:rPr>
          <w:rFonts w:ascii="Calibri" w:hAnsi="Calibri" w:eastAsia="PingFang SC"/>
        </w:rPr>
        <w:t>Brightness 主要影响上部谐波；觉得像电车啸叫时，先减 0.05-0.15，而不是增加 Body。</w:t>
      </w:r>
    </w:p>
    <w:p>
      <w:pPr>
        <w:pStyle w:val="Heading1"/>
      </w:pPr>
      <w:r>
        <w:rPr>
          <w:rFonts w:ascii="Calibri" w:hAnsi="Calibri" w:eastAsia="PingFang SC"/>
          <w:b/>
        </w:rPr>
        <w:t>5. 三个低频控制怎样配合</w:t>
      </w:r>
    </w:p>
    <w:tbl>
      <w:tblPr>
        <w:tblW w:type="dxa" w:w="9360"/>
        <w:tblLayout w:type="fixed"/>
        <w:tblLook w:firstColumn="1" w:firstRow="1" w:lastColumn="0" w:lastRow="0" w:noHBand="0" w:noVBand="1" w:val="04A0"/>
        <w:jc w:val="left"/>
        <w:tblInd w:w="120" w:type="dxa"/>
        <w:tblBorders>
          <w:top w:val="single" w:sz="6" w:space="0" w:color="C8D1DC"/>
          <w:left w:val="single" w:sz="6" w:space="0" w:color="C8D1DC"/>
          <w:bottom w:val="single" w:sz="6" w:space="0" w:color="C8D1DC"/>
          <w:right w:val="single" w:sz="6" w:space="0" w:color="C8D1DC"/>
          <w:insideH w:val="single" w:sz="6" w:space="0" w:color="C8D1DC"/>
          <w:insideV w:val="single" w:sz="6" w:space="0" w:color="C8D1DC"/>
        </w:tblBorders>
      </w:tblPr>
      <w:tblGrid>
        <w:gridCol w:w="2100"/>
        <w:gridCol w:w="2800"/>
        <w:gridCol w:w="4460"/>
      </w:tblGrid>
      <w:tr>
        <w:trPr>
          <w:tblHeader/>
        </w:trPr>
        <w:tc>
          <w:tcPr>
            <w:tcW w:type="dxa" w:w="210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shd w:fill="E8EEF5"/>
          </w:tcPr>
          <w:p>
            <w:pPr>
              <w:spacing w:after="0"/>
            </w:pPr>
            <w:r>
              <w:rPr>
                <w:rFonts w:ascii="Calibri" w:hAnsi="Calibri" w:eastAsia="PingFang SC"/>
                <w:b/>
                <w:color w:val="0B2545"/>
                <w:sz w:val="18"/>
              </w:rPr>
              <w:t>控制</w:t>
            </w:r>
          </w:p>
        </w:tc>
        <w:tc>
          <w:tcPr>
            <w:tcW w:type="dxa" w:w="280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shd w:fill="E8EEF5"/>
          </w:tcPr>
          <w:p>
            <w:pPr>
              <w:spacing w:after="0"/>
            </w:pPr>
            <w:r>
              <w:rPr>
                <w:rFonts w:ascii="Calibri" w:hAnsi="Calibri" w:eastAsia="PingFang SC"/>
                <w:b/>
                <w:color w:val="0B2545"/>
                <w:sz w:val="18"/>
              </w:rPr>
              <w:t>主要频段/来源</w:t>
            </w:r>
          </w:p>
        </w:tc>
        <w:tc>
          <w:tcPr>
            <w:tcW w:type="dxa" w:w="446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shd w:fill="E8EEF5"/>
          </w:tcPr>
          <w:p>
            <w:pPr>
              <w:spacing w:after="0"/>
            </w:pPr>
            <w:r>
              <w:rPr>
                <w:rFonts w:ascii="Calibri" w:hAnsi="Calibri" w:eastAsia="PingFang SC"/>
                <w:b/>
                <w:color w:val="0B2545"/>
                <w:sz w:val="18"/>
              </w:rPr>
              <w:t>听感与使用方式</w:t>
            </w:r>
          </w:p>
        </w:tc>
      </w:tr>
      <w:tr>
        <w:tc>
          <w:tcPr>
            <w:tcW w:type="dxa" w:w="210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after="0" w:line="264" w:lineRule="auto"/>
            </w:pPr>
            <w:r>
              <w:rPr>
                <w:rFonts w:ascii="Calibri" w:hAnsi="Calibri" w:eastAsia="PingFang SC"/>
                <w:color w:val="1F2937"/>
                <w:sz w:val="18"/>
              </w:rPr>
              <w:t>Structure Vibration</w:t>
            </w:r>
          </w:p>
        </w:tc>
        <w:tc>
          <w:tcPr>
            <w:tcW w:type="dxa" w:w="280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after="0" w:line="264" w:lineRule="auto"/>
            </w:pPr>
            <w:r>
              <w:rPr>
                <w:rFonts w:ascii="Calibri" w:hAnsi="Calibri" w:eastAsia="PingFang SC"/>
                <w:color w:val="1F2937"/>
                <w:sz w:val="18"/>
              </w:rPr>
              <w:t>约 28-70 Hz；发动机半阶与机脚/车身传递</w:t>
            </w:r>
          </w:p>
        </w:tc>
        <w:tc>
          <w:tcPr>
            <w:tcW w:type="dxa" w:w="446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after="0" w:line="264" w:lineRule="auto"/>
            </w:pPr>
            <w:r>
              <w:rPr>
                <w:rFonts w:ascii="Calibri" w:hAnsi="Calibri" w:eastAsia="PingFang SC"/>
                <w:color w:val="1F2937"/>
                <w:sz w:val="18"/>
              </w:rPr>
              <w:t>决定座椅和车体的慢速震动感；过大会发软或触发 limiter</w:t>
            </w:r>
          </w:p>
        </w:tc>
      </w:tr>
      <w:tr>
        <w:tc>
          <w:tcPr>
            <w:tcW w:type="dxa" w:w="2100"/>
            <w:shd w:fill="FAFBFC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after="0" w:line="264" w:lineRule="auto"/>
            </w:pPr>
            <w:r>
              <w:rPr>
                <w:rFonts w:ascii="Calibri" w:hAnsi="Calibri" w:eastAsia="PingFang SC"/>
                <w:color w:val="1F2937"/>
                <w:sz w:val="18"/>
              </w:rPr>
              <w:t>Cabin Rumble</w:t>
            </w:r>
          </w:p>
        </w:tc>
        <w:tc>
          <w:tcPr>
            <w:tcW w:type="dxa" w:w="2800"/>
            <w:shd w:fill="FAFBFC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after="0" w:line="264" w:lineRule="auto"/>
            </w:pPr>
            <w:r>
              <w:rPr>
                <w:rFonts w:ascii="Calibri" w:hAnsi="Calibri" w:eastAsia="PingFang SC"/>
                <w:color w:val="1F2937"/>
                <w:sz w:val="18"/>
              </w:rPr>
              <w:t>约 44-126 Hz；48/68/92/118 Hz 模态</w:t>
            </w:r>
          </w:p>
        </w:tc>
        <w:tc>
          <w:tcPr>
            <w:tcW w:type="dxa" w:w="4460"/>
            <w:shd w:fill="FAFBFC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after="0" w:line="264" w:lineRule="auto"/>
            </w:pPr>
            <w:r>
              <w:rPr>
                <w:rFonts w:ascii="Calibri" w:hAnsi="Calibri" w:eastAsia="PingFang SC"/>
                <w:color w:val="1F2937"/>
                <w:sz w:val="18"/>
              </w:rPr>
              <w:t>决定车内持续压力和怠速包围感，是最直接的座舱轰鸣旋钮</w:t>
            </w:r>
          </w:p>
        </w:tc>
      </w:tr>
      <w:tr>
        <w:tc>
          <w:tcPr>
            <w:tcW w:type="dxa" w:w="210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after="0" w:line="264" w:lineRule="auto"/>
            </w:pPr>
            <w:r>
              <w:rPr>
                <w:rFonts w:ascii="Calibri" w:hAnsi="Calibri" w:eastAsia="PingFang SC"/>
                <w:color w:val="1F2937"/>
                <w:sz w:val="18"/>
              </w:rPr>
              <w:t>Exhaust Boom</w:t>
            </w:r>
          </w:p>
        </w:tc>
        <w:tc>
          <w:tcPr>
            <w:tcW w:type="dxa" w:w="280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after="0" w:line="264" w:lineRule="auto"/>
            </w:pPr>
            <w:r>
              <w:rPr>
                <w:rFonts w:ascii="Calibri" w:hAnsi="Calibri" w:eastAsia="PingFang SC"/>
                <w:color w:val="1F2937"/>
                <w:sz w:val="18"/>
              </w:rPr>
              <w:t>约 35-110 Hz；半阶、点火主阶与二阶</w:t>
            </w:r>
          </w:p>
        </w:tc>
        <w:tc>
          <w:tcPr>
            <w:tcW w:type="dxa" w:w="446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after="0" w:line="264" w:lineRule="auto"/>
            </w:pPr>
            <w:r>
              <w:rPr>
                <w:rFonts w:ascii="Calibri" w:hAnsi="Calibri" w:eastAsia="PingFang SC"/>
                <w:color w:val="1F2937"/>
                <w:sz w:val="18"/>
              </w:rPr>
              <w:t>随油门和负载增强；用于加速和高挡低转速的排气重量</w:t>
            </w:r>
          </w:p>
        </w:tc>
      </w:tr>
    </w:tbl>
    <w:p>
      <w:pPr>
        <w:spacing w:after="0"/>
      </w:pPr>
    </w:p>
    <w:tbl>
      <w:tblPr>
        <w:tblW w:type="dxa" w:w="9360"/>
        <w:jc w:val="left"/>
        <w:tblLayout w:type="fixed"/>
        <w:tblLook w:firstColumn="1" w:firstRow="1" w:lastColumn="0" w:lastRow="0" w:noHBand="0" w:noVBand="1" w:val="04A0"/>
        <w:tblInd w:w="120" w:type="dxa"/>
        <w:tblBorders>
          <w:top w:val="single" w:sz="6" w:space="0" w:color="C8D1DC"/>
          <w:left w:val="single" w:sz="6" w:space="0" w:color="C8D1DC"/>
          <w:bottom w:val="single" w:sz="6" w:space="0" w:color="C8D1DC"/>
          <w:right w:val="single" w:sz="6" w:space="0" w:color="C8D1DC"/>
          <w:insideH w:val="single" w:sz="6" w:space="0" w:color="C8D1DC"/>
          <w:insideV w:val="single" w:sz="6" w:space="0" w:color="C8D1DC"/>
        </w:tblBorders>
      </w:tblPr>
      <w:tblGrid>
        <w:gridCol w:w="9360"/>
      </w:tblGrid>
      <w:tr>
        <w:tc>
          <w:tcPr>
            <w:tcW w:type="dxa" w:w="936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shd w:fill="FFF4CE"/>
          </w:tcPr>
          <w:p>
            <w:pPr>
              <w:spacing w:after="0"/>
            </w:pPr>
            <w:r>
              <w:rPr>
                <w:rFonts w:ascii="Calibri" w:hAnsi="Calibri" w:eastAsia="PingFang SC"/>
                <w:b/>
                <w:color w:val="7A5A00"/>
              </w:rPr>
              <w:t xml:space="preserve">低频安全  </w:t>
            </w:r>
            <w:r>
              <w:rPr>
                <w:rFonts w:ascii="Calibri" w:hAnsi="Calibri" w:eastAsia="PingFang SC"/>
                <w:color w:val="0B2545"/>
              </w:rPr>
              <w:t>低频层在约 28 Hz 高通；IR 湿/干混合后用 cross~ 120 将 120 Hz 以下合成严格居中的 Mid，上频段才进入左右不同的短 allpass 和 0.65/1.35 ms 早反射。中频 Side 安全系数为 0.20，高频为 0.42，交叉反射为 0.04，所以低频兼容 mono、机械细节仍有宽度。最后仍经过全局 EQ、Master Trim 和唯一的 limiter/clip。</w:t>
            </w:r>
          </w:p>
        </w:tc>
      </w:tr>
    </w:tbl>
    <w:p>
      <w:pPr>
        <w:spacing w:after="0"/>
      </w:pPr>
    </w:p>
    <w:p>
      <w:pPr>
        <w:pStyle w:val="Heading1"/>
      </w:pPr>
      <w:r>
        <w:rPr>
          <w:rFonts w:ascii="Calibri" w:hAnsi="Calibri" w:eastAsia="PingFang SC"/>
          <w:b/>
        </w:rPr>
        <w:t>6. 七速 DCT 与因果瞬态</w:t>
      </w:r>
    </w:p>
    <w:tbl>
      <w:tblPr>
        <w:tblW w:type="dxa" w:w="9360"/>
        <w:tblLayout w:type="fixed"/>
        <w:tblLook w:firstColumn="1" w:firstRow="1" w:lastColumn="0" w:lastRow="0" w:noHBand="0" w:noVBand="1" w:val="04A0"/>
        <w:jc w:val="left"/>
        <w:tblInd w:w="120" w:type="dxa"/>
        <w:tblBorders>
          <w:top w:val="single" w:sz="6" w:space="0" w:color="C8D1DC"/>
          <w:left w:val="single" w:sz="6" w:space="0" w:color="C8D1DC"/>
          <w:bottom w:val="single" w:sz="6" w:space="0" w:color="C8D1DC"/>
          <w:right w:val="single" w:sz="6" w:space="0" w:color="C8D1DC"/>
          <w:insideH w:val="single" w:sz="6" w:space="0" w:color="C8D1DC"/>
          <w:insideV w:val="single" w:sz="6" w:space="0" w:color="C8D1DC"/>
        </w:tblBorders>
      </w:tblPr>
      <w:tblGrid>
        <w:gridCol w:w="1450"/>
        <w:gridCol w:w="3550"/>
        <w:gridCol w:w="4360"/>
      </w:tblGrid>
      <w:tr>
        <w:trPr>
          <w:tblHeader/>
        </w:trPr>
        <w:tc>
          <w:tcPr>
            <w:tcW w:type="dxa" w:w="145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shd w:fill="E8EEF5"/>
          </w:tcPr>
          <w:p>
            <w:pPr>
              <w:spacing w:after="0"/>
            </w:pPr>
            <w:r>
              <w:rPr>
                <w:rFonts w:ascii="Calibri" w:hAnsi="Calibri" w:eastAsia="PingFang SC"/>
                <w:b/>
                <w:color w:val="0B2545"/>
                <w:sz w:val="18"/>
              </w:rPr>
              <w:t>事件</w:t>
            </w:r>
          </w:p>
        </w:tc>
        <w:tc>
          <w:tcPr>
            <w:tcW w:type="dxa" w:w="355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shd w:fill="E8EEF5"/>
          </w:tcPr>
          <w:p>
            <w:pPr>
              <w:spacing w:after="0"/>
            </w:pPr>
            <w:r>
              <w:rPr>
                <w:rFonts w:ascii="Calibri" w:hAnsi="Calibri" w:eastAsia="PingFang SC"/>
                <w:b/>
                <w:color w:val="0B2545"/>
                <w:sz w:val="18"/>
              </w:rPr>
              <w:t>触发原因</w:t>
            </w:r>
          </w:p>
        </w:tc>
        <w:tc>
          <w:tcPr>
            <w:tcW w:type="dxa" w:w="436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shd w:fill="E8EEF5"/>
          </w:tcPr>
          <w:p>
            <w:pPr>
              <w:spacing w:after="0"/>
            </w:pPr>
            <w:r>
              <w:rPr>
                <w:rFonts w:ascii="Calibri" w:hAnsi="Calibri" w:eastAsia="PingFang SC"/>
                <w:b/>
                <w:color w:val="0B2545"/>
                <w:sz w:val="18"/>
              </w:rPr>
              <w:t>声音结果</w:t>
            </w:r>
          </w:p>
        </w:tc>
      </w:tr>
      <w:tr>
        <w:tc>
          <w:tcPr>
            <w:tcW w:type="dxa" w:w="145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after="0" w:line="264" w:lineRule="auto"/>
            </w:pPr>
            <w:r>
              <w:rPr>
                <w:rFonts w:ascii="Calibri" w:hAnsi="Calibri" w:eastAsia="PingFang SC"/>
                <w:color w:val="1F2937"/>
                <w:sz w:val="18"/>
              </w:rPr>
              <w:t>升挡</w:t>
            </w:r>
          </w:p>
        </w:tc>
        <w:tc>
          <w:tcPr>
            <w:tcW w:type="dxa" w:w="355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after="0" w:line="264" w:lineRule="auto"/>
            </w:pPr>
            <w:r>
              <w:rPr>
                <w:rFonts w:ascii="Calibri" w:hAnsi="Calibri" w:eastAsia="PingFang SC"/>
                <w:color w:val="1F2937"/>
                <w:sz w:val="18"/>
              </w:rPr>
              <w:t>profile 对应 RPM 超过上限且挡位 &lt; 7</w:t>
            </w:r>
          </w:p>
        </w:tc>
        <w:tc>
          <w:tcPr>
            <w:tcW w:type="dxa" w:w="436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after="0" w:line="264" w:lineRule="auto"/>
            </w:pPr>
            <w:r>
              <w:rPr>
                <w:rFonts w:ascii="Calibri" w:hAnsi="Calibri" w:eastAsia="PingFang SC"/>
                <w:color w:val="1F2937"/>
                <w:sz w:val="18"/>
              </w:rPr>
              <w:t>shift_dir 1、升挡冲击变体、90 ms 削扭恢复</w:t>
            </w:r>
          </w:p>
        </w:tc>
      </w:tr>
      <w:tr>
        <w:tc>
          <w:tcPr>
            <w:tcW w:type="dxa" w:w="1450"/>
            <w:shd w:fill="FAFBFC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after="0" w:line="264" w:lineRule="auto"/>
            </w:pPr>
            <w:r>
              <w:rPr>
                <w:rFonts w:ascii="Calibri" w:hAnsi="Calibri" w:eastAsia="PingFang SC"/>
                <w:color w:val="1F2937"/>
                <w:sz w:val="18"/>
              </w:rPr>
              <w:t>降挡</w:t>
            </w:r>
          </w:p>
        </w:tc>
        <w:tc>
          <w:tcPr>
            <w:tcW w:type="dxa" w:w="3550"/>
            <w:shd w:fill="FAFBFC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after="0" w:line="264" w:lineRule="auto"/>
            </w:pPr>
            <w:r>
              <w:rPr>
                <w:rFonts w:ascii="Calibri" w:hAnsi="Calibri" w:eastAsia="PingFang SC"/>
                <w:color w:val="1F2937"/>
                <w:sz w:val="18"/>
              </w:rPr>
              <w:t>RPM 低于下限且挡位 &gt; 1</w:t>
            </w:r>
          </w:p>
        </w:tc>
        <w:tc>
          <w:tcPr>
            <w:tcW w:type="dxa" w:w="4360"/>
            <w:shd w:fill="FAFBFC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after="0" w:line="264" w:lineRule="auto"/>
            </w:pPr>
            <w:r>
              <w:rPr>
                <w:rFonts w:ascii="Calibri" w:hAnsi="Calibri" w:eastAsia="PingFang SC"/>
                <w:color w:val="1F2937"/>
                <w:sz w:val="18"/>
              </w:rPr>
              <w:t>shift_dir -1、降挡冲击、排气 pop 与后续 crackle</w:t>
            </w:r>
          </w:p>
        </w:tc>
      </w:tr>
      <w:tr>
        <w:tc>
          <w:tcPr>
            <w:tcW w:type="dxa" w:w="145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after="0" w:line="264" w:lineRule="auto"/>
            </w:pPr>
            <w:r>
              <w:rPr>
                <w:rFonts w:ascii="Calibri" w:hAnsi="Calibri" w:eastAsia="PingFang SC"/>
                <w:color w:val="1F2937"/>
                <w:sz w:val="18"/>
              </w:rPr>
              <w:t>进气回火</w:t>
            </w:r>
          </w:p>
        </w:tc>
        <w:tc>
          <w:tcPr>
            <w:tcW w:type="dxa" w:w="355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after="0" w:line="264" w:lineRule="auto"/>
            </w:pPr>
            <w:r>
              <w:rPr>
                <w:rFonts w:ascii="Calibri" w:hAnsi="Calibri" w:eastAsia="PingFang SC"/>
                <w:color w:val="1F2937"/>
                <w:sz w:val="18"/>
              </w:rPr>
              <w:t>燃油 profile 下负载跨过 0.72</w:t>
            </w:r>
          </w:p>
        </w:tc>
        <w:tc>
          <w:tcPr>
            <w:tcW w:type="dxa" w:w="436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after="0" w:line="264" w:lineRule="auto"/>
            </w:pPr>
            <w:r>
              <w:rPr>
                <w:rFonts w:ascii="Calibri" w:hAnsi="Calibri" w:eastAsia="PingFang SC"/>
                <w:color w:val="1F2937"/>
                <w:sz w:val="18"/>
              </w:rPr>
              <w:t>intake_backfire 变体，约 90 ms 后复位</w:t>
            </w:r>
          </w:p>
        </w:tc>
      </w:tr>
      <w:tr>
        <w:tc>
          <w:tcPr>
            <w:tcW w:type="dxa" w:w="1450"/>
            <w:shd w:fill="FAFBFC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after="0" w:line="264" w:lineRule="auto"/>
            </w:pPr>
            <w:r>
              <w:rPr>
                <w:rFonts w:ascii="Calibri" w:hAnsi="Calibri" w:eastAsia="PingFang SC"/>
                <w:color w:val="1F2937"/>
                <w:sz w:val="18"/>
              </w:rPr>
              <w:t>手动爆音</w:t>
            </w:r>
          </w:p>
        </w:tc>
        <w:tc>
          <w:tcPr>
            <w:tcW w:type="dxa" w:w="3550"/>
            <w:shd w:fill="FAFBFC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after="0" w:line="264" w:lineRule="auto"/>
            </w:pPr>
            <w:r>
              <w:rPr>
                <w:rFonts w:ascii="Calibri" w:hAnsi="Calibri" w:eastAsia="PingFang SC"/>
                <w:color w:val="1F2937"/>
                <w:sz w:val="18"/>
              </w:rPr>
              <w:t>exhaust_pop 1 或 pop 1</w:t>
            </w:r>
          </w:p>
        </w:tc>
        <w:tc>
          <w:tcPr>
            <w:tcW w:type="dxa" w:w="4360"/>
            <w:shd w:fill="FAFBFC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after="0" w:line="264" w:lineRule="auto"/>
            </w:pPr>
            <w:r>
              <w:rPr>
                <w:rFonts w:ascii="Calibri" w:hAnsi="Calibri" w:eastAsia="PingFang SC"/>
                <w:color w:val="1F2937"/>
                <w:sz w:val="18"/>
              </w:rPr>
              <w:t>排气 pop，随后稀疏 crackle；EV profile 会被 gate 阻止</w:t>
            </w:r>
          </w:p>
        </w:tc>
      </w:tr>
    </w:tbl>
    <w:p>
      <w:pPr>
        <w:spacing w:after="0"/>
      </w:pPr>
    </w:p>
    <w:p>
      <w:r>
        <w:rPr>
          <w:rFonts w:ascii="Calibri" w:hAnsi="Calibri" w:eastAsia="PingFang SC"/>
        </w:rPr>
        <w:t>V12 速比：3.10 / 2.13 / 1.62 / 1.29 / 1.03 / 0.84 / 0.70。V10 速比：3.13 / 2.10 / 1.52 / 1.20 / 0.94 / 0.76 / 0.62。启动、换挡、回火、爆音、crackle 与机械细节均来自已处理的 CC0 现场录音；事件采用 round-robin 变体，避免连续触发出现完全相同的“机关枪”重复。</w:t>
      </w:r>
    </w:p>
    <w:p>
      <w:pPr>
        <w:pStyle w:val="Heading1"/>
      </w:pPr>
      <w:r>
        <w:rPr>
          <w:rFonts w:ascii="Calibri" w:hAnsi="Calibri" w:eastAsia="PingFang SC"/>
          <w:b/>
        </w:rPr>
        <w:t>7. 四段总线 EQ 与高频控制</w:t>
      </w:r>
    </w:p>
    <w:tbl>
      <w:tblPr>
        <w:tblW w:type="dxa" w:w="9360"/>
        <w:tblLayout w:type="fixed"/>
        <w:tblLook w:firstColumn="1" w:firstRow="1" w:lastColumn="0" w:lastRow="0" w:noHBand="0" w:noVBand="1" w:val="04A0"/>
        <w:jc w:val="left"/>
        <w:tblInd w:w="120" w:type="dxa"/>
        <w:tblBorders>
          <w:top w:val="single" w:sz="6" w:space="0" w:color="C8D1DC"/>
          <w:left w:val="single" w:sz="6" w:space="0" w:color="C8D1DC"/>
          <w:bottom w:val="single" w:sz="6" w:space="0" w:color="C8D1DC"/>
          <w:right w:val="single" w:sz="6" w:space="0" w:color="C8D1DC"/>
          <w:insideH w:val="single" w:sz="6" w:space="0" w:color="C8D1DC"/>
          <w:insideV w:val="single" w:sz="6" w:space="0" w:color="C8D1DC"/>
        </w:tblBorders>
      </w:tblPr>
      <w:tblGrid>
        <w:gridCol w:w="1600"/>
        <w:gridCol w:w="2050"/>
        <w:gridCol w:w="2700"/>
        <w:gridCol w:w="3010"/>
      </w:tblGrid>
      <w:tr>
        <w:trPr>
          <w:tblHeader/>
        </w:trPr>
        <w:tc>
          <w:tcPr>
            <w:tcW w:type="dxa" w:w="160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shd w:fill="E8EEF5"/>
          </w:tcPr>
          <w:p>
            <w:pPr>
              <w:spacing w:after="0"/>
            </w:pPr>
            <w:r>
              <w:rPr>
                <w:rFonts w:ascii="Calibri" w:hAnsi="Calibri" w:eastAsia="PingFang SC"/>
                <w:b/>
                <w:color w:val="0B2545"/>
                <w:sz w:val="18"/>
              </w:rPr>
              <w:t>频段</w:t>
            </w:r>
          </w:p>
        </w:tc>
        <w:tc>
          <w:tcPr>
            <w:tcW w:type="dxa" w:w="205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shd w:fill="E8EEF5"/>
          </w:tcPr>
          <w:p>
            <w:pPr>
              <w:spacing w:after="0"/>
            </w:pPr>
            <w:r>
              <w:rPr>
                <w:rFonts w:ascii="Calibri" w:hAnsi="Calibri" w:eastAsia="PingFang SC"/>
                <w:b/>
                <w:color w:val="0B2545"/>
                <w:sz w:val="18"/>
              </w:rPr>
              <w:t>默认</w:t>
            </w:r>
          </w:p>
        </w:tc>
        <w:tc>
          <w:tcPr>
            <w:tcW w:type="dxa" w:w="270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shd w:fill="E8EEF5"/>
          </w:tcPr>
          <w:p>
            <w:pPr>
              <w:spacing w:after="0"/>
            </w:pPr>
            <w:r>
              <w:rPr>
                <w:rFonts w:ascii="Calibri" w:hAnsi="Calibri" w:eastAsia="PingFang SC"/>
                <w:b/>
                <w:color w:val="0B2545"/>
                <w:sz w:val="18"/>
              </w:rPr>
              <w:t>用途</w:t>
            </w:r>
          </w:p>
        </w:tc>
        <w:tc>
          <w:tcPr>
            <w:tcW w:type="dxa" w:w="301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shd w:fill="E8EEF5"/>
          </w:tcPr>
          <w:p>
            <w:pPr>
              <w:spacing w:after="0"/>
            </w:pPr>
            <w:r>
              <w:rPr>
                <w:rFonts w:ascii="Calibri" w:hAnsi="Calibri" w:eastAsia="PingFang SC"/>
                <w:b/>
                <w:color w:val="0B2545"/>
                <w:sz w:val="18"/>
              </w:rPr>
              <w:t>常见调整</w:t>
            </w:r>
          </w:p>
        </w:tc>
      </w:tr>
      <w:tr>
        <w:tc>
          <w:tcPr>
            <w:tcW w:type="dxa" w:w="160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after="0" w:line="264" w:lineRule="auto"/>
            </w:pPr>
            <w:r>
              <w:rPr>
                <w:rFonts w:ascii="Calibri" w:hAnsi="Calibri" w:eastAsia="PingFang SC"/>
                <w:color w:val="1F2937"/>
                <w:sz w:val="18"/>
              </w:rPr>
              <w:t>Low Shelf</w:t>
            </w:r>
          </w:p>
        </w:tc>
        <w:tc>
          <w:tcPr>
            <w:tcW w:type="dxa" w:w="205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after="0" w:line="264" w:lineRule="auto"/>
            </w:pPr>
            <w:r>
              <w:rPr>
                <w:rFonts w:ascii="Calibri" w:hAnsi="Calibri" w:eastAsia="PingFang SC"/>
                <w:color w:val="1F2937"/>
                <w:sz w:val="18"/>
              </w:rPr>
              <w:t>90 Hz / 0 dB</w:t>
            </w:r>
          </w:p>
        </w:tc>
        <w:tc>
          <w:tcPr>
            <w:tcW w:type="dxa" w:w="270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after="0" w:line="264" w:lineRule="auto"/>
            </w:pPr>
            <w:r>
              <w:rPr>
                <w:rFonts w:ascii="Calibri" w:hAnsi="Calibri" w:eastAsia="PingFang SC"/>
                <w:color w:val="1F2937"/>
                <w:sz w:val="18"/>
              </w:rPr>
              <w:t>车体重量、怠速底座</w:t>
            </w:r>
          </w:p>
        </w:tc>
        <w:tc>
          <w:tcPr>
            <w:tcW w:type="dxa" w:w="301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after="0" w:line="264" w:lineRule="auto"/>
            </w:pPr>
            <w:r>
              <w:rPr>
                <w:rFonts w:ascii="Calibri" w:hAnsi="Calibri" w:eastAsia="PingFang SC"/>
                <w:color w:val="1F2937"/>
                <w:sz w:val="18"/>
              </w:rPr>
              <w:t>缺重量可 +1~+3 dB；浑浊则减</w:t>
            </w:r>
          </w:p>
        </w:tc>
      </w:tr>
      <w:tr>
        <w:tc>
          <w:tcPr>
            <w:tcW w:type="dxa" w:w="1600"/>
            <w:shd w:fill="FAFBFC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after="0" w:line="264" w:lineRule="auto"/>
            </w:pPr>
            <w:r>
              <w:rPr>
                <w:rFonts w:ascii="Calibri" w:hAnsi="Calibri" w:eastAsia="PingFang SC"/>
                <w:color w:val="1F2937"/>
                <w:sz w:val="18"/>
              </w:rPr>
              <w:t>Low-Mid</w:t>
            </w:r>
          </w:p>
        </w:tc>
        <w:tc>
          <w:tcPr>
            <w:tcW w:type="dxa" w:w="2050"/>
            <w:shd w:fill="FAFBFC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after="0" w:line="264" w:lineRule="auto"/>
            </w:pPr>
            <w:r>
              <w:rPr>
                <w:rFonts w:ascii="Calibri" w:hAnsi="Calibri" w:eastAsia="PingFang SC"/>
                <w:color w:val="1F2937"/>
                <w:sz w:val="18"/>
              </w:rPr>
              <w:t>250 Hz / 0 dB / Q 0.8</w:t>
            </w:r>
          </w:p>
        </w:tc>
        <w:tc>
          <w:tcPr>
            <w:tcW w:type="dxa" w:w="2700"/>
            <w:shd w:fill="FAFBFC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after="0" w:line="264" w:lineRule="auto"/>
            </w:pPr>
            <w:r>
              <w:rPr>
                <w:rFonts w:ascii="Calibri" w:hAnsi="Calibri" w:eastAsia="PingFang SC"/>
                <w:color w:val="1F2937"/>
                <w:sz w:val="18"/>
              </w:rPr>
              <w:t>座舱轰鸣与箱体感</w:t>
            </w:r>
          </w:p>
        </w:tc>
        <w:tc>
          <w:tcPr>
            <w:tcW w:type="dxa" w:w="3010"/>
            <w:shd w:fill="FAFBFC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after="0" w:line="264" w:lineRule="auto"/>
            </w:pPr>
            <w:r>
              <w:rPr>
                <w:rFonts w:ascii="Calibri" w:hAnsi="Calibri" w:eastAsia="PingFang SC"/>
                <w:color w:val="1F2937"/>
                <w:sz w:val="18"/>
              </w:rPr>
              <w:t>闷、堵时在 180~350 Hz 减 1~4 dB</w:t>
            </w:r>
          </w:p>
        </w:tc>
      </w:tr>
      <w:tr>
        <w:tc>
          <w:tcPr>
            <w:tcW w:type="dxa" w:w="160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after="0" w:line="264" w:lineRule="auto"/>
            </w:pPr>
            <w:r>
              <w:rPr>
                <w:rFonts w:ascii="Calibri" w:hAnsi="Calibri" w:eastAsia="PingFang SC"/>
                <w:color w:val="1F2937"/>
                <w:sz w:val="18"/>
              </w:rPr>
              <w:t>High-Mid</w:t>
            </w:r>
          </w:p>
        </w:tc>
        <w:tc>
          <w:tcPr>
            <w:tcW w:type="dxa" w:w="205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after="0" w:line="264" w:lineRule="auto"/>
            </w:pPr>
            <w:r>
              <w:rPr>
                <w:rFonts w:ascii="Calibri" w:hAnsi="Calibri" w:eastAsia="PingFang SC"/>
                <w:color w:val="1F2937"/>
                <w:sz w:val="18"/>
              </w:rPr>
              <w:t>3.8 kHz / 0 dB / Q 1.0</w:t>
            </w:r>
          </w:p>
        </w:tc>
        <w:tc>
          <w:tcPr>
            <w:tcW w:type="dxa" w:w="270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after="0" w:line="264" w:lineRule="auto"/>
            </w:pPr>
            <w:r>
              <w:rPr>
                <w:rFonts w:ascii="Calibri" w:hAnsi="Calibri" w:eastAsia="PingFang SC"/>
                <w:color w:val="1F2937"/>
                <w:sz w:val="18"/>
              </w:rPr>
              <w:t>机械咬合、刺耳感</w:t>
            </w:r>
          </w:p>
        </w:tc>
        <w:tc>
          <w:tcPr>
            <w:tcW w:type="dxa" w:w="301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after="0" w:line="264" w:lineRule="auto"/>
            </w:pPr>
            <w:r>
              <w:rPr>
                <w:rFonts w:ascii="Calibri" w:hAnsi="Calibri" w:eastAsia="PingFang SC"/>
                <w:color w:val="1F2937"/>
                <w:sz w:val="18"/>
              </w:rPr>
              <w:t>优先在 2.5~5 kHz 减 1~5 dB</w:t>
            </w:r>
          </w:p>
        </w:tc>
      </w:tr>
      <w:tr>
        <w:tc>
          <w:tcPr>
            <w:tcW w:type="dxa" w:w="1600"/>
            <w:shd w:fill="FAFBFC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after="0" w:line="264" w:lineRule="auto"/>
            </w:pPr>
            <w:r>
              <w:rPr>
                <w:rFonts w:ascii="Calibri" w:hAnsi="Calibri" w:eastAsia="PingFang SC"/>
                <w:color w:val="1F2937"/>
                <w:sz w:val="18"/>
              </w:rPr>
              <w:t>High Shelf</w:t>
            </w:r>
          </w:p>
        </w:tc>
        <w:tc>
          <w:tcPr>
            <w:tcW w:type="dxa" w:w="2050"/>
            <w:shd w:fill="FAFBFC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after="0" w:line="264" w:lineRule="auto"/>
            </w:pPr>
            <w:r>
              <w:rPr>
                <w:rFonts w:ascii="Calibri" w:hAnsi="Calibri" w:eastAsia="PingFang SC"/>
                <w:color w:val="1F2937"/>
                <w:sz w:val="18"/>
              </w:rPr>
              <w:t>9 kHz / 0 dB</w:t>
            </w:r>
          </w:p>
        </w:tc>
        <w:tc>
          <w:tcPr>
            <w:tcW w:type="dxa" w:w="2700"/>
            <w:shd w:fill="FAFBFC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after="0" w:line="264" w:lineRule="auto"/>
            </w:pPr>
            <w:r>
              <w:rPr>
                <w:rFonts w:ascii="Calibri" w:hAnsi="Calibri" w:eastAsia="PingFang SC"/>
                <w:color w:val="1F2937"/>
                <w:sz w:val="18"/>
              </w:rPr>
              <w:t>空气感与高频噪声</w:t>
            </w:r>
          </w:p>
        </w:tc>
        <w:tc>
          <w:tcPr>
            <w:tcW w:type="dxa" w:w="3010"/>
            <w:shd w:fill="FAFBFC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after="0" w:line="264" w:lineRule="auto"/>
            </w:pPr>
            <w:r>
              <w:rPr>
                <w:rFonts w:ascii="Calibri" w:hAnsi="Calibri" w:eastAsia="PingFang SC"/>
                <w:color w:val="1F2937"/>
                <w:sz w:val="18"/>
              </w:rPr>
              <w:t>高频偏多时从 -2~-6 dB 开始</w:t>
            </w:r>
          </w:p>
        </w:tc>
      </w:tr>
    </w:tbl>
    <w:p>
      <w:pPr>
        <w:spacing w:after="0"/>
      </w:pPr>
    </w:p>
    <w:tbl>
      <w:tblPr>
        <w:tblW w:type="dxa" w:w="9360"/>
        <w:jc w:val="left"/>
        <w:tblLayout w:type="fixed"/>
        <w:tblLook w:firstColumn="1" w:firstRow="1" w:lastColumn="0" w:lastRow="0" w:noHBand="0" w:noVBand="1" w:val="04A0"/>
        <w:tblInd w:w="120" w:type="dxa"/>
        <w:tblBorders>
          <w:top w:val="single" w:sz="6" w:space="0" w:color="C8D1DC"/>
          <w:left w:val="single" w:sz="6" w:space="0" w:color="C8D1DC"/>
          <w:bottom w:val="single" w:sz="6" w:space="0" w:color="C8D1DC"/>
          <w:right w:val="single" w:sz="6" w:space="0" w:color="C8D1DC"/>
          <w:insideH w:val="single" w:sz="6" w:space="0" w:color="C8D1DC"/>
          <w:insideV w:val="single" w:sz="6" w:space="0" w:color="C8D1DC"/>
        </w:tblBorders>
      </w:tblPr>
      <w:tblGrid>
        <w:gridCol w:w="9360"/>
      </w:tblGrid>
      <w:tr>
        <w:tc>
          <w:tcPr>
            <w:tcW w:type="dxa" w:w="936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shd w:fill="F4F6F9"/>
          </w:tcPr>
          <w:p>
            <w:pPr>
              <w:spacing w:after="0"/>
            </w:pPr>
            <w:r>
              <w:rPr>
                <w:rFonts w:ascii="Calibri" w:hAnsi="Calibri" w:eastAsia="PingFang SC"/>
                <w:b/>
                <w:color w:val="1F4D78"/>
              </w:rPr>
              <w:t xml:space="preserve">最终保护只有一处  </w:t>
            </w:r>
            <w:r>
              <w:rPr>
                <w:rFonts w:ascii="Calibri" w:hAnsi="Calibri" w:eastAsia="PingFang SC"/>
                <w:color w:val="0B2545"/>
              </w:rPr>
              <w:t>信号顺序是 powertrain/transient/road/cabin_rumble → cabin_master~ → mix_master~ 四段 EQ/trim → omx.peaklim~ → ±0.891 clip~。因此全局 EQ 会同时作用于发动机与新增低频层；cabin_master~ 不再二次限幅。</w:t>
            </w:r>
          </w:p>
        </w:tc>
      </w:tr>
    </w:tbl>
    <w:p>
      <w:pPr>
        <w:spacing w:after="0"/>
      </w:pPr>
    </w:p>
    <w:p>
      <w:r>
        <w:rPr>
          <w:rFonts w:ascii="Calibri" w:hAnsi="Calibri" w:eastAsia="PingFang SC"/>
        </w:rPr>
        <w:t>新的 EQ 只使用一张 nfilters=4 的 filtergraph~，系数列表同时送到左右 cascade~。曲线拖动、节点数值、eq_* 消息、Bypass 与 Reset 共用同一 DSP 路径，不再出现界面数值改变但音频仍绕过旧 biquad 的情况。</w:t>
      </w:r>
    </w:p>
    <w:p>
      <w:r>
        <w:rPr>
          <w:rFonts w:ascii="Calibri" w:hAnsi="Calibri" w:eastAsia="PingFang SC"/>
        </w:rPr>
        <w:t>road_air~ 只有两类持续噪声：居中的 pink~ 轮胎床（约 70-900 Hz）和受控立体声 noise~ 风声（约 400-4000 Hz）。Road Level 默认 -16 dB；V10/V12 Gen 内已移除白噪声。</w:t>
      </w:r>
    </w:p>
    <w:p>
      <w:pPr>
        <w:pStyle w:val="Heading1"/>
      </w:pPr>
      <w:r>
        <w:rPr>
          <w:rFonts w:ascii="Calibri" w:hAnsi="Calibri" w:eastAsia="PingFang SC"/>
          <w:b/>
        </w:rPr>
        <w:t>8. 素材、归一化与拟真边界</w:t>
      </w:r>
    </w:p>
    <w:tbl>
      <w:tblPr>
        <w:tblW w:type="dxa" w:w="9360"/>
        <w:tblLayout w:type="fixed"/>
        <w:tblLook w:firstColumn="1" w:firstRow="1" w:lastColumn="0" w:lastRow="0" w:noHBand="0" w:noVBand="1" w:val="04A0"/>
        <w:jc w:val="left"/>
        <w:tblInd w:w="120" w:type="dxa"/>
        <w:tblBorders>
          <w:top w:val="single" w:sz="6" w:space="0" w:color="C8D1DC"/>
          <w:left w:val="single" w:sz="6" w:space="0" w:color="C8D1DC"/>
          <w:bottom w:val="single" w:sz="6" w:space="0" w:color="C8D1DC"/>
          <w:right w:val="single" w:sz="6" w:space="0" w:color="C8D1DC"/>
          <w:insideH w:val="single" w:sz="6" w:space="0" w:color="C8D1DC"/>
          <w:insideV w:val="single" w:sz="6" w:space="0" w:color="C8D1DC"/>
        </w:tblBorders>
      </w:tblPr>
      <w:tblGrid>
        <w:gridCol w:w="2600"/>
        <w:gridCol w:w="3200"/>
        <w:gridCol w:w="3560"/>
      </w:tblGrid>
      <w:tr>
        <w:trPr>
          <w:tblHeader/>
        </w:trPr>
        <w:tc>
          <w:tcPr>
            <w:tcW w:type="dxa" w:w="260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shd w:fill="E8EEF5"/>
          </w:tcPr>
          <w:p>
            <w:pPr>
              <w:spacing w:after="0"/>
            </w:pPr>
            <w:r>
              <w:rPr>
                <w:rFonts w:ascii="Calibri" w:hAnsi="Calibri" w:eastAsia="PingFang SC"/>
                <w:b/>
                <w:color w:val="0B2545"/>
                <w:sz w:val="17"/>
              </w:rPr>
              <w:t>来源</w:t>
            </w:r>
          </w:p>
        </w:tc>
        <w:tc>
          <w:tcPr>
            <w:tcW w:type="dxa" w:w="320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shd w:fill="E8EEF5"/>
          </w:tcPr>
          <w:p>
            <w:pPr>
              <w:spacing w:after="0"/>
            </w:pPr>
            <w:r>
              <w:rPr>
                <w:rFonts w:ascii="Calibri" w:hAnsi="Calibri" w:eastAsia="PingFang SC"/>
                <w:b/>
                <w:color w:val="0B2545"/>
                <w:sz w:val="17"/>
              </w:rPr>
              <w:t>运行用途</w:t>
            </w:r>
          </w:p>
        </w:tc>
        <w:tc>
          <w:tcPr>
            <w:tcW w:type="dxa" w:w="356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shd w:fill="E8EEF5"/>
          </w:tcPr>
          <w:p>
            <w:pPr>
              <w:spacing w:after="0"/>
            </w:pPr>
            <w:r>
              <w:rPr>
                <w:rFonts w:ascii="Calibri" w:hAnsi="Calibri" w:eastAsia="PingFang SC"/>
                <w:b/>
                <w:color w:val="0B2545"/>
                <w:sz w:val="17"/>
              </w:rPr>
              <w:t>处理/峰值</w:t>
            </w:r>
          </w:p>
        </w:tc>
      </w:tr>
      <w:tr>
        <w:tc>
          <w:tcPr>
            <w:tcW w:type="dxa" w:w="260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after="0" w:line="264" w:lineRule="auto"/>
            </w:pPr>
            <w:r>
              <w:rPr>
                <w:rFonts w:ascii="Calibri" w:hAnsi="Calibri" w:eastAsia="PingFang SC"/>
                <w:color w:val="1F2937"/>
                <w:sz w:val="17"/>
              </w:rPr>
              <w:t>Grasopt — Car Starter</w:t>
            </w:r>
          </w:p>
        </w:tc>
        <w:tc>
          <w:tcPr>
            <w:tcW w:type="dxa" w:w="320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after="0" w:line="264" w:lineRule="auto"/>
            </w:pPr>
            <w:r>
              <w:rPr>
                <w:rFonts w:ascii="Calibri" w:hAnsi="Calibri" w:eastAsia="PingFang SC"/>
                <w:color w:val="1F2937"/>
                <w:sz w:val="17"/>
              </w:rPr>
              <w:t>V12/V10 启动机</w:t>
            </w:r>
          </w:p>
        </w:tc>
        <w:tc>
          <w:tcPr>
            <w:tcW w:type="dxa" w:w="356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after="0" w:line="264" w:lineRule="auto"/>
            </w:pPr>
            <w:r>
              <w:rPr>
                <w:rFonts w:ascii="Calibri" w:hAnsi="Calibri" w:eastAsia="PingFang SC"/>
                <w:color w:val="1F2937"/>
                <w:sz w:val="17"/>
              </w:rPr>
              <w:t>48 kHz PCM16、去 DC、淡入淡出、-3 dBFS</w:t>
            </w:r>
          </w:p>
        </w:tc>
      </w:tr>
      <w:tr>
        <w:tc>
          <w:tcPr>
            <w:tcW w:type="dxa" w:w="2600"/>
            <w:shd w:fill="FAFBFC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after="0" w:line="264" w:lineRule="auto"/>
            </w:pPr>
            <w:r>
              <w:rPr>
                <w:rFonts w:ascii="Calibri" w:hAnsi="Calibri" w:eastAsia="PingFang SC"/>
                <w:color w:val="1F2937"/>
                <w:sz w:val="17"/>
              </w:rPr>
              <w:t>TheLittleCrow — Engine contact</w:t>
            </w:r>
          </w:p>
        </w:tc>
        <w:tc>
          <w:tcPr>
            <w:tcW w:type="dxa" w:w="3200"/>
            <w:shd w:fill="FAFBFC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after="0" w:line="264" w:lineRule="auto"/>
            </w:pPr>
            <w:r>
              <w:rPr>
                <w:rFonts w:ascii="Calibri" w:hAnsi="Calibri" w:eastAsia="PingFang SC"/>
                <w:color w:val="1F2937"/>
                <w:sz w:val="17"/>
              </w:rPr>
              <w:t>三组升挡与三组降挡</w:t>
            </w:r>
          </w:p>
        </w:tc>
        <w:tc>
          <w:tcPr>
            <w:tcW w:type="dxa" w:w="3560"/>
            <w:shd w:fill="FAFBFC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after="0" w:line="264" w:lineRule="auto"/>
            </w:pPr>
            <w:r>
              <w:rPr>
                <w:rFonts w:ascii="Calibri" w:hAnsi="Calibri" w:eastAsia="PingFang SC"/>
                <w:color w:val="1F2937"/>
                <w:sz w:val="17"/>
              </w:rPr>
              <w:t>裁切、归一化至 -6 dBFS</w:t>
            </w:r>
          </w:p>
        </w:tc>
      </w:tr>
      <w:tr>
        <w:tc>
          <w:tcPr>
            <w:tcW w:type="dxa" w:w="260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after="0" w:line="264" w:lineRule="auto"/>
            </w:pPr>
            <w:r>
              <w:rPr>
                <w:rFonts w:ascii="Calibri" w:hAnsi="Calibri" w:eastAsia="PingFang SC"/>
                <w:color w:val="1F2937"/>
                <w:sz w:val="17"/>
              </w:rPr>
              <w:t>richwise — Sports/Supercar</w:t>
            </w:r>
          </w:p>
        </w:tc>
        <w:tc>
          <w:tcPr>
            <w:tcW w:type="dxa" w:w="320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after="0" w:line="264" w:lineRule="auto"/>
            </w:pPr>
            <w:r>
              <w:rPr>
                <w:rFonts w:ascii="Calibri" w:hAnsi="Calibri" w:eastAsia="PingFang SC"/>
                <w:color w:val="1F2937"/>
                <w:sz w:val="17"/>
              </w:rPr>
              <w:t>进气回火、排气 pop/crackle</w:t>
            </w:r>
          </w:p>
        </w:tc>
        <w:tc>
          <w:tcPr>
            <w:tcW w:type="dxa" w:w="356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after="0" w:line="264" w:lineRule="auto"/>
            </w:pPr>
            <w:r>
              <w:rPr>
                <w:rFonts w:ascii="Calibri" w:hAnsi="Calibri" w:eastAsia="PingFang SC"/>
                <w:color w:val="1F2937"/>
                <w:sz w:val="17"/>
              </w:rPr>
              <w:t>回火 -6、pop -5、crackle -8 dBFS</w:t>
            </w:r>
          </w:p>
        </w:tc>
      </w:tr>
      <w:tr>
        <w:tc>
          <w:tcPr>
            <w:tcW w:type="dxa" w:w="2600"/>
            <w:shd w:fill="FAFBFC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after="0" w:line="264" w:lineRule="auto"/>
            </w:pPr>
            <w:r>
              <w:rPr>
                <w:rFonts w:ascii="Calibri" w:hAnsi="Calibri" w:eastAsia="PingFang SC"/>
                <w:color w:val="1F2937"/>
                <w:sz w:val="17"/>
              </w:rPr>
              <w:t>microman502 — Gear shift</w:t>
            </w:r>
          </w:p>
        </w:tc>
        <w:tc>
          <w:tcPr>
            <w:tcW w:type="dxa" w:w="3200"/>
            <w:shd w:fill="FAFBFC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after="0" w:line="264" w:lineRule="auto"/>
            </w:pPr>
            <w:r>
              <w:rPr>
                <w:rFonts w:ascii="Calibri" w:hAnsi="Calibri" w:eastAsia="PingFang SC"/>
                <w:color w:val="1F2937"/>
                <w:sz w:val="17"/>
              </w:rPr>
              <w:t>机械 click 与 shift thump</w:t>
            </w:r>
          </w:p>
        </w:tc>
        <w:tc>
          <w:tcPr>
            <w:tcW w:type="dxa" w:w="3560"/>
            <w:shd w:fill="FAFBFC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after="0" w:line="264" w:lineRule="auto"/>
            </w:pPr>
            <w:r>
              <w:rPr>
                <w:rFonts w:ascii="Calibri" w:hAnsi="Calibri" w:eastAsia="PingFang SC"/>
                <w:color w:val="1F2937"/>
                <w:sz w:val="17"/>
              </w:rPr>
              <w:t>裁切、去 DC、-6 dBFS</w:t>
            </w:r>
          </w:p>
        </w:tc>
      </w:tr>
      <w:tr>
        <w:tc>
          <w:tcPr>
            <w:tcW w:type="dxa" w:w="260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after="0" w:line="264" w:lineRule="auto"/>
            </w:pPr>
            <w:r>
              <w:rPr>
                <w:rFonts w:ascii="Calibri" w:hAnsi="Calibri" w:eastAsia="PingFang SC"/>
                <w:color w:val="1F2937"/>
                <w:sz w:val="17"/>
              </w:rPr>
              <w:t>jamespeacock4616 — Mini car IR</w:t>
            </w:r>
          </w:p>
        </w:tc>
        <w:tc>
          <w:tcPr>
            <w:tcW w:type="dxa" w:w="320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after="0" w:line="264" w:lineRule="auto"/>
            </w:pPr>
            <w:r>
              <w:rPr>
                <w:rFonts w:ascii="Calibri" w:hAnsi="Calibri" w:eastAsia="PingFang SC"/>
                <w:color w:val="1F2937"/>
                <w:sz w:val="17"/>
              </w:rPr>
              <w:t>左右 4096 tap 车舱 IR</w:t>
            </w:r>
          </w:p>
        </w:tc>
        <w:tc>
          <w:tcPr>
            <w:tcW w:type="dxa" w:w="356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after="0" w:line="264" w:lineRule="auto"/>
            </w:pPr>
            <w:r>
              <w:rPr>
                <w:rFonts w:ascii="Calibri" w:hAnsi="Calibri" w:eastAsia="PingFang SC"/>
                <w:color w:val="1F2937"/>
                <w:sz w:val="17"/>
              </w:rPr>
              <w:t>每声道单独裁切、-3 dBFS</w:t>
            </w:r>
          </w:p>
        </w:tc>
      </w:tr>
      <w:tr>
        <w:tc>
          <w:tcPr>
            <w:tcW w:type="dxa" w:w="2600"/>
            <w:shd w:fill="FAFBFC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after="0" w:line="264" w:lineRule="auto"/>
            </w:pPr>
            <w:r>
              <w:rPr>
                <w:rFonts w:ascii="Calibri" w:hAnsi="Calibri" w:eastAsia="PingFang SC"/>
                <w:color w:val="1F2937"/>
                <w:sz w:val="17"/>
              </w:rPr>
              <w:t>用户 SF90 近场 Ferrari.wav</w:t>
            </w:r>
          </w:p>
        </w:tc>
        <w:tc>
          <w:tcPr>
            <w:tcW w:type="dxa" w:w="3200"/>
            <w:shd w:fill="FAFBFC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after="0" w:line="264" w:lineRule="auto"/>
            </w:pPr>
            <w:r>
              <w:rPr>
                <w:rFonts w:ascii="Calibri" w:hAnsi="Calibri" w:eastAsia="PingFang SC"/>
                <w:color w:val="1F2937"/>
                <w:sz w:val="17"/>
              </w:rPr>
              <w:t>本地双层去基频残差，仅 V10/V12</w:t>
            </w:r>
          </w:p>
        </w:tc>
        <w:tc>
          <w:tcPr>
            <w:tcW w:type="dxa" w:w="3560"/>
            <w:shd w:fill="FAFBFC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after="0" w:line="264" w:lineRule="auto"/>
            </w:pPr>
            <w:r>
              <w:rPr>
                <w:rFonts w:ascii="Calibri" w:hAnsi="Calibri" w:eastAsia="PingFang SC"/>
                <w:color w:val="1F2937"/>
                <w:sz w:val="17"/>
              </w:rPr>
              <w:t>1.0 s 起点/250 ms idle loop；22.75 s 起点/500 ms high-RPM loop；均为 -18 dBFS RMS，media/local 永不提交</w:t>
            </w:r>
          </w:p>
        </w:tc>
      </w:tr>
    </w:tbl>
    <w:p>
      <w:pPr>
        <w:spacing w:after="0"/>
      </w:pPr>
    </w:p>
    <w:tbl>
      <w:tblPr>
        <w:tblW w:type="dxa" w:w="9360"/>
        <w:jc w:val="left"/>
        <w:tblLayout w:type="fixed"/>
        <w:tblLook w:firstColumn="1" w:firstRow="1" w:lastColumn="0" w:lastRow="0" w:noHBand="0" w:noVBand="1" w:val="04A0"/>
        <w:tblInd w:w="120" w:type="dxa"/>
        <w:tblBorders>
          <w:top w:val="single" w:sz="6" w:space="0" w:color="C8D1DC"/>
          <w:left w:val="single" w:sz="6" w:space="0" w:color="C8D1DC"/>
          <w:bottom w:val="single" w:sz="6" w:space="0" w:color="C8D1DC"/>
          <w:right w:val="single" w:sz="6" w:space="0" w:color="C8D1DC"/>
          <w:insideH w:val="single" w:sz="6" w:space="0" w:color="C8D1DC"/>
          <w:insideV w:val="single" w:sz="6" w:space="0" w:color="C8D1DC"/>
        </w:tblBorders>
      </w:tblPr>
      <w:tblGrid>
        <w:gridCol w:w="9360"/>
      </w:tblGrid>
      <w:tr>
        <w:tc>
          <w:tcPr>
            <w:tcW w:type="dxa" w:w="936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shd w:fill="F4F6F9"/>
          </w:tcPr>
          <w:p>
            <w:pPr>
              <w:spacing w:after="0"/>
            </w:pPr>
            <w:r>
              <w:rPr>
                <w:rFonts w:ascii="Calibri" w:hAnsi="Calibri" w:eastAsia="PingFang SC"/>
                <w:b/>
                <w:color w:val="1F4D78"/>
              </w:rPr>
              <w:t xml:space="preserve">为什么仍不是录音级复刻  </w:t>
            </w:r>
            <w:r>
              <w:rPr>
                <w:rFonts w:ascii="Calibri" w:hAnsi="Calibri" w:eastAsia="PingFang SC"/>
                <w:color w:val="0B2545"/>
              </w:rPr>
              <w:t>短事件和 IR 已是真实录音，但连续 V12/V10 仍是程序化模型，没有同一辆车在多 RPM/多负载、进气/排气/机舱/座舱多麦克风条件下的同步测量，也没有卷积的机脚与车身传递函数。因此它比纯正弦原型更有机械结构，却仍属于可调 sound-design archetype。</w:t>
            </w:r>
          </w:p>
        </w:tc>
      </w:tr>
    </w:tbl>
    <w:p>
      <w:pPr>
        <w:spacing w:after="0"/>
      </w:pPr>
    </w:p>
    <w:p>
      <w:r>
        <w:rPr>
          <w:rFonts w:ascii="Calibri" w:hAnsi="Calibri" w:eastAsia="PingFang SC"/>
        </w:rPr>
        <w:t>全部来源、许可、原始/处理后 SHA-256、裁切点、帧数和归一化目标见 ASSET_LICENSES.md 与 assets/asset_manifest.json。build_project.py 不覆盖已经存在的 curated media。</w:t>
      </w:r>
    </w:p>
    <w:p>
      <w:pPr>
        <w:pStyle w:val="Heading1"/>
      </w:pPr>
      <w:r>
        <w:rPr>
          <w:rFonts w:ascii="Calibri" w:hAnsi="Calibri" w:eastAsia="PingFang SC"/>
          <w:b/>
        </w:rPr>
        <w:t>9. 外部状态接入</w:t>
      </w:r>
    </w:p>
    <w:p>
      <w:r>
        <w:rPr>
          <w:rFonts w:ascii="Calibri" w:hAnsi="Calibri" w:eastAsia="PingFang SC"/>
        </w:rPr>
        <w:t>把命名消息发送到 s vss.input，并把 Drive Source 设为 External。vehicle_engine~ 仍保持一个控制 inlet 与两个立体声 outlet。</w:t>
      </w:r>
    </w:p>
    <w:p>
      <w:pPr>
        <w:spacing w:before="60" w:after="140" w:line="252" w:lineRule="auto"/>
        <w:ind w:left="259" w:right="259"/>
        <w:shd w:fill="F7F8FA"/>
      </w:pPr>
      <w:r>
        <w:rPr>
          <w:rFonts w:ascii="Menlo" w:hAnsi="Menlo" w:eastAsia="PingFang SC"/>
          <w:color w:val="0B2545"/>
          <w:sz w:val="18"/>
        </w:rPr>
        <w:t>engine_type v12     ignition 1          start 1</w:t>
        <w:br/>
        <w:t>speed_kph 80.       rpm 4200.           throttle 0.55</w:t>
        <w:br/>
        <w:t>brake 0.            load 0.62           accel 0.18</w:t>
        <w:br/>
        <w:t>gear 4              shift_dir 1         shift 1</w:t>
        <w:br/>
        <w:t>intake_backfire 1   exhaust_pop 1       click 1</w:t>
        <w:br/>
        <w:t>cabin_rumble 0.90   exhaust_boom 0.62   structure_vibration 0.58</w:t>
      </w:r>
    </w:p>
    <w:p>
      <w:pPr>
        <w:spacing w:before="60" w:after="140" w:line="252" w:lineRule="auto"/>
        <w:ind w:left="259" w:right="259"/>
        <w:shd w:fill="F7F8FA"/>
      </w:pPr>
      <w:r>
        <w:rPr>
          <w:rFonts w:ascii="Menlo" w:hAnsi="Menlo" w:eastAsia="PingFang SC"/>
          <w:color w:val="0B2545"/>
          <w:sz w:val="18"/>
        </w:rPr>
        <w:t>powertrain_level_db -3.   transient_level_db -7.</w:t>
        <w:br/>
        <w:t>road_level_db -16.        rumble_level_db -5.</w:t>
        <w:br/>
        <w:t>pad_level_db -3.          pad_mute 0            pad_solo 0</w:t>
        <w:br/>
        <w:t>reference_texture_level_db -24.   reference_texture_mute 0</w:t>
        <w:br/>
        <w:t>cabin_ir_mix 0.20</w:t>
      </w:r>
    </w:p>
    <w:p>
      <w:r>
        <w:rPr>
          <w:rFonts w:ascii="Calibri" w:hAnsi="Calibri" w:eastAsia="PingFang SC"/>
        </w:rPr>
        <w:t>EQ 消息格式：</w:t>
      </w:r>
    </w:p>
    <w:p>
      <w:pPr>
        <w:spacing w:before="60" w:after="140" w:line="252" w:lineRule="auto"/>
        <w:ind w:left="259" w:right="259"/>
        <w:shd w:fill="F7F8FA"/>
      </w:pPr>
      <w:r>
        <w:rPr>
          <w:rFonts w:ascii="Menlo" w:hAnsi="Menlo" w:eastAsia="PingFang SC"/>
          <w:color w:val="0B2545"/>
          <w:sz w:val="18"/>
        </w:rPr>
        <w:t>eq_low 90. -2.</w:t>
        <w:br/>
        <w:t>eq_lowmid 250. -2.5 0.8</w:t>
        <w:br/>
        <w:t>eq_highmid 3800. -3. 1.0</w:t>
        <w:br/>
        <w:t>eq_high 9000. -4.</w:t>
        <w:br/>
        <w:t>eq_bypass 0</w:t>
        <w:br/>
        <w:t>master_trim_db -8.</w:t>
      </w:r>
    </w:p>
    <w:p>
      <w:pPr>
        <w:pStyle w:val="Heading1"/>
      </w:pPr>
      <w:r>
        <w:rPr>
          <w:rFonts w:ascii="Calibri" w:hAnsi="Calibri" w:eastAsia="PingFang SC"/>
          <w:b/>
        </w:rPr>
        <w:t>10. 验证与故障排查</w:t>
      </w:r>
    </w:p>
    <w:tbl>
      <w:tblPr>
        <w:tblW w:type="dxa" w:w="9360"/>
        <w:tblLayout w:type="fixed"/>
        <w:tblLook w:firstColumn="1" w:firstRow="1" w:lastColumn="0" w:lastRow="0" w:noHBand="0" w:noVBand="1" w:val="04A0"/>
        <w:jc w:val="left"/>
        <w:tblInd w:w="120" w:type="dxa"/>
        <w:tblBorders>
          <w:top w:val="single" w:sz="6" w:space="0" w:color="C8D1DC"/>
          <w:left w:val="single" w:sz="6" w:space="0" w:color="C8D1DC"/>
          <w:bottom w:val="single" w:sz="6" w:space="0" w:color="C8D1DC"/>
          <w:right w:val="single" w:sz="6" w:space="0" w:color="C8D1DC"/>
          <w:insideH w:val="single" w:sz="6" w:space="0" w:color="C8D1DC"/>
          <w:insideV w:val="single" w:sz="6" w:space="0" w:color="C8D1DC"/>
        </w:tblBorders>
      </w:tblPr>
      <w:tblGrid>
        <w:gridCol w:w="2200"/>
        <w:gridCol w:w="3000"/>
        <w:gridCol w:w="4160"/>
      </w:tblGrid>
      <w:tr>
        <w:trPr>
          <w:tblHeader/>
        </w:trPr>
        <w:tc>
          <w:tcPr>
            <w:tcW w:type="dxa" w:w="220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shd w:fill="E8EEF5"/>
          </w:tcPr>
          <w:p>
            <w:pPr>
              <w:spacing w:after="0"/>
            </w:pPr>
            <w:r>
              <w:rPr>
                <w:rFonts w:ascii="Calibri" w:hAnsi="Calibri" w:eastAsia="PingFang SC"/>
                <w:b/>
                <w:color w:val="0B2545"/>
                <w:sz w:val="18"/>
              </w:rPr>
              <w:t>现象</w:t>
            </w:r>
          </w:p>
        </w:tc>
        <w:tc>
          <w:tcPr>
            <w:tcW w:type="dxa" w:w="300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shd w:fill="E8EEF5"/>
          </w:tcPr>
          <w:p>
            <w:pPr>
              <w:spacing w:after="0"/>
            </w:pPr>
            <w:r>
              <w:rPr>
                <w:rFonts w:ascii="Calibri" w:hAnsi="Calibri" w:eastAsia="PingFang SC"/>
                <w:b/>
                <w:color w:val="0B2545"/>
                <w:sz w:val="18"/>
              </w:rPr>
              <w:t>优先检查</w:t>
            </w:r>
          </w:p>
        </w:tc>
        <w:tc>
          <w:tcPr>
            <w:tcW w:type="dxa" w:w="416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shd w:fill="E8EEF5"/>
          </w:tcPr>
          <w:p>
            <w:pPr>
              <w:spacing w:after="0"/>
            </w:pPr>
            <w:r>
              <w:rPr>
                <w:rFonts w:ascii="Calibri" w:hAnsi="Calibri" w:eastAsia="PingFang SC"/>
                <w:b/>
                <w:color w:val="0B2545"/>
                <w:sz w:val="18"/>
              </w:rPr>
              <w:t>处理</w:t>
            </w:r>
          </w:p>
        </w:tc>
      </w:tr>
      <w:tr>
        <w:tc>
          <w:tcPr>
            <w:tcW w:type="dxa" w:w="220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after="0" w:line="264" w:lineRule="auto"/>
            </w:pPr>
            <w:r>
              <w:rPr>
                <w:rFonts w:ascii="Calibri" w:hAnsi="Calibri" w:eastAsia="PingFang SC"/>
                <w:color w:val="1F2937"/>
                <w:sz w:val="18"/>
              </w:rPr>
              <w:t>燃油预设完全无声</w:t>
            </w:r>
          </w:p>
        </w:tc>
        <w:tc>
          <w:tcPr>
            <w:tcW w:type="dxa" w:w="300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after="0" w:line="264" w:lineRule="auto"/>
            </w:pPr>
            <w:r>
              <w:rPr>
                <w:rFonts w:ascii="Calibri" w:hAnsi="Calibri" w:eastAsia="PingFang SC"/>
                <w:color w:val="1F2937"/>
                <w:sz w:val="18"/>
              </w:rPr>
              <w:t>Ignition / Start / Audio</w:t>
            </w:r>
          </w:p>
        </w:tc>
        <w:tc>
          <w:tcPr>
            <w:tcW w:type="dxa" w:w="416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after="0" w:line="264" w:lineRule="auto"/>
            </w:pPr>
            <w:r>
              <w:rPr>
                <w:rFonts w:ascii="Calibri" w:hAnsi="Calibri" w:eastAsia="PingFang SC"/>
                <w:color w:val="1F2937"/>
                <w:sz w:val="18"/>
              </w:rPr>
              <w:t>先点火、启动，看到怠速电平后再开 Audio</w:t>
            </w:r>
          </w:p>
        </w:tc>
      </w:tr>
      <w:tr>
        <w:tc>
          <w:tcPr>
            <w:tcW w:type="dxa" w:w="2200"/>
            <w:shd w:fill="FAFBFC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after="0" w:line="264" w:lineRule="auto"/>
            </w:pPr>
            <w:r>
              <w:rPr>
                <w:rFonts w:ascii="Calibri" w:hAnsi="Calibri" w:eastAsia="PingFang SC"/>
                <w:color w:val="1F2937"/>
                <w:sz w:val="18"/>
              </w:rPr>
              <w:t>No such object / gen patcher not found</w:t>
            </w:r>
          </w:p>
        </w:tc>
        <w:tc>
          <w:tcPr>
            <w:tcW w:type="dxa" w:w="3000"/>
            <w:shd w:fill="FAFBFC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after="0" w:line="264" w:lineRule="auto"/>
            </w:pPr>
            <w:r>
              <w:rPr>
                <w:rFonts w:ascii="Calibri" w:hAnsi="Calibri" w:eastAsia="PingFang SC"/>
                <w:color w:val="1F2937"/>
                <w:sz w:val="18"/>
              </w:rPr>
              <w:t>工程是否先打开</w:t>
            </w:r>
          </w:p>
        </w:tc>
        <w:tc>
          <w:tcPr>
            <w:tcW w:type="dxa" w:w="4160"/>
            <w:shd w:fill="FAFBFC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after="0" w:line="264" w:lineRule="auto"/>
            </w:pPr>
            <w:r>
              <w:rPr>
                <w:rFonts w:ascii="Calibri" w:hAnsi="Calibri" w:eastAsia="PingFang SC"/>
                <w:color w:val="1F2937"/>
                <w:sz w:val="18"/>
              </w:rPr>
              <w:t>从 VehicleSoundSynth-V4.maxproj 进入，同一实例再开 main</w:t>
            </w:r>
          </w:p>
        </w:tc>
      </w:tr>
      <w:tr>
        <w:tc>
          <w:tcPr>
            <w:tcW w:type="dxa" w:w="220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after="0" w:line="264" w:lineRule="auto"/>
            </w:pPr>
            <w:r>
              <w:rPr>
                <w:rFonts w:ascii="Calibri" w:hAnsi="Calibri" w:eastAsia="PingFang SC"/>
                <w:color w:val="1F2937"/>
                <w:sz w:val="18"/>
              </w:rPr>
              <w:t>低频听不到</w:t>
            </w:r>
          </w:p>
        </w:tc>
        <w:tc>
          <w:tcPr>
            <w:tcW w:type="dxa" w:w="300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after="0" w:line="264" w:lineRule="auto"/>
            </w:pPr>
            <w:r>
              <w:rPr>
                <w:rFonts w:ascii="Calibri" w:hAnsi="Calibri" w:eastAsia="PingFang SC"/>
                <w:color w:val="1F2937"/>
                <w:sz w:val="18"/>
              </w:rPr>
              <w:t>监听设备与三个低频宏</w:t>
            </w:r>
          </w:p>
        </w:tc>
        <w:tc>
          <w:tcPr>
            <w:tcW w:type="dxa" w:w="416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after="0" w:line="264" w:lineRule="auto"/>
            </w:pPr>
            <w:r>
              <w:rPr>
                <w:rFonts w:ascii="Calibri" w:hAnsi="Calibri" w:eastAsia="PingFang SC"/>
                <w:color w:val="1F2937"/>
                <w:sz w:val="18"/>
              </w:rPr>
              <w:t>先确认设备能播放 35-120 Hz；提高 Cabin Rumble，再按需增加 Structure Vibration</w:t>
            </w:r>
          </w:p>
        </w:tc>
      </w:tr>
      <w:tr>
        <w:tc>
          <w:tcPr>
            <w:tcW w:type="dxa" w:w="2200"/>
            <w:shd w:fill="FAFBFC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after="0" w:line="264" w:lineRule="auto"/>
            </w:pPr>
            <w:r>
              <w:rPr>
                <w:rFonts w:ascii="Calibri" w:hAnsi="Calibri" w:eastAsia="PingFang SC"/>
                <w:color w:val="1F2937"/>
                <w:sz w:val="18"/>
              </w:rPr>
              <w:t>buffer~ can't open</w:t>
            </w:r>
          </w:p>
        </w:tc>
        <w:tc>
          <w:tcPr>
            <w:tcW w:type="dxa" w:w="3000"/>
            <w:shd w:fill="FAFBFC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after="0" w:line="264" w:lineRule="auto"/>
            </w:pPr>
            <w:r>
              <w:rPr>
                <w:rFonts w:ascii="Calibri" w:hAnsi="Calibri" w:eastAsia="PingFang SC"/>
                <w:color w:val="1F2937"/>
                <w:sz w:val="18"/>
              </w:rPr>
              <w:t>media 搜索路径</w:t>
            </w:r>
          </w:p>
        </w:tc>
        <w:tc>
          <w:tcPr>
            <w:tcW w:type="dxa" w:w="4160"/>
            <w:shd w:fill="FAFBFC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after="0" w:line="264" w:lineRule="auto"/>
            </w:pPr>
            <w:r>
              <w:rPr>
                <w:rFonts w:ascii="Calibri" w:hAnsi="Calibri" w:eastAsia="PingFang SC"/>
                <w:color w:val="1F2937"/>
                <w:sz w:val="18"/>
              </w:rPr>
              <w:t>确认 Project 的 media 搜索路径及所有生成 WAV 存在</w:t>
            </w:r>
          </w:p>
        </w:tc>
      </w:tr>
      <w:tr>
        <w:tc>
          <w:tcPr>
            <w:tcW w:type="dxa" w:w="220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after="0" w:line="264" w:lineRule="auto"/>
            </w:pPr>
            <w:r>
              <w:rPr>
                <w:rFonts w:ascii="Calibri" w:hAnsi="Calibri" w:eastAsia="PingFang SC"/>
                <w:color w:val="1F2937"/>
                <w:sz w:val="18"/>
              </w:rPr>
              <w:t>高频噪声过多</w:t>
            </w:r>
          </w:p>
        </w:tc>
        <w:tc>
          <w:tcPr>
            <w:tcW w:type="dxa" w:w="300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after="0" w:line="264" w:lineRule="auto"/>
            </w:pPr>
            <w:r>
              <w:rPr>
                <w:rFonts w:ascii="Calibri" w:hAnsi="Calibri" w:eastAsia="PingFang SC"/>
                <w:color w:val="1F2937"/>
                <w:sz w:val="18"/>
              </w:rPr>
              <w:t>road_air、Brightness、High-Mid/High Shelf</w:t>
            </w:r>
          </w:p>
        </w:tc>
        <w:tc>
          <w:tcPr>
            <w:tcW w:type="dxa" w:w="416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after="0" w:line="264" w:lineRule="auto"/>
            </w:pPr>
            <w:r>
              <w:rPr>
                <w:rFonts w:ascii="Calibri" w:hAnsi="Calibri" w:eastAsia="PingFang SC"/>
                <w:color w:val="1F2937"/>
                <w:sz w:val="18"/>
              </w:rPr>
              <w:t>先削 3.8 kHz 与 9 kHz，再判断是否需要减 Texture</w:t>
            </w:r>
          </w:p>
        </w:tc>
      </w:tr>
      <w:tr>
        <w:tc>
          <w:tcPr>
            <w:tcW w:type="dxa" w:w="2200"/>
            <w:shd w:fill="FAFBFC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after="0" w:line="264" w:lineRule="auto"/>
            </w:pPr>
            <w:r>
              <w:rPr>
                <w:rFonts w:ascii="Calibri" w:hAnsi="Calibri" w:eastAsia="PingFang SC"/>
                <w:color w:val="1F2937"/>
                <w:sz w:val="18"/>
              </w:rPr>
              <w:t>EQ 看似无效</w:t>
            </w:r>
          </w:p>
        </w:tc>
        <w:tc>
          <w:tcPr>
            <w:tcW w:type="dxa" w:w="3000"/>
            <w:shd w:fill="FAFBFC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after="0" w:line="264" w:lineRule="auto"/>
            </w:pPr>
            <w:r>
              <w:rPr>
                <w:rFonts w:ascii="Calibri" w:hAnsi="Calibri" w:eastAsia="PingFang SC"/>
                <w:color w:val="1F2937"/>
                <w:sz w:val="18"/>
              </w:rPr>
              <w:t>频段、Bypass、测量信号</w:t>
            </w:r>
          </w:p>
        </w:tc>
        <w:tc>
          <w:tcPr>
            <w:tcW w:type="dxa" w:w="4160"/>
            <w:shd w:fill="FAFBFC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after="0" w:line="264" w:lineRule="auto"/>
            </w:pPr>
            <w:r>
              <w:rPr>
                <w:rFonts w:ascii="Calibri" w:hAnsi="Calibri" w:eastAsia="PingFang SC"/>
                <w:color w:val="1F2937"/>
                <w:sz w:val="18"/>
              </w:rPr>
              <w:t>确认 EQ Bypass=0；峰值段在中心频率测；shelf 的标称频率是约 -6 dB 转折点</w:t>
            </w:r>
          </w:p>
        </w:tc>
      </w:tr>
      <w:tr>
        <w:tc>
          <w:tcPr>
            <w:tcW w:type="dxa" w:w="220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after="0" w:line="264" w:lineRule="auto"/>
            </w:pPr>
            <w:r>
              <w:rPr>
                <w:rFonts w:ascii="Calibri" w:hAnsi="Calibri" w:eastAsia="PingFang SC"/>
                <w:color w:val="1F2937"/>
                <w:sz w:val="18"/>
              </w:rPr>
              <w:t>某个 dB 不生效</w:t>
            </w:r>
          </w:p>
        </w:tc>
        <w:tc>
          <w:tcPr>
            <w:tcW w:type="dxa" w:w="300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after="0" w:line="264" w:lineRule="auto"/>
            </w:pPr>
            <w:r>
              <w:rPr>
                <w:rFonts w:ascii="Calibri" w:hAnsi="Calibri" w:eastAsia="PingFang SC"/>
                <w:color w:val="1F2937"/>
                <w:sz w:val="18"/>
              </w:rPr>
              <w:t>对应 stem 是否有信号</w:t>
            </w:r>
          </w:p>
        </w:tc>
        <w:tc>
          <w:tcPr>
            <w:tcW w:type="dxa" w:w="416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after="0" w:line="264" w:lineRule="auto"/>
            </w:pPr>
            <w:r>
              <w:rPr>
                <w:rFonts w:ascii="Calibri" w:hAnsi="Calibri" w:eastAsia="PingFang SC"/>
                <w:color w:val="1F2937"/>
                <w:sz w:val="18"/>
              </w:rPr>
              <w:t>EV 的 Rumble 默认 -60 dB；事件未触发时 Transient Level 不会改变持续电平</w:t>
            </w:r>
          </w:p>
        </w:tc>
      </w:tr>
      <w:tr>
        <w:tc>
          <w:tcPr>
            <w:tcW w:type="dxa" w:w="2200"/>
            <w:shd w:fill="FAFBFC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after="0" w:line="264" w:lineRule="auto"/>
            </w:pPr>
            <w:r>
              <w:rPr>
                <w:rFonts w:ascii="Calibri" w:hAnsi="Calibri" w:eastAsia="PingFang SC"/>
                <w:color w:val="1F2937"/>
                <w:sz w:val="18"/>
              </w:rPr>
              <w:t>换挡没有声音</w:t>
            </w:r>
          </w:p>
        </w:tc>
        <w:tc>
          <w:tcPr>
            <w:tcW w:type="dxa" w:w="3000"/>
            <w:shd w:fill="FAFBFC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after="0" w:line="264" w:lineRule="auto"/>
            </w:pPr>
            <w:r>
              <w:rPr>
                <w:rFonts w:ascii="Calibri" w:hAnsi="Calibri" w:eastAsia="PingFang SC"/>
                <w:color w:val="1F2937"/>
                <w:sz w:val="18"/>
              </w:rPr>
              <w:t>是否由 drive 产生 shift_dir</w:t>
            </w:r>
          </w:p>
        </w:tc>
        <w:tc>
          <w:tcPr>
            <w:tcW w:type="dxa" w:w="4160"/>
            <w:shd w:fill="FAFBFC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after="0" w:line="264" w:lineRule="auto"/>
            </w:pPr>
            <w:r>
              <w:rPr>
                <w:rFonts w:ascii="Calibri" w:hAnsi="Calibri" w:eastAsia="PingFang SC"/>
                <w:color w:val="1F2937"/>
                <w:sz w:val="18"/>
              </w:rPr>
              <w:t>Auto 模式试听；外部接入应在挡位变化时发送短脉冲</w:t>
            </w:r>
          </w:p>
        </w:tc>
      </w:tr>
      <w:tr>
        <w:tc>
          <w:tcPr>
            <w:tcW w:type="dxa" w:w="220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after="0" w:line="264" w:lineRule="auto"/>
            </w:pPr>
            <w:r>
              <w:rPr>
                <w:rFonts w:ascii="Calibri" w:hAnsi="Calibri" w:eastAsia="PingFang SC"/>
                <w:color w:val="1F2937"/>
                <w:sz w:val="18"/>
              </w:rPr>
              <w:t>声音很响或发硬</w:t>
            </w:r>
          </w:p>
        </w:tc>
        <w:tc>
          <w:tcPr>
            <w:tcW w:type="dxa" w:w="300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after="0" w:line="264" w:lineRule="auto"/>
            </w:pPr>
            <w:r>
              <w:rPr>
                <w:rFonts w:ascii="Calibri" w:hAnsi="Calibri" w:eastAsia="PingFang SC"/>
                <w:color w:val="1F2937"/>
                <w:sz w:val="18"/>
              </w:rPr>
              <w:t>Master Trim 与总线 EQ</w:t>
            </w:r>
          </w:p>
        </w:tc>
        <w:tc>
          <w:tcPr>
            <w:tcW w:type="dxa" w:w="416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after="0" w:line="264" w:lineRule="auto"/>
            </w:pPr>
            <w:r>
              <w:rPr>
                <w:rFonts w:ascii="Calibri" w:hAnsi="Calibri" w:eastAsia="PingFang SC"/>
                <w:color w:val="1F2937"/>
                <w:sz w:val="18"/>
              </w:rPr>
              <w:t>将 trim 退到 -9~-12 dB；不要把 limiter 当作响度控制</w:t>
            </w:r>
          </w:p>
        </w:tc>
      </w:tr>
    </w:tbl>
    <w:p>
      <w:pPr>
        <w:spacing w:after="0"/>
      </w:pPr>
    </w:p>
    <w:p>
      <w:r>
        <w:rPr>
          <w:rFonts w:ascii="Calibri" w:hAnsi="Calibri" w:eastAsia="PingFang SC"/>
        </w:rPr>
        <w:t>开发验证命令：</w:t>
      </w:r>
    </w:p>
    <w:p>
      <w:pPr>
        <w:spacing w:before="60" w:after="140" w:line="252" w:lineRule="auto"/>
        <w:ind w:left="259" w:right="259"/>
        <w:shd w:fill="F7F8FA"/>
      </w:pPr>
      <w:r>
        <w:rPr>
          <w:rFonts w:ascii="Menlo" w:hAnsi="Menlo" w:eastAsia="PingFang SC"/>
          <w:color w:val="0B2545"/>
          <w:sz w:val="18"/>
        </w:rPr>
        <w:t>cd /Users/saintpeter/Downloads/VehicleSoundSynth-V4</w:t>
        <w:br/>
        <w:t>python3 tools/build_project.py --output-root .</w:t>
        <w:br/>
        <w:t>python3 -m unittest discover -s tests -v</w:t>
        <w:br/>
        <w:t>python3 tools/audio_metrics.py &lt;render.wav&gt; --max-peak-dbfs -1 --min-rms-dbfs -45 --min-rumble-ratio 0.55 --max-subsonic-ratio 0.05 --max-low-side-ratio 0.05 --min-low-band-correlation 0.95 --max-mono-fold-rms-loss-db 1.5 --max-high-ratio 0.10 --min-spectral-peaks 6 --max-dominant-peak-ratio 0.50</w:t>
        <w:br/>
        <w:t>python3 tools/audio_metrics.py &lt;high_rpm.wav&gt; --compare-wav &lt;ferrari_window.wav&gt; --min-third-octave-similarity-left 0.85 --min-third-octave-similarity-right 0.85 --min-third-octave-similarity 0.87 --max-third-octave-similarity-lr-delta 0.05</w:t>
      </w:r>
    </w:p>
    <w:p>
      <w:pPr>
        <w:numPr>
          <w:ilvl w:val="0"/>
          <w:numId w:val="12"/>
        </w:numPr>
      </w:pPr>
      <w:r>
        <w:rPr>
          <w:rFonts w:ascii="Calibri" w:hAnsi="Calibri" w:eastAsia="PingFang SC"/>
        </w:rPr>
        <w:t>Max Console 不应出现 invalid category、No such object、could not find gen patcher 或 patchcord outlet out of range。</w:t>
      </w:r>
    </w:p>
    <w:p>
      <w:pPr>
        <w:numPr>
          <w:ilvl w:val="0"/>
          <w:numId w:val="12"/>
        </w:numPr>
      </w:pPr>
      <w:r>
        <w:rPr>
          <w:rFonts w:ascii="Calibri" w:hAnsi="Calibri" w:eastAsia="PingFang SC"/>
        </w:rPr>
        <w:t>冷启动应无爆音；燃油 idle、加速、升挡、降挡、回火与滑行应分别试听。</w:t>
      </w:r>
    </w:p>
    <w:p>
      <w:pPr>
        <w:numPr>
          <w:ilvl w:val="0"/>
          <w:numId w:val="12"/>
        </w:numPr>
      </w:pPr>
      <w:r>
        <w:rPr>
          <w:rFonts w:ascii="Calibri" w:hAnsi="Calibri" w:eastAsia="PingFang SC"/>
        </w:rPr>
        <w:t>用 audio_metrics.py 检查 peak、RMS、30-140 Hz 轰鸣、20-30 Hz 次声、低频 Side/相关性、mono 折叠损失、1/3 倍频程相似度与 6-20 kHz 能量占比。</w:t>
      </w:r>
    </w:p>
    <w:sectPr w:rsidR="00FC693F" w:rsidRPr="0006063C" w:rsidSect="00034616">
      <w:headerReference w:type="default" r:id="rId9"/>
      <w:footerReference w:type="default" r:id="rId10"/>
      <w:pgSz w:w="12240" w:h="15840"/>
      <w:pgMar w:top="1440" w:right="1440" w:bottom="1440" w:left="1440" w:header="708" w:footer="708" w:gutter="0"/>
      <w:cols w:space="720"/>
      <w:titlePg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spacing w:before="0" w:after="0"/>
      <w:jc w:val="right"/>
    </w:pPr>
    <w:r>
      <w:rPr>
        <w:rFonts w:ascii="Calibri" w:hAnsi="Calibri" w:eastAsia="PingFang SC"/>
        <w:color w:val="5B6573"/>
        <w:sz w:val="17"/>
      </w:rPr>
      <w:t xml:space="preserve">第 </w:t>
    </w:r>
    <w:r>
      <w:rPr>
        <w:rFonts w:ascii="Calibri" w:hAnsi="Calibri" w:eastAsia="PingFang SC"/>
        <w:color w:val="5B6573"/>
        <w:sz w:val="17"/>
      </w:rPr>
      <w:fldChar w:fldCharType="begin"/>
      <w:instrText xml:space="preserve"> PAGE </w:instrText>
      <w:fldChar w:fldCharType="separate"/>
      <w:t>1</w:t>
      <w:fldChar w:fldCharType="end"/>
    </w:r>
    <w:r>
      <w:rPr>
        <w:rFonts w:ascii="Calibri" w:hAnsi="Calibri" w:eastAsia="PingFang SC"/>
        <w:color w:val="5B6573"/>
        <w:sz w:val="17"/>
      </w:rPr>
      <w:t xml:space="preserve"> 页</w:t>
    </w:r>
  </w:p>
</w:ftr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  <w:spacing w:after="0"/>
      <w:jc w:val="left"/>
      <w:pBdr>
        <w:bottom w:val="single" w:sz="6" w:space="8" w:color="D7DBE2"/>
      </w:pBdr>
    </w:pPr>
    <w:r>
      <w:rPr>
        <w:rFonts w:ascii="Calibri" w:hAnsi="Calibri" w:eastAsia="PingFang SC"/>
        <w:color w:val="5B6573"/>
        <w:sz w:val="17"/>
      </w:rPr>
      <w:t>VehicleSoundSynth V4  |  使用与调音手册</w:t>
    </w:r>
  </w:p>
</w:hd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  <w:abstractNum w:abstractNumId="9">
    <w:multiLevelType w:val="singleLevel"/>
    <w:lvl w:ilvl="0">
      <w:start w:val="1"/>
      <w:numFmt w:val="decimal"/>
      <w:lvlText w:val="%1."/>
      <w:lvlJc w:val="left"/>
      <w:pPr>
        <w:tabs>
          <w:tab w:val="num" w:pos="540"/>
        </w:tabs>
        <w:ind w:left="540" w:hanging="270"/>
        <w:spacing w:after="80" w:line="300" w:lineRule="auto"/>
      </w:pPr>
      <w:rPr>
        <w:rFonts w:ascii="Calibri" w:hAnsi="Calibri" w:eastAsia="PingFang SC"/>
      </w:rPr>
    </w:lvl>
  </w:abstractNum>
  <w:num w:numId="10">
    <w:abstractNumId w:val="9"/>
  </w:num>
  <w:abstractNum w:abstractNumId="10">
    <w:multiLevelType w:val="singleLevel"/>
    <w:lvl w:ilvl="0">
      <w:start w:val="1"/>
      <w:numFmt w:val="bullet"/>
      <w:lvlText w:val="•"/>
      <w:lvlJc w:val="left"/>
      <w:pPr>
        <w:tabs>
          <w:tab w:val="num" w:pos="540"/>
        </w:tabs>
        <w:ind w:left="540" w:hanging="270"/>
        <w:spacing w:after="80" w:line="300" w:lineRule="auto"/>
      </w:pPr>
      <w:rPr>
        <w:rFonts w:ascii="Calibri" w:hAnsi="Calibri" w:eastAsia="PingFang SC"/>
      </w:rPr>
    </w:lvl>
  </w:abstractNum>
  <w:num w:numId="11">
    <w:abstractNumId w:val="10"/>
  </w:num>
  <w:abstractNum w:abstractNumId="11">
    <w:multiLevelType w:val="singleLevel"/>
    <w:lvl w:ilvl="0">
      <w:start w:val="1"/>
      <w:numFmt w:val="bullet"/>
      <w:lvlText w:val="•"/>
      <w:lvlJc w:val="left"/>
      <w:pPr>
        <w:tabs>
          <w:tab w:val="num" w:pos="540"/>
        </w:tabs>
        <w:ind w:left="540" w:hanging="270"/>
        <w:spacing w:after="80" w:line="300" w:lineRule="auto"/>
      </w:pPr>
      <w:rPr>
        <w:rFonts w:ascii="Calibri" w:hAnsi="Calibri" w:eastAsia="PingFang SC"/>
      </w:rPr>
    </w:lvl>
  </w:abstractNum>
  <w:num w:numId="12">
    <w:abstractNumId w:val="11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  <w:updateFields w:val="true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before="0" w:after="120" w:line="300" w:lineRule="auto"/>
    </w:pPr>
    <w:rPr>
      <w:rFonts w:ascii="Calibri" w:hAnsi="Calibri" w:eastAsia="PingFang SC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360" w:after="200"/>
      <w:outlineLvl w:val="0"/>
    </w:pPr>
    <w:rPr>
      <w:rFonts w:asciiTheme="majorHAnsi" w:eastAsiaTheme="majorEastAsia" w:hAnsiTheme="majorHAnsi" w:cstheme="majorBidi" w:ascii="Calibri" w:hAnsi="Calibri" w:eastAsia="PingFang SC"/>
      <w:b/>
      <w:bCs/>
      <w:color w:val="2E74B5"/>
      <w:sz w:val="32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80" w:after="140"/>
      <w:outlineLvl w:val="1"/>
    </w:pPr>
    <w:rPr>
      <w:rFonts w:asciiTheme="majorHAnsi" w:eastAsiaTheme="majorEastAsia" w:hAnsiTheme="majorHAnsi" w:cstheme="majorBidi" w:ascii="Calibri" w:hAnsi="Calibri" w:eastAsia="PingFang SC"/>
      <w:b/>
      <w:bCs/>
      <w:color w:val="2E74B5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100"/>
      <w:outlineLvl w:val="2"/>
    </w:pPr>
    <w:rPr>
      <w:rFonts w:asciiTheme="majorHAnsi" w:eastAsiaTheme="majorEastAsia" w:hAnsiTheme="majorHAnsi" w:cstheme="majorBidi" w:ascii="Calibri" w:hAnsi="Calibri" w:eastAsia="PingFang SC"/>
      <w:b/>
      <w:bCs/>
      <w:color w:val="1F4D78"/>
      <w:sz w:val="24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eader" Target="header1.xml"/><Relationship Id="rId10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VehicleSoundSynth V4 完整使用与调音手册</dc:title>
  <dc:subject>Max/MSP 座舱低频轰鸣、多阶燃油车辆声学、CC0 瞬态、七速 DCT 与四段总线 EQ</dc:subject>
  <dc:creator>VehicleSoundSynth Project</dc:creator>
  <cp:keywords>Max/MSP, Vehicle Sound, V12, V10, Cabin Rumble, DCT, EQ, 使用手册</cp:keywords>
  <dc:description>Generated for VehicleSoundSynth V4; prior version manuals remain unchanged.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