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PingFang SC"/>
          <w:b/>
          <w:color w:val="2E74B5"/>
          <w:sz w:val="21"/>
        </w:rPr>
        <w:t>MAX/MSP VEHICLE ACOUSTICS</w:t>
      </w:r>
    </w:p>
    <w:p>
      <w:pPr>
        <w:spacing w:after="180"/>
        <w:jc w:val="center"/>
      </w:pPr>
      <w:r>
        <w:rPr>
          <w:rFonts w:ascii="Calibri" w:hAnsi="Calibri" w:eastAsia="PingFang SC"/>
          <w:b/>
          <w:color w:val="0B2545"/>
          <w:sz w:val="60"/>
        </w:rPr>
        <w:t>VehicleSoundSynth V2</w:t>
      </w:r>
    </w:p>
    <w:p>
      <w:pPr>
        <w:spacing w:after="240"/>
        <w:jc w:val="center"/>
      </w:pPr>
      <w:r>
        <w:rPr>
          <w:rFonts w:ascii="Calibri" w:hAnsi="Calibri" w:eastAsia="PingFang SC"/>
          <w:b/>
          <w:color w:val="1F4D78"/>
          <w:sz w:val="36"/>
        </w:rPr>
        <w:t>完整使用与拟真调音手册</w:t>
      </w:r>
    </w:p>
    <w:p>
      <w:pPr>
        <w:spacing w:after="1480"/>
        <w:jc w:val="center"/>
      </w:pPr>
      <w:r>
        <w:rPr>
          <w:rFonts w:ascii="Calibri" w:hAnsi="Calibri" w:eastAsia="PingFang SC"/>
          <w:color w:val="5B6573"/>
          <w:sz w:val="23"/>
        </w:rPr>
        <w:t>燃油生命周期 · 七速 DCT · 因果瞬态 · 四段总线 EQ</w:t>
      </w:r>
    </w:p>
    <w:p>
      <w:pPr>
        <w:spacing w:after="80"/>
        <w:jc w:val="center"/>
      </w:pPr>
      <w:r>
        <w:rPr>
          <w:rFonts w:ascii="Calibri" w:hAnsi="Calibri" w:eastAsia="PingFang SC"/>
          <w:b/>
          <w:color w:val="0B2545"/>
          <w:sz w:val="21"/>
        </w:rPr>
        <w:t>手册版本 2.0  |  适用 Max 8.6.5  |  2026-08-07</w:t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573"/>
          <w:sz w:val="18"/>
        </w:rPr>
        <w:t>项目分支：codex/vehicle-sound-v2  |  V1 保持独立不变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1. V2 是什么</w:t>
      </w:r>
    </w:p>
    <w:p>
      <w:r>
        <w:rPr>
          <w:rFonts w:ascii="Calibri" w:hAnsi="Calibri" w:eastAsia="PingFang SC"/>
        </w:rPr>
        <w:t>VehicleSoundSynth V2 是面向 Max 8.6.5 的实时车辆声学工程。V2 保留 Future EV，新增可点火、可启动、可怠速的 V12/V10 燃油生命周期；内置驾驶模型使用七速 DCT，并把换挡削扭、升降挡冲击、进气回火、排气爆音与 crackle 放在同一条因果事件链上。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版本边界  </w:t>
            </w:r>
            <w:r>
              <w:rPr>
                <w:rFonts w:ascii="Calibri" w:hAnsi="Calibri" w:eastAsia="PingFang SC"/>
                <w:color w:val="0B2545"/>
              </w:rPr>
              <w:t>V2 位于 VehicleSoundSynth-V2 文件夹，入口是 VehicleSoundSynth-V2.maxproj。不要用 V1 的 VehicleSoundSynth.maxproj 打开 V2；V1 文件夹应保持原样。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状态与生命周期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drive_simulator / engine_controller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速度、RPM、七速挡位、点火启动、换挡削扭与事件时序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连续声源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powertrain~ / Gen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EV、四冲程 V12、四冲程 V10；燃油声受 engine_running 门控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瞬态与环境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transient~ / road_air~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启动机、升降挡、回火、爆音、crackle 与受控路噪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座舱与播出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cabin_master~ / mix_master~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座舱宽度、四段 EQ、平滑旁路、总增益、最终 limiter/clip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2. 第一次打开：按这个顺序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先把监听音量调低。在 Finder 或 Max 中打开 VehicleSoundSynth-V2.maxproj，并等待 Project 窗口完成加载。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从同一个 Max 实例的 Project 窗口打开 main.maxpat。不要同时双击工程与 main，否则搜索路径可能尚未注册。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在 Preset 选择 High-Rev V12 或 Aggressive V10。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把 Ignition 打开，再单击 Engine Start。先确认启动机和怠速已经进入电平表。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最后打开顶部 Audio。它同时打开 60 ms 输出淡入和 ezdac~；关闭时会平滑淡出。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把 Drive Source 切到 Internal Auto，听完整的升挡、降挡、收油与回火过程。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为什么燃油预设不会一选就响  </w:t>
            </w:r>
            <w:r>
              <w:rPr>
                <w:rFonts w:ascii="Calibri" w:hAnsi="Calibri" w:eastAsia="PingFang SC"/>
                <w:color w:val="0B2545"/>
              </w:rPr>
              <w:t>V12/V10 默认 engine_running=0，这是有意设计。必须 Ignition=1 后触发 Start，约 500 ms 启动机阶段结束，连续燃烧声才淡入。Future EV 不受燃油生命周期门控。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3. 主界面控制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范围/动作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实际作用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 Source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Manual / Auto / External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选择内置手动、20 秒自动驾驶循环或 r vss.input 外部状态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Throttle / Brake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内置模型的加速与制动；Auto 模式会自动驱动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Preset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 / V12 / V10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同时设置 engine_type、声源权重、宏参数与安全总线 trim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Ignition / Engine Start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开关 / 按钮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只启动燃油 profile；点火关闭会停止启动机与燃烧声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EV/V12/V10 Weight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连续混合三个声源；手动混合不自动归一化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五个宏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Aggression、Brightness、Body、Texture、Cabin Width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Global EQ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四段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 Shelf、Low-Mid、High-Mid、High Shelf；峰值段带 Q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EQ Bypass / Master Trim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0/1；-24..0 dB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30 ms 平滑干湿旁路；50 ms 输出增益平滑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4. V12/V10 声学与怠速</w:t>
      </w:r>
    </w:p>
    <w:p>
      <w:r>
        <w:rPr>
          <w:rFonts w:ascii="Calibri" w:hAnsi="Calibri" w:eastAsia="PingFang SC"/>
        </w:rPr>
        <w:t>燃油 Gen 使用四冲程点火阶次：V12 主阶为 rpm/60×6，V10 主阶为 rpm/60×5。两者都加入 0.5 倍低阶、负载相关谐波、低速粗糙度与独立左右微差，使怠速不再像稳定的电机正弦波。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1500"/>
        <w:gridCol w:w="3860"/>
        <w:gridCol w:w="210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Profile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默认怠速方向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主要特征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安全建议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High-Rev V12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780 rpm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较平顺的 6 阶点火、半阶车体感、随转速抬升的 2/3/5/8 次谐波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先保持 Master Trim -7 dB；Body 0.60-0.78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Aggressive V10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850 rpm</w:t>
            </w:r>
          </w:p>
        </w:tc>
        <w:tc>
          <w:tcPr>
            <w:tcW w:type="dxa" w:w="3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更强半阶低频、5 阶点火、1.5/2.5 倍粗粝侧带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先保持 Master Trim -7 dB；Texture 不要长期满值</w:t>
            </w:r>
          </w:p>
        </w:tc>
      </w:tr>
    </w:tbl>
    <w:p>
      <w:pPr>
        <w:spacing w:after="0"/>
      </w:pP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待机必须能听到连续中低频，但不能依赖 limiter 把过响信号压平。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换挡时 shift_cut 会在约 90 ms 内把燃烧增益压到 0.22 后恢复。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Brightness 主要影响上部谐波；觉得像电车啸叫时，先减 0.05-0.15，而不是增加 Body。</w:t>
      </w:r>
    </w:p>
    <w:p>
      <w:pPr>
        <w:pStyle w:val="Heading1"/>
      </w:pPr>
      <w:r>
        <w:rPr>
          <w:rFonts w:ascii="Calibri" w:hAnsi="Calibri" w:eastAsia="PingFang SC"/>
          <w:b/>
        </w:rPr>
        <w:t>5. 七速 DCT 与因果瞬态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450"/>
        <w:gridCol w:w="3550"/>
        <w:gridCol w:w="4360"/>
      </w:tblGrid>
      <w:tr>
        <w:trPr>
          <w:tblHeader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触发原因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声音结果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升挡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profile 对应 RPM 超过上限且挡位 &lt; 7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shift_dir 1、升挡冲击变体、90 ms 削扭恢复</w:t>
            </w:r>
          </w:p>
        </w:tc>
      </w:tr>
      <w:t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降挡</w:t>
            </w:r>
          </w:p>
        </w:tc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RPM 低于下限且挡位 &gt; 1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shift_dir -1、降挡冲击、排气 pop 与后续 crackle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进气回火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燃油 profile 下负载跨过 0.72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intake_backfire 变体，约 90 ms 后复位</w:t>
            </w:r>
          </w:p>
        </w:tc>
      </w:tr>
      <w:t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手动爆音</w:t>
            </w:r>
          </w:p>
        </w:tc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exhaust_pop 1 或 pop 1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排气 pop，随后稀疏 crackle；EV profile 会被 gate 阻止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V12 速比：3.10 / 2.13 / 1.62 / 1.29 / 1.03 / 0.84 / 0.70。V10 速比：3.13 / 2.10 / 1.52 / 1.20 / 0.94 / 0.76 / 0.62。事件样本采用 round-robin 变体，避免连续换挡或回火时出现完全相同的“机关枪”重复。</w:t>
      </w:r>
    </w:p>
    <w:p>
      <w:pPr>
        <w:pStyle w:val="Heading1"/>
      </w:pPr>
      <w:r>
        <w:rPr>
          <w:rFonts w:ascii="Calibri" w:hAnsi="Calibri" w:eastAsia="PingFang SC"/>
          <w:b/>
        </w:rPr>
        <w:t>6. 四段总线 EQ 与高频控制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600"/>
        <w:gridCol w:w="2050"/>
        <w:gridCol w:w="2700"/>
        <w:gridCol w:w="3010"/>
      </w:tblGrid>
      <w:tr>
        <w:trPr>
          <w:tblHeader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频段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默认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常见调整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 Shelf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90 Hz / 0 dB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车体重量、怠速底座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缺重量可 +1~+3 dB；浑浊则减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Low-Mid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250 Hz / 0 dB / Q 0.8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座舱轰鸣与箱体感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闷、堵时在 180~350 Hz 减 1~4 dB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High-Mid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3.8 kHz / 0 dB / Q 1.0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机械咬合、刺耳感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优先在 2.5~5 kHz 减 1~5 dB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 Shelf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9 kHz / 0 dB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空气感与高频噪声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高频偏多时从 -2~-6 dB 开始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最终保护只有一处  </w:t>
            </w:r>
            <w:r>
              <w:rPr>
                <w:rFonts w:ascii="Calibri" w:hAnsi="Calibri" w:eastAsia="PingFang SC"/>
                <w:color w:val="0B2545"/>
              </w:rPr>
              <w:t>信号顺序是 cabin_master~ → mix_master~ 四段 EQ/trim → omx.peaklim~ → ±0.891 clip~。cabin_master~ 不再二次限幅，避免动态被重复压扁。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road_air~ 的最高速度增益从 0.32 降至 0.12，低通控制范围收窄为约 500-3500 Hz，lores~ 共振也降至 0.35。这样高速路噪仍存在，但不会覆盖 V12/V10 的中低频点火结构。</w:t>
      </w:r>
    </w:p>
    <w:p>
      <w:pPr>
        <w:pStyle w:val="Heading1"/>
      </w:pPr>
      <w:r>
        <w:rPr>
          <w:rFonts w:ascii="Calibri" w:hAnsi="Calibri" w:eastAsia="PingFang SC"/>
          <w:b/>
        </w:rPr>
        <w:t>7. 外部状态接入</w:t>
      </w:r>
    </w:p>
    <w:p>
      <w:r>
        <w:rPr>
          <w:rFonts w:ascii="Calibri" w:hAnsi="Calibri" w:eastAsia="PingFang SC"/>
        </w:rPr>
        <w:t>把命名消息发送到 s vss.input，并把 Drive Source 设为 External。vehicle_engine~ 仍保持一个控制 inlet 与两个立体声 outlet。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engine_type v12     ignition 1          start 1</w:t>
        <w:br/>
        <w:t>speed_kph 80.       rpm 4200.           throttle 0.55</w:t>
        <w:br/>
        <w:t>brake 0.            load 0.62           accel 0.18</w:t>
        <w:br/>
        <w:t>gear 4              shift_dir 1         shift 1</w:t>
        <w:br/>
        <w:t>intake_backfire 1   exhaust_pop 1       click 1</w:t>
      </w:r>
    </w:p>
    <w:p>
      <w:r>
        <w:rPr>
          <w:rFonts w:ascii="Calibri" w:hAnsi="Calibri" w:eastAsia="PingFang SC"/>
        </w:rPr>
        <w:t>EQ 消息格式：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eq_low 90. -2.</w:t>
        <w:br/>
        <w:t>eq_lowmid 250. -2.5 0.8</w:t>
        <w:br/>
        <w:t>eq_highmid 3800. -3. 1.0</w:t>
        <w:br/>
        <w:t>eq_high 9000. -4.</w:t>
        <w:br/>
        <w:t>eq_bypass 0</w:t>
        <w:br/>
        <w:t>master_trim_db -7.</w:t>
      </w:r>
    </w:p>
    <w:p>
      <w:pPr>
        <w:pStyle w:val="Heading1"/>
      </w:pPr>
      <w:r>
        <w:rPr>
          <w:rFonts w:ascii="Calibri" w:hAnsi="Calibri" w:eastAsia="PingFang SC"/>
          <w:b/>
        </w:rPr>
        <w:t>8. 验证与故障排查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优先检查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燃油预设完全无声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Ignition / Start / Audio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先点火、启动，看到怠速电平后再开 Audio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No such object / gen patcher not found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工程是否先打开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从 VehicleSoundSynth-V2.maxproj 进入，同一实例再开 main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buffer~ can't open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media 搜索路径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确认 Project 的 media 搜索路径及所有生成 WAV 存在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高频噪声过多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road_air、Brightness、High-Mid/High Shelf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先削 3.8 kHz 与 9 kHz，再判断是否需要减 Texture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换挡没有声音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是否由 drive 产生 shift_dir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Auto 模式试听；外部接入应在挡位变化时发送短脉冲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声音很响或发硬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Master Trim 与总线 EQ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将 trim 退到 -9~-12 dB；不要把 limiter 当作响度控制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开发验证命令：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cd /Users/saintpeter/Downloads/VehicleSoundSynth-V2</w:t>
        <w:br/>
        <w:t>python3 tools/build_project.py --output-root .</w:t>
        <w:br/>
        <w:t>python3 -m unittest discover -s tests -v</w:t>
        <w:br/>
        <w:t>python3 tools/audio_metrics.py &lt;render.wav&gt; --max-peak-dbfs -1 --min-rms-dbfs -60 --max-high-ratio 0.20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Max Console 不应出现 invalid category、No such object、could not find gen patcher 或 patchcord outlet out of range。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冷启动应无爆音；燃油 idle、加速、升挡、降挡、回火与滑行应分别试听。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用 audio_metrics.py 对录音检查 peak、RMS、crest、40-500 Hz 与 6-20 kHz 能量占比。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5B6573"/>
        <w:sz w:val="17"/>
      </w:rPr>
      <w:t xml:space="preserve">第 </w:t>
    </w:r>
    <w:r>
      <w:rPr>
        <w:rFonts w:ascii="Calibri" w:hAnsi="Calibri" w:eastAsia="PingFang S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D7DBE2"/>
      </w:pBdr>
    </w:pPr>
    <w:r>
      <w:rPr>
        <w:rFonts w:ascii="Calibri" w:hAnsi="Calibri" w:eastAsia="PingFang SC"/>
        <w:color w:val="5B6573"/>
        <w:sz w:val="17"/>
      </w:rPr>
      <w:t>VehicleSoundSynth V2  |  使用与调音手册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VehicleSoundSynth V2 完整使用与调音手册</dc:title>
  <dc:subject>Max/MSP 燃油车辆声学、七速 DCT、因果瞬态与四段总线 EQ</dc:subject>
  <dc:creator>VehicleSoundSynth Project</dc:creator>
  <cp:keywords>Max/MSP, Vehicle Sound, V12, V10, DCT, EQ, 使用手册</cp:keywords>
  <dc:description>Generated for VehicleSoundSynth V2; V1 manual remains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