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60"/>
      </w:pPr>
    </w:p>
    <w:p>
      <w:pPr>
        <w:spacing w:after="120"/>
      </w:pPr>
      <w:r>
        <w:rPr>
          <w:rFonts w:ascii="Calibri" w:hAnsi="Calibri" w:eastAsia="PingFang SC"/>
          <w:b/>
          <w:color w:val="2E74B5"/>
          <w:sz w:val="21"/>
        </w:rPr>
        <w:t>VEHICLE AUDIO DSP IMPLEMENTATION NOTE</w:t>
      </w:r>
    </w:p>
    <w:p>
      <w:pPr>
        <w:spacing w:after="140"/>
      </w:pPr>
      <w:r>
        <w:rPr>
          <w:rFonts w:ascii="Calibri" w:hAnsi="Calibri" w:eastAsia="PingFang SC"/>
          <w:b/>
          <w:color w:val="0B2545"/>
          <w:sz w:val="54"/>
        </w:rPr>
        <w:t>VehicleSoundSynth V3</w:t>
      </w:r>
    </w:p>
    <w:p>
      <w:pPr>
        <w:spacing w:after="360"/>
      </w:pPr>
      <w:r>
        <w:rPr>
          <w:rFonts w:ascii="Calibri" w:hAnsi="Calibri" w:eastAsia="PingFang SC"/>
          <w:b/>
          <w:color w:val="1F4D78"/>
          <w:sz w:val="34"/>
        </w:rPr>
        <w:t>车机 RTPC、发声链路与 DSP 数学实现说明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1F4D78"/>
              </w:rPr>
              <w:t xml:space="preserve">文档口径  </w:t>
            </w:r>
            <w:r>
              <w:rPr>
                <w:rFonts w:ascii="Calibri" w:hAnsi="Calibri" w:eastAsia="PingFang SC"/>
                <w:color w:val="0B2545"/>
              </w:rPr>
              <w:t>只描述当前 V3 已实现事实。基线为分支 codex/vehicle-sound-v3、提交 81e1345，采样率 48 kHz、Max 8.6.5。V4 规划不在本文范围内。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值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公共声音接口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vehicle_engine~：1 个消息入口，2 个信号出口（L/R）</w:t>
            </w:r>
          </w:p>
        </w:tc>
      </w:tr>
      <w:tr>
        <w:tc>
          <w:tcPr>
            <w:tcW w:type="dxa" w:w="2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控制入口</w:t>
            </w:r>
          </w:p>
        </w:tc>
        <w:tc>
          <w:tcPr>
            <w:tcW w:type="dxa" w:w="70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Internal Manual、Internal Auto、External vss.input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音频精度基线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Max 64-bit 内部计算；运行素材为 48 kHz PCM16 WAV</w:t>
            </w:r>
          </w:p>
        </w:tc>
      </w:tr>
      <w:tr>
        <w:tc>
          <w:tcPr>
            <w:tcW w:type="dxa" w:w="2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车机公式口径</w:t>
            </w:r>
          </w:p>
        </w:tc>
        <w:tc>
          <w:tcPr>
            <w:tcW w:type="dxa" w:w="70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Float32/C 参考式 + Q 格式、LUT 与饱和策略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版本日期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2026-08-11</w:t>
            </w:r>
          </w:p>
        </w:tc>
      </w:tr>
    </w:tbl>
    <w:p>
      <w:pPr>
        <w:spacing w:after="0"/>
      </w:pPr>
    </w:p>
    <w:p>
      <w:r>
        <w:rPr>
          <w:rFonts w:ascii="Calibri" w:hAnsi="Calibri" w:eastAsia="PingFang SC"/>
        </w:rPr>
        <w:t>阅读建议：第 1–3 章用于理解 Max patch；第 4–8 章解释声源与混音；第 9–11 章可直接交给车机 DSP/嵌入式工程师作为移植起点。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PingFang SC"/>
          <w:b/>
        </w:rPr>
        <w:t>1. 系统边界与完整信号链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1F4D78"/>
              </w:rPr>
              <w:t xml:space="preserve">一句话结论  </w:t>
            </w:r>
            <w:r>
              <w:rPr>
                <w:rFonts w:ascii="Calibri" w:hAnsi="Calibri" w:eastAsia="PingFang SC"/>
                <w:color w:val="0B2545"/>
              </w:rPr>
              <w:t>这不是单一振荡器直接送入 DAC，而是车辆状态总线驱动多层声源，经过座舱声学、立体声约束、四段总线 EQ 和峰值保护后输出双声道。</w:t>
            </w:r>
          </w:p>
        </w:tc>
      </w:tr>
    </w:tbl>
    <w:p>
      <w:pPr>
        <w:spacing w:after="0"/>
      </w:pPr>
    </w:p>
    <w:p>
      <w:pPr>
        <w:spacing w:before="60" w:after="140" w:line="252" w:lineRule="auto"/>
        <w:ind w:left="259" w:right="259"/>
        <w:shd w:fill="F7F8FA"/>
      </w:pPr>
      <w:r>
        <w:rPr>
          <w:rFonts w:ascii="Menlo" w:hAnsi="Menlo" w:eastAsia="PingFang SC"/>
          <w:color w:val="0B2545"/>
          <w:sz w:val="18"/>
        </w:rPr>
        <w:t>Internal Manual / Internal Auto / External vss.input</w:t>
        <w:br/>
        <w:t xml:space="preserve">                        |</w:t>
        <w:br/>
        <w:t xml:space="preserve">                        v</w:t>
        <w:br/>
        <w:t xml:space="preserve"> drive_simulator (internal only) -&gt; vehicle state/event messages</w:t>
        <w:br/>
        <w:t xml:space="preserve">                        |</w:t>
        <w:br/>
        <w:t xml:space="preserve">                        v</w:t>
        <w:br/>
        <w:t xml:space="preserve"> engine_controller -&gt; lifecycle + shift envelope + event reset</w:t>
        <w:br/>
        <w:t xml:space="preserve">                        |</w:t>
        <w:br/>
        <w:t xml:space="preserve">        +---------------+---------------+---------------+</w:t>
        <w:br/>
        <w:t xml:space="preserve">        |               |               |               |</w:t>
        <w:br/>
        <w:t xml:space="preserve">        v               v               v               v</w:t>
        <w:br/>
        <w:t xml:space="preserve">  powertrain~      transient~       road_air~     cabin_rumble~</w:t>
        <w:br/>
        <w:t xml:space="preserve"> EV/V12/V10+Pad   WAV event family  tire + wind   powertrain excitation</w:t>
        <w:br/>
        <w:t xml:space="preserve">        |               |               |               |</w:t>
        <w:br/>
        <w:t xml:space="preserve">        +---------------+---------------+---------------+</w:t>
        <w:br/>
        <w:t xml:space="preserve">                        | stereo sum</w:t>
        <w:br/>
        <w:t xml:space="preserve">                        v</w:t>
        <w:br/>
        <w:t xml:space="preserve"> cabin_master~: macro tone -&gt; 4096-tap IR -&gt; &lt;120 Hz mono -&gt; upper M/S</w:t>
        <w:br/>
        <w:t xml:space="preserve">                        |</w:t>
        <w:br/>
        <w:t xml:space="preserve">                        v</w:t>
        <w:br/>
        <w:t xml:space="preserve"> mix_master~: 4-band EQ -&gt; bypass crossfade -&gt; master trim</w:t>
        <w:br/>
        <w:t xml:space="preserve">                        -&gt; omx.peaklim~ -&gt; clip +/-0.891</w:t>
        <w:br/>
        <w:t xml:space="preserve">                        |</w:t>
        <w:br/>
        <w:t xml:space="preserve">                        v</w:t>
        <w:br/>
        <w:t xml:space="preserve"> post-EQ Audio gate -&gt; meters/spectrum -&gt; ezdac~ L/R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1250"/>
        <w:gridCol w:w="2250"/>
        <w:gridCol w:w="2450"/>
        <w:gridCol w:w="3410"/>
      </w:tblGrid>
      <w:tr>
        <w:trPr>
          <w:tblHeader/>
        </w:trP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层级</w:t>
            </w:r>
          </w:p>
        </w:tc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实际模块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输入</w:t>
            </w:r>
          </w:p>
        </w:tc>
        <w:tc>
          <w:tcPr>
            <w:tcW w:type="dxa" w:w="3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输出/职责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驾驶控制</w:t>
            </w:r>
          </w:p>
        </w:tc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drive_simulator.maxpat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油门、刹车、模式、点火、启动、车型</w:t>
            </w:r>
          </w:p>
        </w:tc>
        <w:tc>
          <w:tcPr>
            <w:tcW w:type="dxa" w:w="3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20 Hz 更新的速度/RPM/挡位及事件消息</w:t>
            </w:r>
          </w:p>
        </w:tc>
      </w:tr>
      <w:tr>
        <w:tc>
          <w:tcPr>
            <w:tcW w:type="dxa" w:w="12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生命周期</w:t>
            </w:r>
          </w:p>
        </w:tc>
        <w:tc>
          <w:tcPr>
            <w:tcW w:type="dxa" w:w="22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engine_controller.maxpat</w:t>
            </w:r>
          </w:p>
        </w:tc>
        <w:tc>
          <w:tcPr>
            <w:tcW w:type="dxa" w:w="24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公共消息</w:t>
            </w:r>
          </w:p>
        </w:tc>
        <w:tc>
          <w:tcPr>
            <w:tcW w:type="dxa" w:w="341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透传原消息，并生成 starter、engine_running、shift_cut 等内部消息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连续动力</w:t>
            </w:r>
          </w:p>
        </w:tc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powertrain~.maxpat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RPM、负载、Sound DNA</w:t>
            </w:r>
          </w:p>
        </w:tc>
        <w:tc>
          <w:tcPr>
            <w:tcW w:type="dxa" w:w="3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EV/V12/V10、EV Pad、可选参考质感的 L/R</w:t>
            </w:r>
          </w:p>
        </w:tc>
      </w:tr>
      <w:tr>
        <w:tc>
          <w:tcPr>
            <w:tcW w:type="dxa" w:w="12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瞬态</w:t>
            </w:r>
          </w:p>
        </w:tc>
        <w:tc>
          <w:tcPr>
            <w:tcW w:type="dxa" w:w="22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transient~.maxpat</w:t>
            </w:r>
          </w:p>
        </w:tc>
        <w:tc>
          <w:tcPr>
            <w:tcW w:type="dxa" w:w="24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启动、换挡、回火、爆鸣等事件</w:t>
            </w:r>
          </w:p>
        </w:tc>
        <w:tc>
          <w:tcPr>
            <w:tcW w:type="dxa" w:w="341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真实采样事件的 L/R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道路空气</w:t>
            </w:r>
          </w:p>
        </w:tc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road_air~.maxpat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车速、亮度、纹理、宽度</w:t>
            </w:r>
          </w:p>
        </w:tc>
        <w:tc>
          <w:tcPr>
            <w:tcW w:type="dxa" w:w="3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居中轮胎床 + 独立双声道风噪</w:t>
            </w:r>
          </w:p>
        </w:tc>
      </w:tr>
      <w:tr>
        <w:tc>
          <w:tcPr>
            <w:tcW w:type="dxa" w:w="12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座舱低频</w:t>
            </w:r>
          </w:p>
        </w:tc>
        <w:tc>
          <w:tcPr>
            <w:tcW w:type="dxa" w:w="22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cabin_rumble~.maxpat</w:t>
            </w:r>
          </w:p>
        </w:tc>
        <w:tc>
          <w:tcPr>
            <w:tcW w:type="dxa" w:w="24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Powertrain L/R 与低频宏</w:t>
            </w:r>
          </w:p>
        </w:tc>
        <w:tc>
          <w:tcPr>
            <w:tcW w:type="dxa" w:w="341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由真实动力信号激励的居中轰鸣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座舱与空间</w:t>
            </w:r>
          </w:p>
        </w:tc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cabin_master~.maxpat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stem 总和与宏</w:t>
            </w:r>
          </w:p>
        </w:tc>
        <w:tc>
          <w:tcPr>
            <w:tcW w:type="dxa" w:w="3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IR、120 Hz 分频、M/S 与早期反射</w:t>
            </w:r>
          </w:p>
        </w:tc>
      </w:tr>
      <w:tr>
        <w:tc>
          <w:tcPr>
            <w:tcW w:type="dxa" w:w="12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最终总线</w:t>
            </w:r>
          </w:p>
        </w:tc>
        <w:tc>
          <w:tcPr>
            <w:tcW w:type="dxa" w:w="22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mix_master~.maxpat</w:t>
            </w:r>
          </w:p>
        </w:tc>
        <w:tc>
          <w:tcPr>
            <w:tcW w:type="dxa" w:w="24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座舱 L/R 与 EQ/Trim</w:t>
            </w:r>
          </w:p>
        </w:tc>
        <w:tc>
          <w:tcPr>
            <w:tcW w:type="dxa" w:w="341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受保护的最终 L/R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4CE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7A5A00"/>
              </w:rPr>
              <w:t xml:space="preserve">关键依赖  </w:t>
            </w:r>
            <w:r>
              <w:rPr>
                <w:rFonts w:ascii="Calibri" w:hAnsi="Calibri" w:eastAsia="PingFang SC"/>
                <w:color w:val="0B2545"/>
              </w:rPr>
              <w:t>cabin_rumble~ 看起来像并行 stem，但它的激励信号来自 powertrain~ 的 L/R；它不是独立自由振荡的低频正弦源。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PingFang SC"/>
          <w:b/>
        </w:rPr>
        <w:t>2. 控制信号与内部驾驶模型</w:t>
      </w:r>
    </w:p>
    <w:p>
      <w:pPr>
        <w:pStyle w:val="Heading2"/>
      </w:pPr>
      <w:r>
        <w:rPr>
          <w:rFonts w:ascii="Calibri" w:hAnsi="Calibri" w:eastAsia="PingFang SC"/>
          <w:b/>
        </w:rPr>
        <w:t>2.1 三种控制来源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1900"/>
        <w:gridCol w:w="3000"/>
        <w:gridCol w:w="4460"/>
      </w:tblGrid>
      <w:tr>
        <w:trPr>
          <w:tblHeader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来源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路径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行为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Internal Manual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UI/W/S -&gt; drive_simulator -&gt; vehicle_engine~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W：2.5 s 线性加油，松开 1.4 s 回零；S：120 ms 制动，松开立即归零</w:t>
            </w:r>
          </w:p>
        </w:tc>
      </w:tr>
      <w:tr>
        <w:tc>
          <w:tcPr>
            <w:tcW w:type="dxa" w:w="1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Internal Auto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20 s 循环驾驶包线 -&gt; drive_simulator</w:t>
            </w:r>
          </w:p>
        </w:tc>
        <w:tc>
          <w:tcPr>
            <w:tcW w:type="dxa" w:w="44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自动油门、制动、七速 DCT 和内部事件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External vss.input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r vss.input -&gt; switch -&gt; vehicle_engine~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绕过 drive_simulator；宿主必须发送已经计算好的状态/事件 RTPC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4CE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7A5A00"/>
              </w:rPr>
              <w:t xml:space="preserve">外部模式注意  </w:t>
            </w:r>
            <w:r>
              <w:rPr>
                <w:rFonts w:ascii="Calibri" w:hAnsi="Calibri" w:eastAsia="PingFang SC"/>
                <w:color w:val="0B2545"/>
              </w:rPr>
              <w:t>External 模式中 brake、accel、gear 虽被公共接口接受，但当前音频模块没有直接消费它们。宿主必须同时发送由这些车辆状态推导出的 speed_kph、rpm、load、shift_dir 等有效声学 RTPC。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PingFang SC"/>
          <w:b/>
        </w:rPr>
        <w:t>2.2 速度积分器</w:t>
      </w:r>
    </w:p>
    <w:p>
      <w:r>
        <w:rPr>
          <w:rFonts w:ascii="Calibri" w:hAnsi="Calibri" w:eastAsia="PingFang SC"/>
        </w:rPr>
        <w:t>控制周期 Tctrl = 50 ms，控制频率 20 Hz。所有变量先经过范围裁剪。</w:t>
      </w:r>
    </w:p>
    <w:p>
      <w:pPr>
        <w:spacing w:before="60" w:after="140" w:line="252" w:lineRule="auto"/>
        <w:ind w:left="259" w:right="259"/>
        <w:shd w:fill="F7F8FA"/>
      </w:pPr>
      <w:r>
        <w:rPr>
          <w:rFonts w:ascii="Menlo" w:hAnsi="Menlo" w:eastAsia="PingFang SC"/>
          <w:color w:val="0B2545"/>
          <w:sz w:val="18"/>
        </w:rPr>
        <w:t>u = clamp(throttle, 0, 1)</w:t>
        <w:br/>
        <w:t>b = clamp(brake,    0, 1)</w:t>
        <w:br/>
        <w:t>v[n+1] = clamp(v[n] + 0.05 * (</w:t>
        <w:br/>
        <w:t xml:space="preserve">           u * (34 - 0.07*v[n])</w:t>
        <w:br/>
        <w:t xml:space="preserve">         - (0.5 + 0.00012*v[n]^2)</w:t>
        <w:br/>
        <w:t xml:space="preserve">         - 55*b), 0, 300)            // speed_kph</w:t>
      </w:r>
    </w:p>
    <w:p>
      <w:r>
        <w:rPr>
          <w:rFonts w:ascii="Calibri" w:hAnsi="Calibri" w:eastAsia="PingFang SC"/>
        </w:rPr>
        <w:t>该模型是听觉演示用离散动力学，不是 SI 单位标定的整车纵向动力学。空速全油门第一步为 0.05×(34−0.5)=1.675 km/h。</w:t>
      </w:r>
    </w:p>
    <w:p>
      <w:pPr>
        <w:pStyle w:val="Heading2"/>
      </w:pPr>
      <w:r>
        <w:rPr>
          <w:rFonts w:ascii="Calibri" w:hAnsi="Calibri" w:eastAsia="PingFang SC"/>
          <w:b/>
        </w:rPr>
        <w:t>2.3 车速到 RPM</w:t>
      </w:r>
    </w:p>
    <w:p>
      <w:pPr>
        <w:spacing w:before="60" w:after="140" w:line="252" w:lineRule="auto"/>
        <w:ind w:left="259" w:right="259"/>
        <w:shd w:fill="F7F8FA"/>
      </w:pPr>
      <w:r>
        <w:rPr>
          <w:rFonts w:ascii="Menlo" w:hAnsi="Menlo" w:eastAsia="PingFang SC"/>
          <w:color w:val="0B2545"/>
          <w:sz w:val="18"/>
        </w:rPr>
        <w:t>rpm_EV  = min(10000, 650 + 31*v + 1400*u)</w:t>
        <w:br/>
        <w:t>rpm_V12 = max(780, v * K12[gear])</w:t>
        <w:br/>
        <w:t>K12 = {107, 73.5, 55.9, 44.5, 35.6, 29.0, 24.2}</w:t>
        <w:br/>
        <w:t>rpm_V10 = max(850, v * K10[gear])</w:t>
        <w:br/>
        <w:t>K10 = {114.2, 76.7, 55.5, 43.8, 34.3, 27.7, 22.6}</w:t>
      </w:r>
    </w:p>
    <w:p>
      <w:pPr>
        <w:pStyle w:val="Heading2"/>
      </w:pPr>
      <w:r>
        <w:rPr>
          <w:rFonts w:ascii="Calibri" w:hAnsi="Calibri" w:eastAsia="PingFang SC"/>
          <w:b/>
        </w:rPr>
        <w:t>2.4 七速 DCT 与事件</w:t>
      </w:r>
    </w:p>
    <w:p>
      <w:pPr>
        <w:spacing w:before="60" w:after="140" w:line="252" w:lineRule="auto"/>
        <w:ind w:left="259" w:right="259"/>
        <w:shd w:fill="F7F8FA"/>
      </w:pPr>
      <w:r>
        <w:rPr>
          <w:rFonts w:ascii="Menlo" w:hAnsi="Menlo" w:eastAsia="PingFang SC"/>
          <w:color w:val="0B2545"/>
          <w:sz w:val="18"/>
        </w:rPr>
        <w:t>V12 up:   rpm &gt; 6200 + 2600*u and gear &lt; 7</w:t>
        <w:br/>
        <w:t>V12 down: rpm &lt; 2200 + 1600*u and gear &gt; 1</w:t>
        <w:br/>
        <w:t>V10 up:   rpm &gt; 5800 + 2500*u and gear &lt; 7</w:t>
        <w:br/>
        <w:t>V10 down: rpm &lt; 2100 + 1500*u and gear &gt; 1</w:t>
        <w:br/>
        <w:t>decision = +1 (up), -1 (down), 0 (hold)</w:t>
        <w:br/>
        <w:t>gear_next = clamp(gear + decision, 1, 7)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</w:rPr>
        <w:t>换挡判定有 350 ms speedlim 锁定，防止在阈值附近连续抖动。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</w:rPr>
        <w:t>任意换挡把 shift_cut 设为 0.22，90 ms 后恢复为 1；连续燃烧声短暂下沉。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</w:rPr>
        <w:t>升挡触发 shift_up 轮询采样，降挡触发 shift_down，并附带 exhaust_pop/crackle。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</w:rPr>
        <w:t>内部 intake_backfire 在燃油车型、throttle &gt; 0.72、rpm &gt; 2800 的条件上升沿触发，90 ms 后复位。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</w:rPr>
        <w:t>内部 load = clamp(1.6*u, -1, 1)，accel = clamp(2*u - 2*b, -1, 1)。</w:t>
      </w:r>
    </w:p>
    <w:p>
      <w:pPr>
        <w:pStyle w:val="Heading2"/>
      </w:pPr>
      <w:r>
        <w:rPr>
          <w:rFonts w:ascii="Calibri" w:hAnsi="Calibri" w:eastAsia="PingFang SC"/>
          <w:b/>
        </w:rPr>
        <w:t>2.5 燃油生命周期</w:t>
      </w:r>
    </w:p>
    <w:p>
      <w:pPr>
        <w:spacing w:before="60" w:after="140" w:line="252" w:lineRule="auto"/>
        <w:ind w:left="259" w:right="259"/>
        <w:shd w:fill="F7F8FA"/>
      </w:pPr>
      <w:r>
        <w:rPr>
          <w:rFonts w:ascii="Menlo" w:hAnsi="Menlo" w:eastAsia="PingFang SC"/>
          <w:color w:val="0B2545"/>
          <w:sz w:val="18"/>
        </w:rPr>
        <w:t>drive_enabled = (engine_type == EV) OR (ignition AND start_latched)</w:t>
        <w:br/>
        <w:t>start_valid = start AND ignition AND fuel_profile AND start_unlock</w:t>
        <w:br/>
        <w:t>run_target = engine_running * combustion_gain * shift_cut</w:t>
      </w:r>
    </w:p>
    <w:p>
      <w:pPr>
        <w:numPr>
          <w:ilvl w:val="0"/>
          <w:numId w:val="11"/>
        </w:numPr>
      </w:pPr>
      <w:r>
        <w:rPr>
          <w:rFonts w:ascii="Calibri" w:hAnsi="Calibri" w:eastAsia="PingFang SC"/>
        </w:rPr>
        <w:t>收到有效 start：starter=1、engine_running=0、combustion_gain=0，并锁住重复启动。</w:t>
      </w:r>
    </w:p>
    <w:p>
      <w:pPr>
        <w:numPr>
          <w:ilvl w:val="0"/>
          <w:numId w:val="11"/>
        </w:numPr>
      </w:pPr>
      <w:r>
        <w:rPr>
          <w:rFonts w:ascii="Calibri" w:hAnsi="Calibri" w:eastAsia="PingFang SC"/>
        </w:rPr>
        <w:t>500 ms 后：starter=0、engine_running=1、combustion_gain=1。</w:t>
      </w:r>
    </w:p>
    <w:p>
      <w:pPr>
        <w:numPr>
          <w:ilvl w:val="0"/>
          <w:numId w:val="11"/>
        </w:numPr>
      </w:pPr>
      <w:r>
        <w:rPr>
          <w:rFonts w:ascii="Calibri" w:hAnsi="Calibri" w:eastAsia="PingFang SC"/>
        </w:rPr>
        <w:t>ignition=0：取消等待任务，立即停止 starter、engine_running 和 combustion_gain，并重新允许下次启动。</w:t>
      </w:r>
    </w:p>
    <w:p>
      <w:pPr>
        <w:numPr>
          <w:ilvl w:val="0"/>
          <w:numId w:val="11"/>
        </w:numPr>
      </w:pPr>
      <w:r>
        <w:rPr>
          <w:rFonts w:ascii="Calibri" w:hAnsi="Calibri" w:eastAsia="PingFang SC"/>
        </w:rPr>
        <w:t>降挡或爆鸣请求：exhaust_pop 在 t=0 触发并于 70 ms 复位；crackle 在 120 ms 触发并于 170 ms 复位。</w:t>
      </w:r>
    </w:p>
    <w:p>
      <w:pPr>
        <w:pStyle w:val="Heading1"/>
      </w:pPr>
      <w:r>
        <w:rPr>
          <w:rFonts w:ascii="Calibri" w:hAnsi="Calibri" w:eastAsia="PingFang SC"/>
          <w:b/>
        </w:rPr>
        <w:t>3. RTPC 输入、内部映射与输出关系</w:t>
      </w:r>
    </w:p>
    <w:p>
      <w:r>
        <w:rPr>
          <w:rFonts w:ascii="Calibri" w:hAnsi="Calibri" w:eastAsia="PingFang SC"/>
        </w:rPr>
        <w:t>公共契约由 STATE_NAMES 与 MACRO_NAMES 组成。所有消息进入 vehicle_engine~ 后先经过 engine_controller；原消息会透传，同时派生内部生命周期和事件消息，再广播给各 stem。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1300"/>
        <w:gridCol w:w="720"/>
        <w:gridCol w:w="1460"/>
        <w:gridCol w:w="1180"/>
        <w:gridCol w:w="1840"/>
        <w:gridCol w:w="2860"/>
      </w:tblGrid>
      <w:tr>
        <w:trPr>
          <w:tblHeader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4"/>
              </w:rPr>
              <w:t>RTPC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4"/>
              </w:rPr>
              <w:t>类型</w:t>
            </w:r>
          </w:p>
        </w:tc>
        <w:tc>
          <w:tcPr>
            <w:tcW w:type="dxa" w:w="1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4"/>
              </w:rPr>
              <w:t>范围</w:t>
            </w:r>
          </w:p>
        </w:tc>
        <w:tc>
          <w:tcPr>
            <w:tcW w:type="dxa" w:w="1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4"/>
              </w:rPr>
              <w:t>平滑/时序</w:t>
            </w:r>
          </w:p>
        </w:tc>
        <w:tc>
          <w:tcPr>
            <w:tcW w:type="dxa" w:w="1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4"/>
              </w:rPr>
              <w:t>消费者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4"/>
              </w:rPr>
              <w:t>音频映射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engine_type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enum</w:t>
            </w:r>
          </w:p>
        </w:tc>
        <w:tc>
          <w:tcPr>
            <w:tcW w:type="dxa" w:w="1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ev/v12/v10</w:t>
            </w:r>
          </w:p>
        </w:tc>
        <w:tc>
          <w:tcPr>
            <w:tcW w:type="dxa" w:w="1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立即</w:t>
            </w:r>
          </w:p>
        </w:tc>
        <w:tc>
          <w:tcPr>
            <w:tcW w:type="dxa" w:w="1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controller/drive/transient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选择生命周期与事件车型；实际连续声源混合仍由三个 weight 控制</w:t>
            </w:r>
          </w:p>
        </w:tc>
      </w:tr>
      <w:tr>
        <w:tc>
          <w:tcPr>
            <w:tcW w:type="dxa" w:w="1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ignition</w:t>
            </w:r>
          </w:p>
        </w:tc>
        <w:tc>
          <w:tcPr>
            <w:tcW w:type="dxa" w:w="7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bool</w:t>
            </w:r>
          </w:p>
        </w:tc>
        <w:tc>
          <w:tcPr>
            <w:tcW w:type="dxa" w:w="14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0/1</w:t>
            </w:r>
          </w:p>
        </w:tc>
        <w:tc>
          <w:tcPr>
            <w:tcW w:type="dxa" w:w="118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立即；Pad 10 ms</w:t>
            </w:r>
          </w:p>
        </w:tc>
        <w:tc>
          <w:tcPr>
            <w:tcW w:type="dxa" w:w="184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controller/drive/EV Pad</w:t>
            </w:r>
          </w:p>
        </w:tc>
        <w:tc>
          <w:tcPr>
            <w:tcW w:type="dxa" w:w="28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燃油启动许可；EV Pad gate=5×ignition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start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trigger</w:t>
            </w:r>
          </w:p>
        </w:tc>
        <w:tc>
          <w:tcPr>
            <w:tcW w:type="dxa" w:w="1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1</w:t>
            </w:r>
          </w:p>
        </w:tc>
        <w:tc>
          <w:tcPr>
            <w:tcW w:type="dxa" w:w="1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500 ms 状态机</w:t>
            </w:r>
          </w:p>
        </w:tc>
        <w:tc>
          <w:tcPr>
            <w:tcW w:type="dxa" w:w="1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controller/drive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燃油 starter -&gt; running 过渡</w:t>
            </w:r>
          </w:p>
        </w:tc>
      </w:tr>
      <w:tr>
        <w:tc>
          <w:tcPr>
            <w:tcW w:type="dxa" w:w="1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speed_kph</w:t>
            </w:r>
          </w:p>
        </w:tc>
        <w:tc>
          <w:tcPr>
            <w:tcW w:type="dxa" w:w="7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float</w:t>
            </w:r>
          </w:p>
        </w:tc>
        <w:tc>
          <w:tcPr>
            <w:tcW w:type="dxa" w:w="14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0..300</w:t>
            </w:r>
          </w:p>
        </w:tc>
        <w:tc>
          <w:tcPr>
            <w:tcW w:type="dxa" w:w="118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Road 120 ms</w:t>
            </w:r>
          </w:p>
        </w:tc>
        <w:tc>
          <w:tcPr>
            <w:tcW w:type="dxa" w:w="184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road_air~</w:t>
            </w:r>
          </w:p>
        </w:tc>
        <w:tc>
          <w:tcPr>
            <w:tcW w:type="dxa" w:w="28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轮胎/风噪幅度；External 模式由宿主提供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rpm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float</w:t>
            </w:r>
          </w:p>
        </w:tc>
        <w:tc>
          <w:tcPr>
            <w:tcW w:type="dxa" w:w="1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0..10000</w:t>
            </w:r>
          </w:p>
        </w:tc>
        <w:tc>
          <w:tcPr>
            <w:tcW w:type="dxa" w:w="1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Gen slide；Pad 60 ms</w:t>
            </w:r>
          </w:p>
        </w:tc>
        <w:tc>
          <w:tcPr>
            <w:tcW w:type="dxa" w:w="1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Gen/EV Pad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振荡频率、点火频率和 Pad 音高</w:t>
            </w:r>
          </w:p>
        </w:tc>
      </w:tr>
      <w:tr>
        <w:tc>
          <w:tcPr>
            <w:tcW w:type="dxa" w:w="1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throttle</w:t>
            </w:r>
          </w:p>
        </w:tc>
        <w:tc>
          <w:tcPr>
            <w:tcW w:type="dxa" w:w="7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float</w:t>
            </w:r>
          </w:p>
        </w:tc>
        <w:tc>
          <w:tcPr>
            <w:tcW w:type="dxa" w:w="14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0..1</w:t>
            </w:r>
          </w:p>
        </w:tc>
        <w:tc>
          <w:tcPr>
            <w:tcW w:type="dxa" w:w="118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Gen slide；多处 80–120 ms</w:t>
            </w:r>
          </w:p>
        </w:tc>
        <w:tc>
          <w:tcPr>
            <w:tcW w:type="dxa" w:w="184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Gen/Pad/reference</w:t>
            </w:r>
          </w:p>
        </w:tc>
        <w:tc>
          <w:tcPr>
            <w:tcW w:type="dxa" w:w="28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燃烧脉冲锐度、响度、进气、Pad 滤波与质感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brake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float</w:t>
            </w:r>
          </w:p>
        </w:tc>
        <w:tc>
          <w:tcPr>
            <w:tcW w:type="dxa" w:w="1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0..1</w:t>
            </w:r>
          </w:p>
        </w:tc>
        <w:tc>
          <w:tcPr>
            <w:tcW w:type="dxa" w:w="1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Internal 50 ms</w:t>
            </w:r>
          </w:p>
        </w:tc>
        <w:tc>
          <w:tcPr>
            <w:tcW w:type="dxa" w:w="1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drive_simulator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只通过内部车辆动力学影响声学状态；External 音频无直接消费者</w:t>
            </w:r>
          </w:p>
        </w:tc>
      </w:tr>
      <w:tr>
        <w:tc>
          <w:tcPr>
            <w:tcW w:type="dxa" w:w="1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load</w:t>
            </w:r>
          </w:p>
        </w:tc>
        <w:tc>
          <w:tcPr>
            <w:tcW w:type="dxa" w:w="7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float</w:t>
            </w:r>
          </w:p>
        </w:tc>
        <w:tc>
          <w:tcPr>
            <w:tcW w:type="dxa" w:w="14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-1..1</w:t>
            </w:r>
          </w:p>
        </w:tc>
        <w:tc>
          <w:tcPr>
            <w:tcW w:type="dxa" w:w="118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Gen 内部</w:t>
            </w:r>
          </w:p>
        </w:tc>
        <w:tc>
          <w:tcPr>
            <w:tcW w:type="dxa" w:w="184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EV/V12/V10</w:t>
            </w:r>
          </w:p>
        </w:tc>
        <w:tc>
          <w:tcPr>
            <w:tcW w:type="dxa" w:w="28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EV 取绝对值；燃油仅使用正负载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accel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float</w:t>
            </w:r>
          </w:p>
        </w:tc>
        <w:tc>
          <w:tcPr>
            <w:tcW w:type="dxa" w:w="1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-1..1</w:t>
            </w:r>
          </w:p>
        </w:tc>
        <w:tc>
          <w:tcPr>
            <w:tcW w:type="dxa" w:w="1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无</w:t>
            </w:r>
          </w:p>
        </w:tc>
        <w:tc>
          <w:tcPr>
            <w:tcW w:type="dxa" w:w="1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当前仅契约监视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当前 V3 没有直接 DSP 影响</w:t>
            </w:r>
          </w:p>
        </w:tc>
      </w:tr>
      <w:tr>
        <w:tc>
          <w:tcPr>
            <w:tcW w:type="dxa" w:w="1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gear</w:t>
            </w:r>
          </w:p>
        </w:tc>
        <w:tc>
          <w:tcPr>
            <w:tcW w:type="dxa" w:w="7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int</w:t>
            </w:r>
          </w:p>
        </w:tc>
        <w:tc>
          <w:tcPr>
            <w:tcW w:type="dxa" w:w="14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1..7</w:t>
            </w:r>
          </w:p>
        </w:tc>
        <w:tc>
          <w:tcPr>
            <w:tcW w:type="dxa" w:w="118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350 ms DCT 锁定</w:t>
            </w:r>
          </w:p>
        </w:tc>
        <w:tc>
          <w:tcPr>
            <w:tcW w:type="dxa" w:w="184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drive_simulator</w:t>
            </w:r>
          </w:p>
        </w:tc>
        <w:tc>
          <w:tcPr>
            <w:tcW w:type="dxa" w:w="28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决定 RPM 比例；送入 engine 后当前无直接 DSP 消费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shift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bool</w:t>
            </w:r>
          </w:p>
        </w:tc>
        <w:tc>
          <w:tcPr>
            <w:tcW w:type="dxa" w:w="1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0/1</w:t>
            </w:r>
          </w:p>
        </w:tc>
        <w:tc>
          <w:tcPr>
            <w:tcW w:type="dxa" w:w="1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90 ms cut</w:t>
            </w:r>
          </w:p>
        </w:tc>
        <w:tc>
          <w:tcPr>
            <w:tcW w:type="dxa" w:w="1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controller/transient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通用升挡瞬态与燃烧切断</w:t>
            </w:r>
          </w:p>
        </w:tc>
      </w:tr>
      <w:tr>
        <w:tc>
          <w:tcPr>
            <w:tcW w:type="dxa" w:w="1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shift_dir</w:t>
            </w:r>
          </w:p>
        </w:tc>
        <w:tc>
          <w:tcPr>
            <w:tcW w:type="dxa" w:w="7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int</w:t>
            </w:r>
          </w:p>
        </w:tc>
        <w:tc>
          <w:tcPr>
            <w:tcW w:type="dxa" w:w="14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-1/+1</w:t>
            </w:r>
          </w:p>
        </w:tc>
        <w:tc>
          <w:tcPr>
            <w:tcW w:type="dxa" w:w="118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90 ms cut</w:t>
            </w:r>
          </w:p>
        </w:tc>
        <w:tc>
          <w:tcPr>
            <w:tcW w:type="dxa" w:w="184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controller/transient</w:t>
            </w:r>
          </w:p>
        </w:tc>
        <w:tc>
          <w:tcPr>
            <w:tcW w:type="dxa" w:w="28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-1 降挡、+1 升挡；选择不同采样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pop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bool</w:t>
            </w:r>
          </w:p>
        </w:tc>
        <w:tc>
          <w:tcPr>
            <w:tcW w:type="dxa" w:w="1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0/1</w:t>
            </w:r>
          </w:p>
        </w:tc>
        <w:tc>
          <w:tcPr>
            <w:tcW w:type="dxa" w:w="1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事件</w:t>
            </w:r>
          </w:p>
        </w:tc>
        <w:tc>
          <w:tcPr>
            <w:tcW w:type="dxa" w:w="1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controller/transient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触发 exhaust pop，并安排 crackle</w:t>
            </w:r>
          </w:p>
        </w:tc>
      </w:tr>
      <w:tr>
        <w:tc>
          <w:tcPr>
            <w:tcW w:type="dxa" w:w="1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intake_backfire</w:t>
            </w:r>
          </w:p>
        </w:tc>
        <w:tc>
          <w:tcPr>
            <w:tcW w:type="dxa" w:w="7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bool</w:t>
            </w:r>
          </w:p>
        </w:tc>
        <w:tc>
          <w:tcPr>
            <w:tcW w:type="dxa" w:w="14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0/1</w:t>
            </w:r>
          </w:p>
        </w:tc>
        <w:tc>
          <w:tcPr>
            <w:tcW w:type="dxa" w:w="118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事件</w:t>
            </w:r>
          </w:p>
        </w:tc>
        <w:tc>
          <w:tcPr>
            <w:tcW w:type="dxa" w:w="184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transient~</w:t>
            </w:r>
          </w:p>
        </w:tc>
        <w:tc>
          <w:tcPr>
            <w:tcW w:type="dxa" w:w="28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触发进气回火采样族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exhaust_pop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bool</w:t>
            </w:r>
          </w:p>
        </w:tc>
        <w:tc>
          <w:tcPr>
            <w:tcW w:type="dxa" w:w="1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0/1</w:t>
            </w:r>
          </w:p>
        </w:tc>
        <w:tc>
          <w:tcPr>
            <w:tcW w:type="dxa" w:w="1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事件</w:t>
            </w:r>
          </w:p>
        </w:tc>
        <w:tc>
          <w:tcPr>
            <w:tcW w:type="dxa" w:w="1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controller/transient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触发排气爆鸣采样并安排 crackle</w:t>
            </w:r>
          </w:p>
        </w:tc>
      </w:tr>
      <w:tr>
        <w:tc>
          <w:tcPr>
            <w:tcW w:type="dxa" w:w="1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click</w:t>
            </w:r>
          </w:p>
        </w:tc>
        <w:tc>
          <w:tcPr>
            <w:tcW w:type="dxa" w:w="7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bool</w:t>
            </w:r>
          </w:p>
        </w:tc>
        <w:tc>
          <w:tcPr>
            <w:tcW w:type="dxa" w:w="14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0/1</w:t>
            </w:r>
          </w:p>
        </w:tc>
        <w:tc>
          <w:tcPr>
            <w:tcW w:type="dxa" w:w="118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事件</w:t>
            </w:r>
          </w:p>
        </w:tc>
        <w:tc>
          <w:tcPr>
            <w:tcW w:type="dxa" w:w="184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transient~</w:t>
            </w:r>
          </w:p>
        </w:tc>
        <w:tc>
          <w:tcPr>
            <w:tcW w:type="dxa" w:w="28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机械换挡机构 click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ev_weight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float</w:t>
            </w:r>
          </w:p>
        </w:tc>
        <w:tc>
          <w:tcPr>
            <w:tcW w:type="dxa" w:w="1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0..1</w:t>
            </w:r>
          </w:p>
        </w:tc>
        <w:tc>
          <w:tcPr>
            <w:tcW w:type="dxa" w:w="1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40 ms</w:t>
            </w:r>
          </w:p>
        </w:tc>
        <w:tc>
          <w:tcPr>
            <w:tcW w:type="dxa" w:w="1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powertrain~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EV motor+Pad stem 权重；不会自动归一化</w:t>
            </w:r>
          </w:p>
        </w:tc>
      </w:tr>
      <w:tr>
        <w:tc>
          <w:tcPr>
            <w:tcW w:type="dxa" w:w="1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v12_weight</w:t>
            </w:r>
          </w:p>
        </w:tc>
        <w:tc>
          <w:tcPr>
            <w:tcW w:type="dxa" w:w="7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float</w:t>
            </w:r>
          </w:p>
        </w:tc>
        <w:tc>
          <w:tcPr>
            <w:tcW w:type="dxa" w:w="14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0..1</w:t>
            </w:r>
          </w:p>
        </w:tc>
        <w:tc>
          <w:tcPr>
            <w:tcW w:type="dxa" w:w="118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40 ms</w:t>
            </w:r>
          </w:p>
        </w:tc>
        <w:tc>
          <w:tcPr>
            <w:tcW w:type="dxa" w:w="184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powertrain/reference</w:t>
            </w:r>
          </w:p>
        </w:tc>
        <w:tc>
          <w:tcPr>
            <w:tcW w:type="dxa" w:w="28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V12 stem 权重和参考质感门控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v10_weight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float</w:t>
            </w:r>
          </w:p>
        </w:tc>
        <w:tc>
          <w:tcPr>
            <w:tcW w:type="dxa" w:w="1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0..1</w:t>
            </w:r>
          </w:p>
        </w:tc>
        <w:tc>
          <w:tcPr>
            <w:tcW w:type="dxa" w:w="1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40 ms</w:t>
            </w:r>
          </w:p>
        </w:tc>
        <w:tc>
          <w:tcPr>
            <w:tcW w:type="dxa" w:w="1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powertrain/reference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V10 stem 权重和参考质感门控</w:t>
            </w:r>
          </w:p>
        </w:tc>
      </w:tr>
      <w:tr>
        <w:tc>
          <w:tcPr>
            <w:tcW w:type="dxa" w:w="1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aggression</w:t>
            </w:r>
          </w:p>
        </w:tc>
        <w:tc>
          <w:tcPr>
            <w:tcW w:type="dxa" w:w="7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float</w:t>
            </w:r>
          </w:p>
        </w:tc>
        <w:tc>
          <w:tcPr>
            <w:tcW w:type="dxa" w:w="14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0..1</w:t>
            </w:r>
          </w:p>
        </w:tc>
        <w:tc>
          <w:tcPr>
            <w:tcW w:type="dxa" w:w="118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Gen/25–60 ms</w:t>
            </w:r>
          </w:p>
        </w:tc>
        <w:tc>
          <w:tcPr>
            <w:tcW w:type="dxa" w:w="184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Gen/transient/rumble/cabin</w:t>
            </w:r>
          </w:p>
        </w:tc>
        <w:tc>
          <w:tcPr>
            <w:tcW w:type="dxa" w:w="28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高阶谐波、事件响度、座舱驱动与主级增益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brightness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float</w:t>
            </w:r>
          </w:p>
        </w:tc>
        <w:tc>
          <w:tcPr>
            <w:tcW w:type="dxa" w:w="1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0..1</w:t>
            </w:r>
          </w:p>
        </w:tc>
        <w:tc>
          <w:tcPr>
            <w:tcW w:type="dxa" w:w="1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Gen/80 ms</w:t>
            </w:r>
          </w:p>
        </w:tc>
        <w:tc>
          <w:tcPr>
            <w:tcW w:type="dxa" w:w="1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Gen/road/cabin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高阶谐波、风噪截止和座舱低通频率</w:t>
            </w:r>
          </w:p>
        </w:tc>
      </w:tr>
      <w:tr>
        <w:tc>
          <w:tcPr>
            <w:tcW w:type="dxa" w:w="1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body</w:t>
            </w:r>
          </w:p>
        </w:tc>
        <w:tc>
          <w:tcPr>
            <w:tcW w:type="dxa" w:w="7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float</w:t>
            </w:r>
          </w:p>
        </w:tc>
        <w:tc>
          <w:tcPr>
            <w:tcW w:type="dxa" w:w="14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0..1</w:t>
            </w:r>
          </w:p>
        </w:tc>
        <w:tc>
          <w:tcPr>
            <w:tcW w:type="dxa" w:w="118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Gen/60 ms</w:t>
            </w:r>
          </w:p>
        </w:tc>
        <w:tc>
          <w:tcPr>
            <w:tcW w:type="dxa" w:w="184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Gen/rumble/cabin</w:t>
            </w:r>
          </w:p>
        </w:tc>
        <w:tc>
          <w:tcPr>
            <w:tcW w:type="dxa" w:w="28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低阶谐波、低频模式和座舱体感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texture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float</w:t>
            </w:r>
          </w:p>
        </w:tc>
        <w:tc>
          <w:tcPr>
            <w:tcW w:type="dxa" w:w="1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0..1</w:t>
            </w:r>
          </w:p>
        </w:tc>
        <w:tc>
          <w:tcPr>
            <w:tcW w:type="dxa" w:w="1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Gen/35–80 ms</w:t>
            </w:r>
          </w:p>
        </w:tc>
        <w:tc>
          <w:tcPr>
            <w:tcW w:type="dxa" w:w="1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Gen/transient/road/cabin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非整数阶、瞬态、轮胎/风噪和高频细节</w:t>
            </w:r>
          </w:p>
        </w:tc>
      </w:tr>
      <w:tr>
        <w:tc>
          <w:tcPr>
            <w:tcW w:type="dxa" w:w="1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cabin_width</w:t>
            </w:r>
          </w:p>
        </w:tc>
        <w:tc>
          <w:tcPr>
            <w:tcW w:type="dxa" w:w="7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float</w:t>
            </w:r>
          </w:p>
        </w:tc>
        <w:tc>
          <w:tcPr>
            <w:tcW w:type="dxa" w:w="14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0..1</w:t>
            </w:r>
          </w:p>
        </w:tc>
        <w:tc>
          <w:tcPr>
            <w:tcW w:type="dxa" w:w="118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60–80 ms</w:t>
            </w:r>
          </w:p>
        </w:tc>
        <w:tc>
          <w:tcPr>
            <w:tcW w:type="dxa" w:w="184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road/cabin</w:t>
            </w:r>
          </w:p>
        </w:tc>
        <w:tc>
          <w:tcPr>
            <w:tcW w:type="dxa" w:w="28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风噪声道差异和 &gt;120 Hz Side 增益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cabin_rumble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float</w:t>
            </w:r>
          </w:p>
        </w:tc>
        <w:tc>
          <w:tcPr>
            <w:tcW w:type="dxa" w:w="1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0..1</w:t>
            </w:r>
          </w:p>
        </w:tc>
        <w:tc>
          <w:tcPr>
            <w:tcW w:type="dxa" w:w="1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60 ms</w:t>
            </w:r>
          </w:p>
        </w:tc>
        <w:tc>
          <w:tcPr>
            <w:tcW w:type="dxa" w:w="1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cabin_rumble~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四个座舱低频模态的总深度</w:t>
            </w:r>
          </w:p>
        </w:tc>
      </w:tr>
      <w:tr>
        <w:tc>
          <w:tcPr>
            <w:tcW w:type="dxa" w:w="1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exhaust_boom</w:t>
            </w:r>
          </w:p>
        </w:tc>
        <w:tc>
          <w:tcPr>
            <w:tcW w:type="dxa" w:w="7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float</w:t>
            </w:r>
          </w:p>
        </w:tc>
        <w:tc>
          <w:tcPr>
            <w:tcW w:type="dxa" w:w="14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0..1</w:t>
            </w:r>
          </w:p>
        </w:tc>
        <w:tc>
          <w:tcPr>
            <w:tcW w:type="dxa" w:w="118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60 ms</w:t>
            </w:r>
          </w:p>
        </w:tc>
        <w:tc>
          <w:tcPr>
            <w:tcW w:type="dxa" w:w="184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cabin_rumble~</w:t>
            </w:r>
          </w:p>
        </w:tc>
        <w:tc>
          <w:tcPr>
            <w:tcW w:type="dxa" w:w="28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74 Hz 排气腔体模态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structure_vibration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float</w:t>
            </w:r>
          </w:p>
        </w:tc>
        <w:tc>
          <w:tcPr>
            <w:tcW w:type="dxa" w:w="1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0..1</w:t>
            </w:r>
          </w:p>
        </w:tc>
        <w:tc>
          <w:tcPr>
            <w:tcW w:type="dxa" w:w="1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60 ms</w:t>
            </w:r>
          </w:p>
        </w:tc>
        <w:tc>
          <w:tcPr>
            <w:tcW w:type="dxa" w:w="1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cabin_rumble~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185 Hz 以下结构/机脚振动</w:t>
            </w:r>
          </w:p>
        </w:tc>
      </w:tr>
      <w:tr>
        <w:tc>
          <w:tcPr>
            <w:tcW w:type="dxa" w:w="1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cabin_ir_mix</w:t>
            </w:r>
          </w:p>
        </w:tc>
        <w:tc>
          <w:tcPr>
            <w:tcW w:type="dxa" w:w="7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float</w:t>
            </w:r>
          </w:p>
        </w:tc>
        <w:tc>
          <w:tcPr>
            <w:tcW w:type="dxa" w:w="14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0..1</w:t>
            </w:r>
          </w:p>
        </w:tc>
        <w:tc>
          <w:tcPr>
            <w:tcW w:type="dxa" w:w="118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80 ms</w:t>
            </w:r>
          </w:p>
        </w:tc>
        <w:tc>
          <w:tcPr>
            <w:tcW w:type="dxa" w:w="184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cabin_master~</w:t>
            </w:r>
          </w:p>
        </w:tc>
        <w:tc>
          <w:tcPr>
            <w:tcW w:type="dxa" w:w="28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等功率 dry=sqrt(1-m)、wet=sqrt(m)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powertrain_level_db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dB</w:t>
            </w:r>
          </w:p>
        </w:tc>
        <w:tc>
          <w:tcPr>
            <w:tcW w:type="dxa" w:w="1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-60..+6</w:t>
            </w:r>
          </w:p>
        </w:tc>
        <w:tc>
          <w:tcPr>
            <w:tcW w:type="dxa" w:w="1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50 ms</w:t>
            </w:r>
          </w:p>
        </w:tc>
        <w:tc>
          <w:tcPr>
            <w:tcW w:type="dxa" w:w="1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powertrain~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连续动力总 stem 增益</w:t>
            </w:r>
          </w:p>
        </w:tc>
      </w:tr>
      <w:tr>
        <w:tc>
          <w:tcPr>
            <w:tcW w:type="dxa" w:w="1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transient_level_db</w:t>
            </w:r>
          </w:p>
        </w:tc>
        <w:tc>
          <w:tcPr>
            <w:tcW w:type="dxa" w:w="7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dB</w:t>
            </w:r>
          </w:p>
        </w:tc>
        <w:tc>
          <w:tcPr>
            <w:tcW w:type="dxa" w:w="14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-60..+6</w:t>
            </w:r>
          </w:p>
        </w:tc>
        <w:tc>
          <w:tcPr>
            <w:tcW w:type="dxa" w:w="118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50 ms</w:t>
            </w:r>
          </w:p>
        </w:tc>
        <w:tc>
          <w:tcPr>
            <w:tcW w:type="dxa" w:w="184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transient~</w:t>
            </w:r>
          </w:p>
        </w:tc>
        <w:tc>
          <w:tcPr>
            <w:tcW w:type="dxa" w:w="28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所有启动/换挡/爆鸣/机械事件总增益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road_level_db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dB</w:t>
            </w:r>
          </w:p>
        </w:tc>
        <w:tc>
          <w:tcPr>
            <w:tcW w:type="dxa" w:w="1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-60..+6</w:t>
            </w:r>
          </w:p>
        </w:tc>
        <w:tc>
          <w:tcPr>
            <w:tcW w:type="dxa" w:w="1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50 ms</w:t>
            </w:r>
          </w:p>
        </w:tc>
        <w:tc>
          <w:tcPr>
            <w:tcW w:type="dxa" w:w="1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road_air~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轮胎与风噪总增益</w:t>
            </w:r>
          </w:p>
        </w:tc>
      </w:tr>
      <w:tr>
        <w:tc>
          <w:tcPr>
            <w:tcW w:type="dxa" w:w="1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rumble_level_db</w:t>
            </w:r>
          </w:p>
        </w:tc>
        <w:tc>
          <w:tcPr>
            <w:tcW w:type="dxa" w:w="7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dB</w:t>
            </w:r>
          </w:p>
        </w:tc>
        <w:tc>
          <w:tcPr>
            <w:tcW w:type="dxa" w:w="14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-60..+6</w:t>
            </w:r>
          </w:p>
        </w:tc>
        <w:tc>
          <w:tcPr>
            <w:tcW w:type="dxa" w:w="118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50 ms</w:t>
            </w:r>
          </w:p>
        </w:tc>
        <w:tc>
          <w:tcPr>
            <w:tcW w:type="dxa" w:w="184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cabin_rumble~</w:t>
            </w:r>
          </w:p>
        </w:tc>
        <w:tc>
          <w:tcPr>
            <w:tcW w:type="dxa" w:w="28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座舱轰鸣总增益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pad_level_db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dB</w:t>
            </w:r>
          </w:p>
        </w:tc>
        <w:tc>
          <w:tcPr>
            <w:tcW w:type="dxa" w:w="1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-60..+6</w:t>
            </w:r>
          </w:p>
        </w:tc>
        <w:tc>
          <w:tcPr>
            <w:tcW w:type="dxa" w:w="1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50 ms</w:t>
            </w:r>
          </w:p>
        </w:tc>
        <w:tc>
          <w:tcPr>
            <w:tcW w:type="dxa" w:w="1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ev_pad_driver~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Pad 独立增益</w:t>
            </w:r>
          </w:p>
        </w:tc>
      </w:tr>
      <w:tr>
        <w:tc>
          <w:tcPr>
            <w:tcW w:type="dxa" w:w="1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pad_mute</w:t>
            </w:r>
          </w:p>
        </w:tc>
        <w:tc>
          <w:tcPr>
            <w:tcW w:type="dxa" w:w="7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bool</w:t>
            </w:r>
          </w:p>
        </w:tc>
        <w:tc>
          <w:tcPr>
            <w:tcW w:type="dxa" w:w="14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0/1</w:t>
            </w:r>
          </w:p>
        </w:tc>
        <w:tc>
          <w:tcPr>
            <w:tcW w:type="dxa" w:w="118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30 ms</w:t>
            </w:r>
          </w:p>
        </w:tc>
        <w:tc>
          <w:tcPr>
            <w:tcW w:type="dxa" w:w="184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ev_pad_driver~</w:t>
            </w:r>
          </w:p>
        </w:tc>
        <w:tc>
          <w:tcPr>
            <w:tcW w:type="dxa" w:w="28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只静音 Pad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pad_solo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bool</w:t>
            </w:r>
          </w:p>
        </w:tc>
        <w:tc>
          <w:tcPr>
            <w:tcW w:type="dxa" w:w="1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0/1</w:t>
            </w:r>
          </w:p>
        </w:tc>
        <w:tc>
          <w:tcPr>
            <w:tcW w:type="dxa" w:w="1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30 ms</w:t>
            </w:r>
          </w:p>
        </w:tc>
        <w:tc>
          <w:tcPr>
            <w:tcW w:type="dxa" w:w="1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powertrain~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衰减 EV motor，保留 Pad；燃油 stem 不受此控制</w:t>
            </w:r>
          </w:p>
        </w:tc>
      </w:tr>
      <w:tr>
        <w:tc>
          <w:tcPr>
            <w:tcW w:type="dxa" w:w="1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reference_texture_level_db</w:t>
            </w:r>
          </w:p>
        </w:tc>
        <w:tc>
          <w:tcPr>
            <w:tcW w:type="dxa" w:w="7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dB</w:t>
            </w:r>
          </w:p>
        </w:tc>
        <w:tc>
          <w:tcPr>
            <w:tcW w:type="dxa" w:w="14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-60..+6</w:t>
            </w:r>
          </w:p>
        </w:tc>
        <w:tc>
          <w:tcPr>
            <w:tcW w:type="dxa" w:w="118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50 ms</w:t>
            </w:r>
          </w:p>
        </w:tc>
        <w:tc>
          <w:tcPr>
            <w:tcW w:type="dxa" w:w="184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reference_texture~</w:t>
            </w:r>
          </w:p>
        </w:tc>
        <w:tc>
          <w:tcPr>
            <w:tcW w:type="dxa" w:w="28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SF90 residual/fallback 的独立增益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reference_texture_mute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bool</w:t>
            </w:r>
          </w:p>
        </w:tc>
        <w:tc>
          <w:tcPr>
            <w:tcW w:type="dxa" w:w="1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0/1</w:t>
            </w:r>
          </w:p>
        </w:tc>
        <w:tc>
          <w:tcPr>
            <w:tcW w:type="dxa" w:w="1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30 ms</w:t>
            </w:r>
          </w:p>
        </w:tc>
        <w:tc>
          <w:tcPr>
            <w:tcW w:type="dxa" w:w="1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reference_texture~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静音参考质感</w:t>
            </w:r>
          </w:p>
        </w:tc>
      </w:tr>
      <w:tr>
        <w:tc>
          <w:tcPr>
            <w:tcW w:type="dxa" w:w="1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eq_low</w:t>
            </w:r>
          </w:p>
        </w:tc>
        <w:tc>
          <w:tcPr>
            <w:tcW w:type="dxa" w:w="7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list</w:t>
            </w:r>
          </w:p>
        </w:tc>
        <w:tc>
          <w:tcPr>
            <w:tcW w:type="dxa" w:w="14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30..400 Hz, ±12 dB</w:t>
            </w:r>
          </w:p>
        </w:tc>
        <w:tc>
          <w:tcPr>
            <w:tcW w:type="dxa" w:w="118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系数更新</w:t>
            </w:r>
          </w:p>
        </w:tc>
        <w:tc>
          <w:tcPr>
            <w:tcW w:type="dxa" w:w="184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mix_master~</w:t>
            </w:r>
          </w:p>
        </w:tc>
        <w:tc>
          <w:tcPr>
            <w:tcW w:type="dxa" w:w="28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Low Shelf，默认 90 Hz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eq_lowmid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list</w:t>
            </w:r>
          </w:p>
        </w:tc>
        <w:tc>
          <w:tcPr>
            <w:tcW w:type="dxa" w:w="1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120..1200 Hz, ±12 dB, Q .3..4</w:t>
            </w:r>
          </w:p>
        </w:tc>
        <w:tc>
          <w:tcPr>
            <w:tcW w:type="dxa" w:w="1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系数更新</w:t>
            </w:r>
          </w:p>
        </w:tc>
        <w:tc>
          <w:tcPr>
            <w:tcW w:type="dxa" w:w="1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mix_master~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Peaking，默认 250 Hz/Q .8</w:t>
            </w:r>
          </w:p>
        </w:tc>
      </w:tr>
      <w:tr>
        <w:tc>
          <w:tcPr>
            <w:tcW w:type="dxa" w:w="1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eq_highmid</w:t>
            </w:r>
          </w:p>
        </w:tc>
        <w:tc>
          <w:tcPr>
            <w:tcW w:type="dxa" w:w="7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list</w:t>
            </w:r>
          </w:p>
        </w:tc>
        <w:tc>
          <w:tcPr>
            <w:tcW w:type="dxa" w:w="14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1..8 kHz, ±12 dB, Q .3..4</w:t>
            </w:r>
          </w:p>
        </w:tc>
        <w:tc>
          <w:tcPr>
            <w:tcW w:type="dxa" w:w="118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系数更新</w:t>
            </w:r>
          </w:p>
        </w:tc>
        <w:tc>
          <w:tcPr>
            <w:tcW w:type="dxa" w:w="184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mix_master~</w:t>
            </w:r>
          </w:p>
        </w:tc>
        <w:tc>
          <w:tcPr>
            <w:tcW w:type="dxa" w:w="28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Peaking，默认 3.8 kHz/Q 1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eq_high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list</w:t>
            </w:r>
          </w:p>
        </w:tc>
        <w:tc>
          <w:tcPr>
            <w:tcW w:type="dxa" w:w="1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4..16 kHz, ±12 dB</w:t>
            </w:r>
          </w:p>
        </w:tc>
        <w:tc>
          <w:tcPr>
            <w:tcW w:type="dxa" w:w="1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系数更新</w:t>
            </w:r>
          </w:p>
        </w:tc>
        <w:tc>
          <w:tcPr>
            <w:tcW w:type="dxa" w:w="1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mix_master~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High Shelf，默认 9 kHz</w:t>
            </w:r>
          </w:p>
        </w:tc>
      </w:tr>
      <w:tr>
        <w:tc>
          <w:tcPr>
            <w:tcW w:type="dxa" w:w="1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eq_bypass</w:t>
            </w:r>
          </w:p>
        </w:tc>
        <w:tc>
          <w:tcPr>
            <w:tcW w:type="dxa" w:w="7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bool</w:t>
            </w:r>
          </w:p>
        </w:tc>
        <w:tc>
          <w:tcPr>
            <w:tcW w:type="dxa" w:w="14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0/1</w:t>
            </w:r>
          </w:p>
        </w:tc>
        <w:tc>
          <w:tcPr>
            <w:tcW w:type="dxa" w:w="118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30 ms</w:t>
            </w:r>
          </w:p>
        </w:tc>
        <w:tc>
          <w:tcPr>
            <w:tcW w:type="dxa" w:w="184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mix_master~</w:t>
            </w:r>
          </w:p>
        </w:tc>
        <w:tc>
          <w:tcPr>
            <w:tcW w:type="dxa" w:w="28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0=EQ wet，1=线性 crossfade 到 dry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master_trim_db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dB</w:t>
            </w:r>
          </w:p>
        </w:tc>
        <w:tc>
          <w:tcPr>
            <w:tcW w:type="dxa" w:w="1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-24..0</w:t>
            </w:r>
          </w:p>
        </w:tc>
        <w:tc>
          <w:tcPr>
            <w:tcW w:type="dxa" w:w="1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50 ms</w:t>
            </w:r>
          </w:p>
        </w:tc>
        <w:tc>
          <w:tcPr>
            <w:tcW w:type="dxa" w:w="1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mix_master~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4"/>
              </w:rPr>
              <w:t>所有 stem、EQ 后的全局输出增益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PingFang SC"/>
          <w:b/>
        </w:rPr>
        <w:t>3.1 内部控制总线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2050"/>
        <w:gridCol w:w="2700"/>
        <w:gridCol w:w="4610"/>
      </w:tblGrid>
      <w:tr>
        <w:trPr>
          <w:tblHeader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内部消息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值/时序</w:t>
            </w:r>
          </w:p>
        </w:tc>
        <w:tc>
          <w:tcPr>
            <w:tcW w:type="dxa" w:w="4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作用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starter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start 时 1，500 ms 后 0</w:t>
            </w:r>
          </w:p>
        </w:tc>
        <w:tc>
          <w:tcPr>
            <w:tcW w:type="dxa" w:w="4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选择并播放 V12/V10 starter，off 时停止 play~</w:t>
            </w:r>
          </w:p>
        </w:tc>
      </w:tr>
      <w:tr>
        <w:tc>
          <w:tcPr>
            <w:tcW w:type="dxa" w:w="20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engine_running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500 ms 后 1；熄火 0</w:t>
            </w:r>
          </w:p>
        </w:tc>
        <w:tc>
          <w:tcPr>
            <w:tcW w:type="dxa" w:w="461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门控燃烧 Gen、参考质感和燃油瞬态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combustion_gain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start 时 0；500 ms 后 1</w:t>
            </w:r>
          </w:p>
        </w:tc>
        <w:tc>
          <w:tcPr>
            <w:tcW w:type="dxa" w:w="4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与 engine_running、shift_cut 相乘形成燃烧包线</w:t>
            </w:r>
          </w:p>
        </w:tc>
      </w:tr>
      <w:tr>
        <w:tc>
          <w:tcPr>
            <w:tcW w:type="dxa" w:w="20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shift_cut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正常 1；换挡时 0.22，90 ms 后 1</w:t>
            </w:r>
          </w:p>
        </w:tc>
        <w:tc>
          <w:tcPr>
            <w:tcW w:type="dxa" w:w="461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短时削减 V12/V10 连续燃烧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crackle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请求后 120 ms 为 1；170 ms 复位</w:t>
            </w:r>
          </w:p>
        </w:tc>
        <w:tc>
          <w:tcPr>
            <w:tcW w:type="dxa" w:w="4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触发 crackle 轮询采样</w:t>
            </w:r>
          </w:p>
        </w:tc>
      </w:tr>
      <w:tr>
        <w:tc>
          <w:tcPr>
            <w:tcW w:type="dxa" w:w="20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drive_enabled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EV=1；燃油=ignition×start</w:t>
            </w:r>
          </w:p>
        </w:tc>
        <w:tc>
          <w:tcPr>
            <w:tcW w:type="dxa" w:w="461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只门控内部模拟器的有效油门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4CE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7A5A00"/>
              </w:rPr>
              <w:t xml:space="preserve">权重与车型不是同一个变量  </w:t>
            </w:r>
            <w:r>
              <w:rPr>
                <w:rFonts w:ascii="Calibri" w:hAnsi="Calibri" w:eastAsia="PingFang SC"/>
                <w:color w:val="0B2545"/>
              </w:rPr>
              <w:t>engine_type 负责生命周期/事件逻辑；ev_weight、v12_weight、v10_weight 负责连续声源混合。三个权重没有归一化器。量产 RTPC 应维持 one-hot，或由宿主保证总和不超过 1。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PingFang SC"/>
          <w:b/>
        </w:rPr>
        <w:t>4. 连续动力合成原理</w:t>
      </w:r>
    </w:p>
    <w:p>
      <w:pPr>
        <w:pStyle w:val="Heading2"/>
      </w:pPr>
      <w:r>
        <w:rPr>
          <w:rFonts w:ascii="Calibri" w:hAnsi="Calibri" w:eastAsia="PingFang SC"/>
          <w:b/>
        </w:rPr>
        <w:t>4.1 共同离散算子</w:t>
      </w:r>
    </w:p>
    <w:p>
      <w:pPr>
        <w:spacing w:before="60" w:after="140" w:line="252" w:lineRule="auto"/>
        <w:ind w:left="259" w:right="259"/>
        <w:shd w:fill="F7F8FA"/>
      </w:pPr>
      <w:r>
        <w:rPr>
          <w:rFonts w:ascii="Menlo" w:hAnsi="Menlo" w:eastAsia="PingFang SC"/>
          <w:color w:val="0B2545"/>
          <w:sz w:val="18"/>
        </w:rPr>
        <w:t>clip(x, lo, hi) = min(max(x, lo), hi)</w:t>
        <w:br/>
        <w:t>phase[n+1] = frac(phase[n] + f[n]/Fs)</w:t>
        <w:br/>
        <w:t>cycle(f)[n] = sin(2*pi*phase[n])</w:t>
        <w:br/>
        <w:t>slide: y[n] = y[n-1] + (x[n]-y[n-1])/S</w:t>
        <w:br/>
        <w:t xml:space="preserve">       S = S_up if x[n] &gt; y[n-1] else S_down</w:t>
        <w:br/>
        <w:t>dB_to_gain(d) = 10^(d/20) = 2^(d/6.020599913)</w:t>
      </w:r>
    </w:p>
    <w:p>
      <w:r>
        <w:rPr>
          <w:rFonts w:ascii="Calibri" w:hAnsi="Calibri" w:eastAsia="PingFang SC"/>
        </w:rPr>
        <w:t>在 Fs=48 kHz 时，slide 参数 S 以采样数表示；近似 63% 响应时间为 S/Fs，95% 响应时间约为 3S/Fs。</w:t>
      </w:r>
    </w:p>
    <w:p>
      <w:pPr>
        <w:pStyle w:val="Heading2"/>
      </w:pPr>
      <w:r>
        <w:rPr>
          <w:rFonts w:ascii="Calibri" w:hAnsi="Calibri" w:eastAsia="PingFang SC"/>
          <w:b/>
        </w:rPr>
        <w:t>4.2 EV Motor Gen</w:t>
      </w:r>
    </w:p>
    <w:p>
      <w:pPr>
        <w:spacing w:before="60" w:after="140" w:line="252" w:lineRule="auto"/>
        <w:ind w:left="259" w:right="259"/>
        <w:shd w:fill="F7F8FA"/>
      </w:pPr>
      <w:r>
        <w:rPr>
          <w:rFonts w:ascii="Menlo" w:hAnsi="Menlo" w:eastAsia="PingFang SC"/>
          <w:color w:val="0B2545"/>
          <w:sz w:val="18"/>
        </w:rPr>
        <w:t>r = slide(clamp(rpm,0,10000), 1200, 1800)</w:t>
        <w:br/>
        <w:t>t = slide(clamp(throttle,0,1), 700, 1400)</w:t>
        <w:br/>
        <w:t>l = abs(clamp(load,-1,1))</w:t>
        <w:br/>
        <w:t>f = clamp(55 + 0.052*r, 55, 760)</w:t>
        <w:br/>
        <w:t>a = clamp(0.03 + 0.20*t + 0.05*l, 0, 0.28)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1900"/>
        <w:gridCol w:w="3800"/>
        <w:gridCol w:w="3660"/>
      </w:tblGrid>
      <w:tr>
        <w:trPr>
          <w:tblHeader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层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频率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幅度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Coherent low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f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0.58 + 0.18×body</w:t>
            </w:r>
          </w:p>
        </w:tc>
      </w:tr>
      <w:tr>
        <w:tc>
          <w:tcPr>
            <w:tcW w:type="dxa" w:w="1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H2</w:t>
            </w:r>
          </w:p>
        </w:tc>
        <w:tc>
          <w:tcPr>
            <w:tcW w:type="dxa" w:w="3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2f，110..1520 Hz</w:t>
            </w:r>
          </w:p>
        </w:tc>
        <w:tc>
          <w:tcPr>
            <w:tcW w:type="dxa" w:w="36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0.08 + 0.05×body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H3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3f，165..2280 Hz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0.035 + 0.055×texture</w:t>
            </w:r>
          </w:p>
        </w:tc>
      </w:tr>
      <w:tr>
        <w:tc>
          <w:tcPr>
            <w:tcW w:type="dxa" w:w="1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Inverter</w:t>
            </w:r>
          </w:p>
        </w:tc>
        <w:tc>
          <w:tcPr>
            <w:tcW w:type="dxa" w:w="3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f×(2.8+brightness)，150..4200 Hz</w:t>
            </w:r>
          </w:p>
        </w:tc>
        <w:tc>
          <w:tcPr>
            <w:tcW w:type="dxa" w:w="36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0.10 + 0.14×texture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Left sheen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f×(5.2+0.4×brightness)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0.025×aggression</w:t>
            </w:r>
          </w:p>
        </w:tc>
      </w:tr>
      <w:tr>
        <w:tc>
          <w:tcPr>
            <w:tcW w:type="dxa" w:w="1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Right sheen</w:t>
            </w:r>
          </w:p>
        </w:tc>
        <w:tc>
          <w:tcPr>
            <w:tcW w:type="dxa" w:w="3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f×(6.2+0.4×brightness)</w:t>
            </w:r>
          </w:p>
        </w:tc>
        <w:tc>
          <w:tcPr>
            <w:tcW w:type="dxa" w:w="36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0.025×aggression</w:t>
            </w:r>
          </w:p>
        </w:tc>
      </w:tr>
    </w:tbl>
    <w:p>
      <w:pPr>
        <w:spacing w:after="0"/>
      </w:pPr>
    </w:p>
    <w:p>
      <w:pPr>
        <w:spacing w:before="60" w:after="140" w:line="252" w:lineRule="auto"/>
        <w:ind w:left="259" w:right="259"/>
        <w:shd w:fill="F7F8FA"/>
      </w:pPr>
      <w:r>
        <w:rPr>
          <w:rFonts w:ascii="Menlo" w:hAnsi="Menlo" w:eastAsia="PingFang SC"/>
          <w:color w:val="0B2545"/>
          <w:sz w:val="18"/>
        </w:rPr>
        <w:t>base = coherent_low + h2 + h3 + inverter</w:t>
        <w:br/>
        <w:t>L = tanh(1.2*a*(base + sheen_L)) / 1.2</w:t>
        <w:br/>
        <w:t>R = tanh(1.2*a*(coherent_low + .99*h2 + 1.02*h3 + .98*inverter + sheen_R)) / 1.2</w:t>
      </w:r>
    </w:p>
    <w:p>
      <w:r>
        <w:rPr>
          <w:rFonts w:ascii="Calibri" w:hAnsi="Calibri" w:eastAsia="PingFang SC"/>
        </w:rPr>
        <w:t>左右低频基波完全同相，立体差异只放在较高阶 sheen 与轻微幅度差中，从源头避免慢速拍频和低频 AM。</w:t>
      </w:r>
    </w:p>
    <w:p>
      <w:pPr>
        <w:pStyle w:val="Heading2"/>
      </w:pPr>
      <w:r>
        <w:rPr>
          <w:rFonts w:ascii="Calibri" w:hAnsi="Calibri" w:eastAsia="PingFang SC"/>
          <w:b/>
        </w:rPr>
        <w:t>4.3 EV 双通道 BEAP Pad</w:t>
      </w:r>
    </w:p>
    <w:p>
      <w:pPr>
        <w:spacing w:before="60" w:after="140" w:line="252" w:lineRule="auto"/>
        <w:ind w:left="259" w:right="259"/>
        <w:shd w:fill="F7F8FA"/>
      </w:pPr>
      <w:r>
        <w:rPr>
          <w:rFonts w:ascii="Menlo" w:hAnsi="Menlo" w:eastAsia="PingFang SC"/>
          <w:color w:val="0B2545"/>
          <w:sz w:val="18"/>
        </w:rPr>
        <w:t>f_pad = clamp(55 + 0.052*rpm, 55, 760)</w:t>
        <w:br/>
        <w:t>pitch_CV = log2(f_pad / 261.625565)</w:t>
        <w:br/>
        <w:t>osc_A = 2*f_pad                         // +1 octave</w:t>
        <w:br/>
        <w:t>osc_B = 3*f_pad                         // +log2(3) octaves</w:t>
        <w:br/>
        <w:t>throttle_CV = 0.75 + 3*throttle</w:t>
        <w:br/>
        <w:t>filter_CV = (throttle_CV - 0.75)*0.666667 = 2*throttle</w:t>
        <w:br/>
        <w:t>gate_CV = 5*ignition</w:t>
        <w:br/>
        <w:t>VCA_CV = ADSR * throttle_CV * 0.2</w:t>
      </w:r>
    </w:p>
    <w:p>
      <w:pPr>
        <w:numPr>
          <w:ilvl w:val="0"/>
          <w:numId w:val="12"/>
        </w:numPr>
      </w:pPr>
      <w:r>
        <w:rPr>
          <w:rFonts w:ascii="Calibri" w:hAnsi="Calibri" w:eastAsia="PingFang SC"/>
        </w:rPr>
        <w:t>每个声道包含两只 BEAP Oscillator、Audio Mixer、Ladder、ADSR、VCA。</w:t>
      </w:r>
    </w:p>
    <w:p>
      <w:pPr>
        <w:numPr>
          <w:ilvl w:val="0"/>
          <w:numId w:val="12"/>
        </w:numPr>
      </w:pPr>
      <w:r>
        <w:rPr>
          <w:rFonts w:ascii="Calibri" w:hAnsi="Calibri" w:eastAsia="PingFang SC"/>
        </w:rPr>
        <w:t>默认 mixer 为 -15/-18 dB；Ladder 1200 Hz、Res=8；ADSR 450/1000/70/1600 ms。</w:t>
      </w:r>
    </w:p>
    <w:p>
      <w:pPr>
        <w:numPr>
          <w:ilvl w:val="0"/>
          <w:numId w:val="12"/>
        </w:numPr>
      </w:pPr>
      <w:r>
        <w:rPr>
          <w:rFonts w:ascii="Calibri" w:hAnsi="Calibri" w:eastAsia="PingFang SC"/>
        </w:rPr>
        <w:t>L/R 的两种 BEAP waveform 枚举次序互换：L=(2,1)，R=(1,2)。枚举语义依赖 Max 8.6.5 BEAP 版本。</w:t>
      </w:r>
    </w:p>
    <w:p>
      <w:pPr>
        <w:numPr>
          <w:ilvl w:val="0"/>
          <w:numId w:val="12"/>
        </w:numPr>
      </w:pPr>
      <w:r>
        <w:rPr>
          <w:rFonts w:ascii="Calibri" w:hAnsi="Calibri" w:eastAsia="PingFang SC"/>
        </w:rPr>
        <w:t>120 Hz 以下 Pad 取 (L+R)/2 并复制到双声道；以上使用 82/18 交叉混合。</w:t>
      </w:r>
    </w:p>
    <w:p>
      <w:pPr>
        <w:spacing w:before="60" w:after="140" w:line="252" w:lineRule="auto"/>
        <w:ind w:left="259" w:right="259"/>
        <w:shd w:fill="F7F8FA"/>
      </w:pPr>
      <w:r>
        <w:rPr>
          <w:rFonts w:ascii="Menlo" w:hAnsi="Menlo" w:eastAsia="PingFang SC"/>
          <w:color w:val="0B2545"/>
          <w:sz w:val="18"/>
        </w:rPr>
        <w:t>PadLow = 0.5*(LP120(L) + LP120(R))</w:t>
        <w:br/>
        <w:t>PadHighL = 0.82*HP120(L) + 0.18*HP120(R)</w:t>
        <w:br/>
        <w:t>PadHighR = 0.82*HP120(R) + 0.18*HP120(L)</w:t>
        <w:br/>
        <w:t>PadOutL/R = dB_to_gain(pad_level_db) * (1-pad_mute) * (PadLow + PadHighL/R)</w:t>
      </w:r>
    </w:p>
    <w:p>
      <w:pPr>
        <w:pStyle w:val="Heading2"/>
      </w:pPr>
      <w:r>
        <w:rPr>
          <w:rFonts w:ascii="Calibri" w:hAnsi="Calibri" w:eastAsia="PingFang SC"/>
          <w:b/>
        </w:rPr>
        <w:t>4.4 V12 四冲程双气缸组</w:t>
      </w:r>
    </w:p>
    <w:p>
      <w:pPr>
        <w:spacing w:before="60" w:after="140" w:line="252" w:lineRule="auto"/>
        <w:ind w:left="259" w:right="259"/>
        <w:shd w:fill="F7F8FA"/>
      </w:pPr>
      <w:r>
        <w:rPr>
          <w:rFonts w:ascii="Menlo" w:hAnsi="Menlo" w:eastAsia="PingFang SC"/>
          <w:color w:val="0B2545"/>
          <w:sz w:val="18"/>
        </w:rPr>
        <w:t>r = slide(rpm,700,1100); t = slide(throttle,420,850)</w:t>
        <w:br/>
        <w:t>crank = clamp(r/60, 6, 170)</w:t>
        <w:br/>
        <w:t>variation = clamp(0.020*sin(2*pi*0.5*crank*t_sec) + 0.008*sin(2*pi*1.5*crank*t_sec), -.03, .03)</w:t>
        <w:br/>
        <w:t>bank_fire = clamp(3*crank*(1+variation), 18, 525)</w:t>
        <w:br/>
        <w:t>fire = 2*bank_fire ~= 6*rpm/60</w:t>
        <w:br/>
        <w:t>phase_R = frac(phase_L + 0.5)</w:t>
        <w:br/>
        <w:t>sharpness = 8 + 7*t + 3*aggression</w:t>
        <w:br/>
        <w:t>pulse_mean = (1-exp(-sharpness))/sharpness</w:t>
        <w:br/>
        <w:t>pulse_L/R = exp(-phase_L/R*sharpness) - pulse_mean</w:t>
        <w:br/>
        <w:t>run = slide(engine_running*combustion_gain*shift_cut,480,1900)</w:t>
        <w:br/>
        <w:t>a = clamp(.205+.050*body+.30*t+.16*max(load,0),0,.67)*run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1500"/>
        <w:gridCol w:w="2500"/>
        <w:gridCol w:w="5360"/>
      </w:tblGrid>
      <w:tr>
        <w:trPr>
          <w:tblHeader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阶次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频率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幅度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0.5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0.5 fire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.055+.045 body，随高转衰减</w:t>
            </w:r>
          </w:p>
        </w:tc>
      </w:tr>
      <w:tr>
        <w:tc>
          <w:tcPr>
            <w:tcW w:type="dxa" w:w="1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1</w:t>
            </w:r>
          </w:p>
        </w:tc>
        <w:tc>
          <w:tcPr>
            <w:tcW w:type="dxa" w:w="2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fire</w:t>
            </w:r>
          </w:p>
        </w:tc>
        <w:tc>
          <w:tcPr>
            <w:tcW w:type="dxa" w:w="53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.16+.08 body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0.83/1.17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边带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.018 + speedmix×(.075/.072)</w:t>
            </w:r>
          </w:p>
        </w:tc>
      </w:tr>
      <w:tr>
        <w:tc>
          <w:tcPr>
            <w:tcW w:type="dxa" w:w="1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2</w:t>
            </w:r>
          </w:p>
        </w:tc>
        <w:tc>
          <w:tcPr>
            <w:tcW w:type="dxa" w:w="2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2 fire</w:t>
            </w:r>
          </w:p>
        </w:tc>
        <w:tc>
          <w:tcPr>
            <w:tcW w:type="dxa" w:w="53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.0945+.108 brightness+.081 speedmix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2.33/2.67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非整数阶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.045/.040 × speedmix</w:t>
            </w:r>
          </w:p>
        </w:tc>
      </w:tr>
      <w:tr>
        <w:tc>
          <w:tcPr>
            <w:tcW w:type="dxa" w:w="1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3</w:t>
            </w:r>
          </w:p>
        </w:tc>
        <w:tc>
          <w:tcPr>
            <w:tcW w:type="dxa" w:w="2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3 fire</w:t>
            </w:r>
          </w:p>
        </w:tc>
        <w:tc>
          <w:tcPr>
            <w:tcW w:type="dxa" w:w="53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.05625+.06875 texture+.0625 speedmix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4/6/8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高阶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由 brightness、texture、speedmix 控制</w:t>
            </w:r>
          </w:p>
        </w:tc>
      </w:tr>
      <w:tr>
        <w:tc>
          <w:tcPr>
            <w:tcW w:type="dxa" w:w="1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1.5</w:t>
            </w:r>
          </w:p>
        </w:tc>
        <w:tc>
          <w:tcPr>
            <w:tcW w:type="dxa" w:w="2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进气</w:t>
            </w:r>
          </w:p>
        </w:tc>
        <w:tc>
          <w:tcPr>
            <w:tcW w:type="dxa" w:w="53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throttle×(.025+.040 texture)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1.33/2.17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脉冲门控 residual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abs(pulse) 门控，texture 控制</w:t>
            </w:r>
          </w:p>
        </w:tc>
      </w:tr>
    </w:tbl>
    <w:p>
      <w:pPr>
        <w:spacing w:after="0"/>
      </w:pPr>
    </w:p>
    <w:p>
      <w:pPr>
        <w:spacing w:before="60" w:after="140" w:line="252" w:lineRule="auto"/>
        <w:ind w:left="259" w:right="259"/>
        <w:shd w:fill="F7F8FA"/>
      </w:pPr>
      <w:r>
        <w:rPr>
          <w:rFonts w:ascii="Menlo" w:hAnsi="Menlo" w:eastAsia="PingFang SC"/>
          <w:color w:val="0B2545"/>
          <w:sz w:val="18"/>
        </w:rPr>
        <w:t>bank_L = (.88*pulse_L + .12*pulse_R)*cylinder*(.58+.18*body)*(1-.30*speedmix)</w:t>
        <w:br/>
        <w:t>bank_R = (.88*pulse_R + .12*pulse_L)*cylinder*(.58+.18*body)*(1-.30*speedmix)</w:t>
        <w:br/>
        <w:t>out = clamp(tanh(1.35*drive)/1.25, -.86, .86)</w:t>
      </w:r>
    </w:p>
    <w:p>
      <w:pPr>
        <w:pStyle w:val="Heading2"/>
      </w:pPr>
      <w:r>
        <w:rPr>
          <w:rFonts w:ascii="Calibri" w:hAnsi="Calibri" w:eastAsia="PingFang SC"/>
          <w:b/>
        </w:rPr>
        <w:t>4.5 V10 四冲程双气缸组</w:t>
      </w:r>
    </w:p>
    <w:p>
      <w:pPr>
        <w:spacing w:before="60" w:after="140" w:line="252" w:lineRule="auto"/>
        <w:ind w:left="259" w:right="259"/>
        <w:shd w:fill="F7F8FA"/>
      </w:pPr>
      <w:r>
        <w:rPr>
          <w:rFonts w:ascii="Menlo" w:hAnsi="Menlo" w:eastAsia="PingFang SC"/>
          <w:color w:val="0B2545"/>
          <w:sz w:val="18"/>
        </w:rPr>
        <w:t>r = slide(rpm,620,980); t = slide(throttle,360,760)</w:t>
        <w:br/>
        <w:t>crank = clamp(r/60, 6, 170)</w:t>
        <w:br/>
        <w:t>variation = clamp(.024*sin(2*pi*.5*crank*t_sec)+.006*sin(2*pi*2.5*crank*t_sec),-.03,.03)</w:t>
        <w:br/>
        <w:t>bank_fire = clamp(2.5*crank*(1+variation),16,450)</w:t>
        <w:br/>
        <w:t>fire = 2*bank_fire ~= 5*rpm/60</w:t>
        <w:br/>
        <w:t>sharpness = 7 + 9*t + 4*aggression</w:t>
        <w:br/>
        <w:t>run = slide(engine_running*combustion_gain*shift_cut,420,1650)</w:t>
        <w:br/>
        <w:t>a = clamp(.225+.055*body+.32*t+.18*max(load,0),0,.70)*run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1500"/>
        <w:gridCol w:w="3000"/>
        <w:gridCol w:w="4860"/>
      </w:tblGrid>
      <w:tr>
        <w:trPr>
          <w:tblHeader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阶次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频率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幅度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0.5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0.5 fire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.060+.052 body，随高转衰减</w:t>
            </w:r>
          </w:p>
        </w:tc>
      </w:tr>
      <w:tr>
        <w:tc>
          <w:tcPr>
            <w:tcW w:type="dxa" w:w="1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1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fire</w:t>
            </w:r>
          </w:p>
        </w:tc>
        <w:tc>
          <w:tcPr>
            <w:tcW w:type="dxa" w:w="48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.17+.08 aggression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0.81/1.19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边带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.022 + speedmix×(.080/.078)</w:t>
            </w:r>
          </w:p>
        </w:tc>
      </w:tr>
      <w:tr>
        <w:tc>
          <w:tcPr>
            <w:tcW w:type="dxa" w:w="1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1.5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奇数阶进气色彩</w:t>
            </w:r>
          </w:p>
        </w:tc>
        <w:tc>
          <w:tcPr>
            <w:tcW w:type="dxa" w:w="48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.040+.050 texture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2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2 fire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.08775+.0945 brightness+.07425 speedmix</w:t>
            </w:r>
          </w:p>
        </w:tc>
      </w:tr>
      <w:tr>
        <w:tc>
          <w:tcPr>
            <w:tcW w:type="dxa" w:w="1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2.2/2.8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非整数阶</w:t>
            </w:r>
          </w:p>
        </w:tc>
        <w:tc>
          <w:tcPr>
            <w:tcW w:type="dxa" w:w="48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.070/.060 × speedmix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2.5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V10 rasp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.055+.075 texture+.060 speedmix</w:t>
            </w:r>
          </w:p>
        </w:tc>
      </w:tr>
      <w:tr>
        <w:tc>
          <w:tcPr>
            <w:tcW w:type="dxa" w:w="1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3/5/7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高阶</w:t>
            </w:r>
          </w:p>
        </w:tc>
        <w:tc>
          <w:tcPr>
            <w:tcW w:type="dxa" w:w="48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aggression/brightness/texture 与 speedmix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1.25 FM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fire×1.25×(1+.008 sin(crank))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throttle×(.035+.055 texture)</w:t>
            </w:r>
          </w:p>
        </w:tc>
      </w:tr>
      <w:tr>
        <w:tc>
          <w:tcPr>
            <w:tcW w:type="dxa" w:w="1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1.37/2.23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脉冲门控 residual</w:t>
            </w:r>
          </w:p>
        </w:tc>
        <w:tc>
          <w:tcPr>
            <w:tcW w:type="dxa" w:w="48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abs(pulse) 门控，texture 控制</w:t>
            </w:r>
          </w:p>
        </w:tc>
      </w:tr>
    </w:tbl>
    <w:p>
      <w:pPr>
        <w:spacing w:after="0"/>
      </w:pPr>
    </w:p>
    <w:p>
      <w:pPr>
        <w:spacing w:before="60" w:after="140" w:line="252" w:lineRule="auto"/>
        <w:ind w:left="259" w:right="259"/>
        <w:shd w:fill="F7F8FA"/>
      </w:pPr>
      <w:r>
        <w:rPr>
          <w:rFonts w:ascii="Menlo" w:hAnsi="Menlo" w:eastAsia="PingFang SC"/>
          <w:color w:val="0B2545"/>
          <w:sz w:val="18"/>
        </w:rPr>
        <w:t>bank_L = (.86*pulse_L + .14*pulse_R)*cylinder*(.60+.18*body)*(1-.32*speedmix)</w:t>
        <w:br/>
        <w:t>bank_R = (.86*pulse_R + .14*pulse_L)*cylinder*(.60+.18*body)*(1-.32*speedmix)</w:t>
        <w:br/>
        <w:t>out = clamp(tanh(1.42*drive)/1.27, -.88, .88)</w:t>
      </w:r>
    </w:p>
    <w:p>
      <w:pPr>
        <w:pStyle w:val="Heading2"/>
      </w:pPr>
      <w:r>
        <w:rPr>
          <w:rFonts w:ascii="Calibri" w:hAnsi="Calibri" w:eastAsia="PingFang SC"/>
          <w:b/>
        </w:rPr>
        <w:t>4.6 可选 Ferrari Reference Texture</w:t>
      </w:r>
    </w:p>
    <w:p>
      <w:pPr>
        <w:spacing w:before="60" w:after="140" w:line="252" w:lineRule="auto"/>
        <w:ind w:left="259" w:right="259"/>
        <w:shd w:fill="F7F8FA"/>
      </w:pPr>
      <w:r>
        <w:rPr>
          <w:rFonts w:ascii="Menlo" w:hAnsi="Menlo" w:eastAsia="PingFang SC"/>
          <w:color w:val="0B2545"/>
          <w:sz w:val="18"/>
        </w:rPr>
        <w:t>profile_gate = engine_running * clamp(v12_weight + v10_weight, 0, 1)</w:t>
        <w:br/>
        <w:t>throttle_lift = 10^((4*throttle)/20)       // 0..+4 dB</w:t>
        <w:br/>
        <w:t>texture_gain = profile_gate * throttle_lift * dB_to_gain(reference_texture_level_db)</w:t>
        <w:br/>
        <w:t>output = groove_loop * texture_gain * (1-reference_texture_mute)</w:t>
      </w:r>
    </w:p>
    <w:p>
      <w:r>
        <w:rPr>
          <w:rFonts w:ascii="Calibri" w:hAnsi="Calibri" w:eastAsia="PingFang SC"/>
        </w:rPr>
        <w:t>优先加载 media/local/ferrari_sf90_residual.wav；不存在时加载确定性 fallback。本地残差为 250 ms 双声道循环、-18 dBFS RMS、-3 dBFS 峰值上限，不得提交或分发。</w:t>
      </w:r>
    </w:p>
    <w:p>
      <w:pPr>
        <w:pStyle w:val="Heading1"/>
      </w:pPr>
      <w:r>
        <w:rPr>
          <w:rFonts w:ascii="Calibri" w:hAnsi="Calibri" w:eastAsia="PingFang SC"/>
          <w:b/>
        </w:rPr>
        <w:t>5. 瞬态采样、道路与空气层</w:t>
      </w:r>
    </w:p>
    <w:p>
      <w:pPr>
        <w:pStyle w:val="Heading2"/>
      </w:pPr>
      <w:r>
        <w:rPr>
          <w:rFonts w:ascii="Calibri" w:hAnsi="Calibri" w:eastAsia="PingFang SC"/>
          <w:b/>
        </w:rPr>
        <w:t>5.1 瞬态采样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2400"/>
        <w:gridCol w:w="1100"/>
        <w:gridCol w:w="2700"/>
        <w:gridCol w:w="3160"/>
      </w:tblGrid>
      <w:tr>
        <w:trPr>
          <w:tblHeader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事件族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变体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播放前固定增益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素材峰值归一化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V12/V10 starter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各 1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0.26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-3 dBFS</w:t>
            </w:r>
          </w:p>
        </w:tc>
      </w:tr>
      <w:tr>
        <w:tc>
          <w:tcPr>
            <w:tcW w:type="dxa" w:w="2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shift_up</w:t>
            </w:r>
          </w:p>
        </w:tc>
        <w:tc>
          <w:tcPr>
            <w:tcW w:type="dxa" w:w="1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3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0.32</w:t>
            </w:r>
          </w:p>
        </w:tc>
        <w:tc>
          <w:tcPr>
            <w:tcW w:type="dxa" w:w="31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-6 dBFS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shift_down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3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0.38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-6 dBFS</w:t>
            </w:r>
          </w:p>
        </w:tc>
      </w:tr>
      <w:tr>
        <w:tc>
          <w:tcPr>
            <w:tcW w:type="dxa" w:w="2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intake_backfire</w:t>
            </w:r>
          </w:p>
        </w:tc>
        <w:tc>
          <w:tcPr>
            <w:tcW w:type="dxa" w:w="1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3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0.34</w:t>
            </w:r>
          </w:p>
        </w:tc>
        <w:tc>
          <w:tcPr>
            <w:tcW w:type="dxa" w:w="31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-6 dBFS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exhaust_pop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4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0.30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-5 dBFS</w:t>
            </w:r>
          </w:p>
        </w:tc>
      </w:tr>
      <w:tr>
        <w:tc>
          <w:tcPr>
            <w:tcW w:type="dxa" w:w="2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exhaust_crackle</w:t>
            </w:r>
          </w:p>
        </w:tc>
        <w:tc>
          <w:tcPr>
            <w:tcW w:type="dxa" w:w="1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3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0.18</w:t>
            </w:r>
          </w:p>
        </w:tc>
        <w:tc>
          <w:tcPr>
            <w:tcW w:type="dxa" w:w="31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-8 dBFS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mechanical_click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1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0.18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-6 dBFS</w:t>
            </w:r>
          </w:p>
        </w:tc>
      </w:tr>
    </w:tbl>
    <w:p>
      <w:pPr>
        <w:spacing w:after="0"/>
      </w:pPr>
    </w:p>
    <w:p>
      <w:pPr>
        <w:spacing w:before="60" w:after="140" w:line="252" w:lineRule="auto"/>
        <w:ind w:left="259" w:right="259"/>
        <w:shd w:fill="F7F8FA"/>
      </w:pPr>
      <w:r>
        <w:rPr>
          <w:rFonts w:ascii="Menlo" w:hAnsi="Menlo" w:eastAsia="PingFang SC"/>
          <w:color w:val="0B2545"/>
          <w:sz w:val="18"/>
        </w:rPr>
        <w:t>event_gain = (0.72 + 0.38*aggression) * (0.72 + 0.46*texture)</w:t>
        <w:br/>
        <w:t>L = event_sum * event_gain * 0.94 * dB_to_gain(transient_level_db)</w:t>
        <w:br/>
        <w:t>R = event_sum * event_gain * 0.88 * dB_to_gain(transient_level_db)</w:t>
      </w:r>
    </w:p>
    <w:p>
      <w:r>
        <w:rPr>
          <w:rFonts w:ascii="Calibri" w:hAnsi="Calibri" w:eastAsia="PingFang SC"/>
        </w:rPr>
        <w:t>素材来自六个已记录来源中的 CC0 录音，处理为 48 kHz PCM16、去 DC、短淡入淡出并按峰值归一化。连续发动机仍是程序化合成，不能把瞬态素材误称为多负载循环发动机样本库。</w:t>
      </w:r>
    </w:p>
    <w:p>
      <w:pPr>
        <w:pStyle w:val="Heading2"/>
      </w:pPr>
      <w:r>
        <w:rPr>
          <w:rFonts w:ascii="Calibri" w:hAnsi="Calibri" w:eastAsia="PingFang SC"/>
          <w:b/>
        </w:rPr>
        <w:t>5.2 Road/Air 白噪声来源</w:t>
      </w:r>
    </w:p>
    <w:p>
      <w:pPr>
        <w:spacing w:before="60" w:after="140" w:line="252" w:lineRule="auto"/>
        <w:ind w:left="259" w:right="259"/>
        <w:shd w:fill="F7F8FA"/>
      </w:pPr>
      <w:r>
        <w:rPr>
          <w:rFonts w:ascii="Menlo" w:hAnsi="Menlo" w:eastAsia="PingFang SC"/>
          <w:color w:val="0B2545"/>
          <w:sz w:val="18"/>
        </w:rPr>
        <w:t>v = clamp(speed_kph, 0, 300)</w:t>
        <w:br/>
        <w:t>A_tire = 0.065 * (v/300)^0.8</w:t>
        <w:br/>
        <w:t>A_wind = 0.045 * (v/300)^1.7</w:t>
        <w:br/>
        <w:t>f_wind_LP = 1400 + 2600*brightness</w:t>
        <w:br/>
        <w:t>G_tire_texture = 0.58 + 0.32*texture</w:t>
        <w:br/>
        <w:t>G_wind_texture = 0.30 + 0.48*texture</w:t>
        <w:br/>
        <w:t>G_wind_width = 0.55 + 0.45*cabin_width</w:t>
      </w:r>
    </w:p>
    <w:p>
      <w:pPr>
        <w:numPr>
          <w:ilvl w:val="0"/>
          <w:numId w:val="13"/>
        </w:numPr>
      </w:pPr>
      <w:r>
        <w:rPr>
          <w:rFonts w:ascii="Calibri" w:hAnsi="Calibri" w:eastAsia="PingFang SC"/>
        </w:rPr>
        <w:t>轮胎层使用一个居中的 pink~，带宽约 70–900 Hz。</w:t>
      </w:r>
    </w:p>
    <w:p>
      <w:pPr>
        <w:numPr>
          <w:ilvl w:val="0"/>
          <w:numId w:val="13"/>
        </w:numPr>
      </w:pPr>
      <w:r>
        <w:rPr>
          <w:rFonts w:ascii="Calibri" w:hAnsi="Calibri" w:eastAsia="PingFang SC"/>
        </w:rPr>
        <w:t>风噪使用两个相互独立的 noise~，高通 400 Hz、低通约 1.4–4 kHz。</w:t>
      </w:r>
    </w:p>
    <w:p>
      <w:pPr>
        <w:numPr>
          <w:ilvl w:val="0"/>
          <w:numId w:val="13"/>
        </w:numPr>
      </w:pPr>
      <w:r>
        <w:rPr>
          <w:rFonts w:ascii="Calibri" w:hAnsi="Calibri" w:eastAsia="PingFang SC"/>
        </w:rPr>
        <w:t>V12/V10 Gen 内部没有 noise()；听到的持续白噪感主要来自 road_air~ 风噪。</w:t>
      </w:r>
    </w:p>
    <w:p>
      <w:pPr>
        <w:numPr>
          <w:ilvl w:val="0"/>
          <w:numId w:val="13"/>
        </w:numPr>
      </w:pPr>
      <w:r>
        <w:rPr>
          <w:rFonts w:ascii="Calibri" w:hAnsi="Calibri" w:eastAsia="PingFang SC"/>
        </w:rPr>
        <w:t>最终 Road/Air stem 乘以 dB_to_gain(road_level_db)，默认 V12/V10 为 -16 dB。</w:t>
      </w:r>
    </w:p>
    <w:p>
      <w:pPr>
        <w:pStyle w:val="Heading1"/>
      </w:pPr>
      <w:r>
        <w:rPr>
          <w:rFonts w:ascii="Calibri" w:hAnsi="Calibri" w:eastAsia="PingFang SC"/>
          <w:b/>
        </w:rPr>
        <w:t>6. 座舱低频轰鸣与结构振动</w:t>
      </w:r>
    </w:p>
    <w:p>
      <w:pPr>
        <w:spacing w:before="60" w:after="140" w:line="252" w:lineRule="auto"/>
        <w:ind w:left="259" w:right="259"/>
        <w:shd w:fill="F7F8FA"/>
      </w:pPr>
      <w:r>
        <w:rPr>
          <w:rFonts w:ascii="Menlo" w:hAnsi="Menlo" w:eastAsia="PingFang SC"/>
          <w:color w:val="0B2545"/>
          <w:sz w:val="18"/>
        </w:rPr>
        <w:t>mid = 0.5*(powertrain_L + powertrain_R)</w:t>
        <w:br/>
        <w:t>excitation = LP520(HP28(mid))</w:t>
        <w:br/>
        <w:t>G_cabin    = 0.82*cabin_rumble</w:t>
        <w:br/>
        <w:t>G_exhaust  = 0.62*exhaust_boom</w:t>
        <w:br/>
        <w:t>G_structure= 0.58*structure_vibration</w:t>
        <w:br/>
        <w:t>G_body     = 0.72 + 0.48*body</w:t>
        <w:br/>
        <w:t>G_drive    = 0.82 + 0.28*aggression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2200"/>
        <w:gridCol w:w="3100"/>
        <w:gridCol w:w="1500"/>
        <w:gridCol w:w="2560"/>
      </w:tblGrid>
      <w:tr>
        <w:trPr>
          <w:tblHeader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分量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滤波/模态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固定权重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宏控制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Cabin mode 1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48 Hz SVF bandpass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0.14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cabin_rumble</w:t>
            </w:r>
          </w:p>
        </w:tc>
      </w:tr>
      <w:tr>
        <w:tc>
          <w:tcPr>
            <w:tcW w:type="dxa" w:w="2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Cabin mode 2</w:t>
            </w:r>
          </w:p>
        </w:tc>
        <w:tc>
          <w:tcPr>
            <w:tcW w:type="dxa" w:w="3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68 Hz SVF bandpass</w:t>
            </w:r>
          </w:p>
        </w:tc>
        <w:tc>
          <w:tcPr>
            <w:tcW w:type="dxa" w:w="1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0.42</w:t>
            </w:r>
          </w:p>
        </w:tc>
        <w:tc>
          <w:tcPr>
            <w:tcW w:type="dxa" w:w="25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cabin_rumble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Cabin mode 3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92 Hz SVF bandpass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0.34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cabin_rumble</w:t>
            </w:r>
          </w:p>
        </w:tc>
      </w:tr>
      <w:tr>
        <w:tc>
          <w:tcPr>
            <w:tcW w:type="dxa" w:w="2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Cabin mode 4</w:t>
            </w:r>
          </w:p>
        </w:tc>
        <w:tc>
          <w:tcPr>
            <w:tcW w:type="dxa" w:w="3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118 Hz SVF bandpass</w:t>
            </w:r>
          </w:p>
        </w:tc>
        <w:tc>
          <w:tcPr>
            <w:tcW w:type="dxa" w:w="1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0.22</w:t>
            </w:r>
          </w:p>
        </w:tc>
        <w:tc>
          <w:tcPr>
            <w:tcW w:type="dxa" w:w="25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cabin_rumble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Structure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onepole~ 185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—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structure_vibration</w:t>
            </w:r>
          </w:p>
        </w:tc>
      </w:tr>
      <w:tr>
        <w:tc>
          <w:tcPr>
            <w:tcW w:type="dxa" w:w="2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Exhaust</w:t>
            </w:r>
          </w:p>
        </w:tc>
        <w:tc>
          <w:tcPr>
            <w:tcW w:type="dxa" w:w="3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74 Hz SVF lowpass output</w:t>
            </w:r>
          </w:p>
        </w:tc>
        <w:tc>
          <w:tcPr>
            <w:tcW w:type="dxa" w:w="1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—</w:t>
            </w:r>
          </w:p>
        </w:tc>
        <w:tc>
          <w:tcPr>
            <w:tcW w:type="dxa" w:w="25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exhaust_boom</w:t>
            </w:r>
          </w:p>
        </w:tc>
      </w:tr>
    </w:tbl>
    <w:p>
      <w:pPr>
        <w:spacing w:after="0"/>
      </w:pPr>
    </w:p>
    <w:p>
      <w:pPr>
        <w:spacing w:before="60" w:after="140" w:line="252" w:lineRule="auto"/>
        <w:ind w:left="259" w:right="259"/>
        <w:shd w:fill="F7F8FA"/>
      </w:pPr>
      <w:r>
        <w:rPr>
          <w:rFonts w:ascii="Menlo" w:hAnsi="Menlo" w:eastAsia="PingFang SC"/>
          <w:color w:val="0B2545"/>
          <w:sz w:val="18"/>
        </w:rPr>
        <w:t>rumble = clip((structure + cabin_modes + exhaust) * G_body * G_drive, -.72, .72)</w:t>
        <w:br/>
        <w:t>L = R = rumble * dB_to_gain(rumble_level_db)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1F4D78"/>
              </w:rPr>
              <w:t xml:space="preserve">听觉含义  </w:t>
            </w:r>
            <w:r>
              <w:rPr>
                <w:rFonts w:ascii="Calibri" w:hAnsi="Calibri" w:eastAsia="PingFang SC"/>
                <w:color w:val="0B2545"/>
              </w:rPr>
              <w:t>该 stem 生成车内可感知的机脚、车体和排气腔体能量，最终以完全居中的低频送入座舱总线。它不会制造与发动机无关的自由运行正弦。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PingFang SC"/>
          <w:b/>
        </w:rPr>
        <w:t>7. 座舱 IR 与双声道空间处理</w:t>
      </w:r>
    </w:p>
    <w:p>
      <w:pPr>
        <w:pStyle w:val="Heading2"/>
      </w:pPr>
      <w:r>
        <w:rPr>
          <w:rFonts w:ascii="Calibri" w:hAnsi="Calibri" w:eastAsia="PingFang SC"/>
          <w:b/>
        </w:rPr>
        <w:t>7.1 宏映射</w:t>
      </w:r>
    </w:p>
    <w:p>
      <w:pPr>
        <w:spacing w:before="60" w:after="140" w:line="252" w:lineRule="auto"/>
        <w:ind w:left="259" w:right="259"/>
        <w:shd w:fill="F7F8FA"/>
      </w:pPr>
      <w:r>
        <w:rPr>
          <w:rFonts w:ascii="Menlo" w:hAnsi="Menlo" w:eastAsia="PingFang SC"/>
          <w:color w:val="0B2545"/>
          <w:sz w:val="18"/>
        </w:rPr>
        <w:t>G_aggression = 0.48 + 0.20*aggression</w:t>
        <w:br/>
        <w:t>f_brightness = 4500 + 14500*brightness</w:t>
        <w:br/>
        <w:t>G_body       = 0.78 + 0.25*body</w:t>
        <w:br/>
        <w:t>G_texture    = 0.94 + 0.06*texture</w:t>
        <w:br/>
        <w:t>W_side       = 0.60 + 1.20*cabin_width</w:t>
      </w:r>
    </w:p>
    <w:p>
      <w:pPr>
        <w:pStyle w:val="Heading2"/>
      </w:pPr>
      <w:r>
        <w:rPr>
          <w:rFonts w:ascii="Calibri" w:hAnsi="Calibri" w:eastAsia="PingFang SC"/>
          <w:b/>
        </w:rPr>
        <w:t>7.2 4096-tap 座舱 IR</w:t>
      </w:r>
    </w:p>
    <w:p>
      <w:pPr>
        <w:spacing w:before="60" w:after="140" w:line="252" w:lineRule="auto"/>
        <w:ind w:left="259" w:right="259"/>
        <w:shd w:fill="F7F8FA"/>
      </w:pPr>
      <w:r>
        <w:rPr>
          <w:rFonts w:ascii="Menlo" w:hAnsi="Menlo" w:eastAsia="PingFang SC"/>
          <w:color w:val="0B2545"/>
          <w:sz w:val="18"/>
        </w:rPr>
        <w:t>g_dry = sqrt(1-m); g_wet = sqrt(m); m = clamp(cabin_ir_mix,0,1)</w:t>
        <w:br/>
        <w:t>wet_L[n] = sum(k=0..4095, h_L[k]*x_L[n-k])</w:t>
        <w:br/>
        <w:t>wet_R[n] = sum(k=0..4095, h_R[k]*x_R[n-k])</w:t>
        <w:br/>
        <w:t>mix_L/R = g_dry*x_L/R + g_wet*wet_L/R</w:t>
      </w:r>
    </w:p>
    <w:p>
      <w:pPr>
        <w:pStyle w:val="Heading2"/>
      </w:pPr>
      <w:r>
        <w:rPr>
          <w:rFonts w:ascii="Calibri" w:hAnsi="Calibri" w:eastAsia="PingFang SC"/>
          <w:b/>
        </w:rPr>
        <w:t>7.3 120 Hz 以下居中、以上 M/S</w:t>
      </w:r>
    </w:p>
    <w:p>
      <w:pPr>
        <w:spacing w:before="60" w:after="140" w:line="252" w:lineRule="auto"/>
        <w:ind w:left="259" w:right="259"/>
        <w:shd w:fill="F7F8FA"/>
      </w:pPr>
      <w:r>
        <w:rPr>
          <w:rFonts w:ascii="Menlo" w:hAnsi="Menlo" w:eastAsia="PingFang SC"/>
          <w:color w:val="0B2545"/>
          <w:sz w:val="18"/>
        </w:rPr>
        <w:t>Low = 0.5*(LP120(mix_L) + LP120(mix_R))</w:t>
        <w:br/>
        <w:t>HL = allpass(delay=1.7 ms, feedback=.42, HP120(mix_L))</w:t>
        <w:br/>
        <w:t>HR = allpass(delay=2.3 ms, feedback=-.36, HP120(mix_R))</w:t>
        <w:br/>
        <w:t>Mid  = 0.5*(HL+HR)</w:t>
        <w:br/>
        <w:t>Side = 0.5*(HL-HR)</w:t>
        <w:br/>
        <w:t>Side_safe = 0.85*W_side*Side</w:t>
        <w:br/>
        <w:t>L = Low + Mid + Side_safe + 0.12*delay(HR,0.65 ms)</w:t>
        <w:br/>
        <w:t>R = Low + Mid - Side_safe + 0.12*delay(HL,1.35 ms)</w:t>
      </w:r>
    </w:p>
    <w:p>
      <w:r>
        <w:rPr>
          <w:rFonts w:ascii="Calibri" w:hAnsi="Calibri" w:eastAsia="PingFang SC"/>
        </w:rPr>
        <w:t>因此低于 120 Hz 的深低频严格相同，立体相位差和早期反射只进入高频分支。固定 0.85 Side 安全系数用于降低折叠到 mono 时的损失。</w:t>
      </w:r>
    </w:p>
    <w:p>
      <w:pPr>
        <w:pStyle w:val="Heading1"/>
      </w:pPr>
      <w:r>
        <w:rPr>
          <w:rFonts w:ascii="Calibri" w:hAnsi="Calibri" w:eastAsia="PingFang SC"/>
          <w:b/>
        </w:rPr>
        <w:t>8. 全局 EQ、总线增益与输出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900"/>
        <w:gridCol w:w="1800"/>
        <w:gridCol w:w="3100"/>
        <w:gridCol w:w="3560"/>
      </w:tblGrid>
      <w:tr>
        <w:trPr>
          <w:tblHeader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节点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类型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默认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可调范围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0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Low Shelf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90 Hz / 0 dB / S=.7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30–400 Hz，±12 dB</w:t>
            </w:r>
          </w:p>
        </w:tc>
      </w:tr>
      <w:tr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1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Peaking</w:t>
            </w:r>
          </w:p>
        </w:tc>
        <w:tc>
          <w:tcPr>
            <w:tcW w:type="dxa" w:w="3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250 Hz / 0 dB / Q=.8</w:t>
            </w:r>
          </w:p>
        </w:tc>
        <w:tc>
          <w:tcPr>
            <w:tcW w:type="dxa" w:w="35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120–1200 Hz，±12 dB，Q .3–4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2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Peaking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3800 Hz / 0 dB / Q=1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1–8 kHz，±12 dB，Q .3–4</w:t>
            </w:r>
          </w:p>
        </w:tc>
      </w:tr>
      <w:tr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3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High Shelf</w:t>
            </w:r>
          </w:p>
        </w:tc>
        <w:tc>
          <w:tcPr>
            <w:tcW w:type="dxa" w:w="3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9000 Hz / 0 dB / S=.7</w:t>
            </w:r>
          </w:p>
        </w:tc>
        <w:tc>
          <w:tcPr>
            <w:tcW w:type="dxa" w:w="35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4–16 kHz，±12 dB</w:t>
            </w:r>
          </w:p>
        </w:tc>
      </w:tr>
    </w:tbl>
    <w:p>
      <w:pPr>
        <w:spacing w:after="0"/>
      </w:pPr>
    </w:p>
    <w:p>
      <w:pPr>
        <w:spacing w:before="60" w:after="140" w:line="252" w:lineRule="auto"/>
        <w:ind w:left="259" w:right="259"/>
        <w:shd w:fill="F7F8FA"/>
      </w:pPr>
      <w:r>
        <w:rPr>
          <w:rFonts w:ascii="Menlo" w:hAnsi="Menlo" w:eastAsia="PingFang SC"/>
          <w:color w:val="0B2545"/>
          <w:sz w:val="18"/>
        </w:rPr>
        <w:t>EQ wet: cascade of 4 biquad sections, identical coefficients for L/R</w:t>
        <w:br/>
        <w:t>bypass dry_gain = eq_bypass</w:t>
        <w:br/>
        <w:t>bypass wet_gain = 1 - eq_bypass              // 30 ms line~</w:t>
        <w:br/>
        <w:t>trim_gain = 10^(master_trim_db/20)            // -24..0 dB, 50 ms</w:t>
        <w:br/>
        <w:t>master = trim_gain*(dry_gain*x + wet_gain*EQ(x))</w:t>
        <w:br/>
        <w:t>protected = clip(omx_peaklim(master), -0.891, +0.891)</w:t>
        <w:br/>
        <w:t>monitor = protected * linear_ramp(Audio, 60 ms)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1F4D78"/>
              </w:rPr>
              <w:t xml:space="preserve">不可误解  </w:t>
            </w:r>
            <w:r>
              <w:rPr>
                <w:rFonts w:ascii="Calibri" w:hAnsi="Calibri" w:eastAsia="PingFang SC"/>
                <w:color w:val="0B2545"/>
              </w:rPr>
              <w:t>filtergraph~ 只计算/显示滤波器系数；真正处理音频的是左右两个 cascade~ 4。Master Trim 位于 EQ/bypass 之后，影响所有 stem。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PingFang SC"/>
          <w:b/>
        </w:rPr>
        <w:t>9. 车机芯片可执行数学形式</w:t>
      </w:r>
    </w:p>
    <w:p>
      <w:pPr>
        <w:pStyle w:val="Heading2"/>
      </w:pPr>
      <w:r>
        <w:rPr>
          <w:rFonts w:ascii="Calibri" w:hAnsi="Calibri" w:eastAsia="PingFang SC"/>
          <w:b/>
        </w:rPr>
        <w:t>9.1 推荐数值格式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2200"/>
        <w:gridCol w:w="1800"/>
        <w:gridCol w:w="2300"/>
        <w:gridCol w:w="3060"/>
      </w:tblGrid>
      <w:tr>
        <w:trPr>
          <w:tblHeader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数据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Float32 参考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定点建议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保护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throttle/brake/macros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float [0,1]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Q1.31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入口 clamp</w:t>
            </w:r>
          </w:p>
        </w:tc>
      </w:tr>
      <w:tr>
        <w:tc>
          <w:tcPr>
            <w:tcW w:type="dxa" w:w="2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load/accel/audio sample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float [-1,1]</w:t>
            </w:r>
          </w:p>
        </w:tc>
        <w:tc>
          <w:tcPr>
            <w:tcW w:type="dxa" w:w="2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Q1.31</w:t>
            </w:r>
          </w:p>
        </w:tc>
        <w:tc>
          <w:tcPr>
            <w:tcW w:type="dxa" w:w="30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每个非线性/输出级饱和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speed/RPM/frequency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float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Q16.16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上限 300/10000/Fs/2</w:t>
            </w:r>
          </w:p>
        </w:tc>
      </w:tr>
      <w:tr>
        <w:tc>
          <w:tcPr>
            <w:tcW w:type="dxa" w:w="2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oscillator phase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float [0,1)</w:t>
            </w:r>
          </w:p>
        </w:tc>
        <w:tc>
          <w:tcPr>
            <w:tcW w:type="dxa" w:w="2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Q0.32</w:t>
            </w:r>
          </w:p>
        </w:tc>
        <w:tc>
          <w:tcPr>
            <w:tcW w:type="dxa" w:w="30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无符号自然回绕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gain/biquad coefficient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float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Q2.30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64-bit MAC；逐节缩放</w:t>
            </w:r>
          </w:p>
        </w:tc>
      </w:tr>
      <w:tr>
        <w:tc>
          <w:tcPr>
            <w:tcW w:type="dxa" w:w="2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mix accumulator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float</w:t>
            </w:r>
          </w:p>
        </w:tc>
        <w:tc>
          <w:tcPr>
            <w:tcW w:type="dxa" w:w="2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64-bit Q5.59 或更宽</w:t>
            </w:r>
          </w:p>
        </w:tc>
        <w:tc>
          <w:tcPr>
            <w:tcW w:type="dxa" w:w="30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总线后统一舍入/饱和</w:t>
            </w:r>
          </w:p>
        </w:tc>
      </w:tr>
    </w:tbl>
    <w:p>
      <w:pPr>
        <w:spacing w:after="0"/>
      </w:pPr>
    </w:p>
    <w:p>
      <w:pPr>
        <w:spacing w:before="60" w:after="140" w:line="252" w:lineRule="auto"/>
        <w:ind w:left="259" w:right="259"/>
        <w:shd w:fill="F7F8FA"/>
      </w:pPr>
      <w:r>
        <w:rPr>
          <w:rFonts w:ascii="Menlo" w:hAnsi="Menlo" w:eastAsia="PingFang SC"/>
          <w:color w:val="0B2545"/>
          <w:sz w:val="18"/>
        </w:rPr>
        <w:t>phase_inc_Q32 = round(f_Hz * 2^32 / Fs)</w:t>
        <w:br/>
        <w:t>phase_Q32 = phase_Q32 + phase_inc_Q32          // unsigned wrap</w:t>
        <w:br/>
        <w:t>sin_value_Q31 = sin_LUT(phase_Q32)</w:t>
      </w:r>
    </w:p>
    <w:p>
      <w:pPr>
        <w:pStyle w:val="Heading2"/>
      </w:pPr>
      <w:r>
        <w:rPr>
          <w:rFonts w:ascii="Calibri" w:hAnsi="Calibri" w:eastAsia="PingFang SC"/>
          <w:b/>
        </w:rPr>
        <w:t>9.2 指数、对数和频谱坐标</w:t>
      </w:r>
    </w:p>
    <w:p>
      <w:pPr>
        <w:spacing w:before="60" w:after="140" w:line="252" w:lineRule="auto"/>
        <w:ind w:left="259" w:right="259"/>
        <w:shd w:fill="F7F8FA"/>
      </w:pPr>
      <w:r>
        <w:rPr>
          <w:rFonts w:ascii="Menlo" w:hAnsi="Menlo" w:eastAsia="PingFang SC"/>
          <w:color w:val="0B2545"/>
          <w:sz w:val="18"/>
        </w:rPr>
        <w:t>dB_to_gain(d) = 10^(d/20) = 2^(d/6.020599913)</w:t>
        <w:br/>
        <w:t>gain_to_dB(g) = 20*log10(max(g,1e-6))</w:t>
        <w:br/>
        <w:t>pitch_octaves = log2(f/261.625565)</w:t>
        <w:br/>
        <w:t>log_axis(f) = log10(f/f_min) / log10(f_max/f_min)</w:t>
        <w:br/>
        <w:t>f_from_axis(x) = f_min * (f_max/f_min)^x</w:t>
        <w:br/>
        <w:t>2*10^1 = 20 Hz; 2*10^2 = 200 Hz; 2*10^3 = 2 kHz; 2*10^4 = 20 kHz</w:t>
      </w:r>
    </w:p>
    <w:p>
      <w:pPr>
        <w:numPr>
          <w:ilvl w:val="0"/>
          <w:numId w:val="14"/>
        </w:numPr>
      </w:pPr>
      <w:r>
        <w:rPr>
          <w:rFonts w:ascii="Calibri" w:hAnsi="Calibri" w:eastAsia="PingFang SC"/>
        </w:rPr>
        <w:t>定点芯片可把 -60..+6 dB 以 0.25 dB 步长预计算为 exp2 LUT，再对相邻表项线性插值。</w:t>
      </w:r>
    </w:p>
    <w:p>
      <w:pPr>
        <w:numPr>
          <w:ilvl w:val="0"/>
          <w:numId w:val="14"/>
        </w:numPr>
      </w:pPr>
      <w:r>
        <w:rPr>
          <w:rFonts w:ascii="Calibri" w:hAnsi="Calibri" w:eastAsia="PingFang SC"/>
        </w:rPr>
        <w:t>log2 可先用 count-leading-zeros 提取指数，再对 mantissa 查 256 点 LUT。</w:t>
      </w:r>
    </w:p>
    <w:p>
      <w:pPr>
        <w:numPr>
          <w:ilvl w:val="0"/>
          <w:numId w:val="14"/>
        </w:numPr>
      </w:pPr>
      <w:r>
        <w:rPr>
          <w:rFonts w:ascii="Calibri" w:hAnsi="Calibri" w:eastAsia="PingFang SC"/>
        </w:rPr>
        <w:t>exp(-k×phase) 可改写为 2^(-k×phase/log(2))，复用 exp2 LUT。</w:t>
      </w:r>
    </w:p>
    <w:p>
      <w:pPr>
        <w:numPr>
          <w:ilvl w:val="0"/>
          <w:numId w:val="14"/>
        </w:numPr>
      </w:pPr>
      <w:r>
        <w:rPr>
          <w:rFonts w:ascii="Calibri" w:hAnsi="Calibri" w:eastAsia="PingFang SC"/>
        </w:rPr>
        <w:t>sqrt 用 256 点 LUT 或整数牛顿迭代；tanh 用对称 LUT，输入先限制在 [-4,4]。</w:t>
      </w:r>
    </w:p>
    <w:p>
      <w:pPr>
        <w:pStyle w:val="Heading2"/>
      </w:pPr>
      <w:r>
        <w:rPr>
          <w:rFonts w:ascii="Calibri" w:hAnsi="Calibri" w:eastAsia="PingFang SC"/>
          <w:b/>
        </w:rPr>
        <w:t>9.3 四段 EQ 的标准 biquad 形式</w:t>
      </w:r>
    </w:p>
    <w:p>
      <w:r>
        <w:rPr>
          <w:rFonts w:ascii="Calibri" w:hAnsi="Calibri" w:eastAsia="PingFang SC"/>
        </w:rPr>
        <w:t>Max 当前由 filtergraph~ 生成系数。车机参考采用 RBJ/W3C Audio EQ Cookbook 的等效 biquad；两者应通过脉冲响应和扫频对齐，不能假定系数位级一致。</w:t>
      </w:r>
    </w:p>
    <w:p>
      <w:pPr>
        <w:spacing w:before="60" w:after="140" w:line="252" w:lineRule="auto"/>
        <w:ind w:left="259" w:right="259"/>
        <w:shd w:fill="F7F8FA"/>
      </w:pPr>
      <w:r>
        <w:rPr>
          <w:rFonts w:ascii="Menlo" w:hAnsi="Menlo" w:eastAsia="PingFang SC"/>
          <w:color w:val="0B2545"/>
          <w:sz w:val="18"/>
        </w:rPr>
        <w:t>w0 = 2*pi*f0/Fs; c = cos(w0); s = sin(w0)</w:t>
        <w:br/>
        <w:t>A = 10^(dBgain/40)</w:t>
        <w:br/>
        <w:t>alpha_peak = s/(2*Q)</w:t>
        <w:br/>
        <w:t>alpha_shelf = s/2 * sqrt((A+1/A)*(1/S-1)+2)</w:t>
        <w:br/>
        <w:t>beta = 2*sqrt(A)*alpha_shelf</w:t>
        <w:br/>
        <w:t>y[n] = B0*x[n] + B1*x[n-1] + B2*x[n-2] - A1*y[n-1] - A2*y[n-2]</w:t>
        <w:br/>
        <w:t>where Bk=bk/a0 and Ak=ak/a0</w:t>
      </w:r>
    </w:p>
    <w:p>
      <w:pPr>
        <w:pStyle w:val="Heading3"/>
      </w:pPr>
      <w:r>
        <w:rPr>
          <w:rFonts w:ascii="Calibri" w:hAnsi="Calibri" w:eastAsia="PingFang SC"/>
          <w:b/>
        </w:rPr>
        <w:t>Peaking</w:t>
      </w:r>
    </w:p>
    <w:p>
      <w:pPr>
        <w:spacing w:before="60" w:after="140" w:line="252" w:lineRule="auto"/>
        <w:ind w:left="259" w:right="259"/>
        <w:shd w:fill="F7F8FA"/>
      </w:pPr>
      <w:r>
        <w:rPr>
          <w:rFonts w:ascii="Menlo" w:hAnsi="Menlo" w:eastAsia="PingFang SC"/>
          <w:color w:val="0B2545"/>
          <w:sz w:val="18"/>
        </w:rPr>
        <w:t>b0=1+alpha*A; b1=-2*c; b2=1-alpha*A</w:t>
        <w:br/>
        <w:t>a0=1+alpha/A; a1=-2*c; a2=1-alpha/A</w:t>
      </w:r>
    </w:p>
    <w:p>
      <w:pPr>
        <w:pStyle w:val="Heading3"/>
      </w:pPr>
      <w:r>
        <w:rPr>
          <w:rFonts w:ascii="Calibri" w:hAnsi="Calibri" w:eastAsia="PingFang SC"/>
          <w:b/>
        </w:rPr>
        <w:t>Low Shelf</w:t>
      </w:r>
    </w:p>
    <w:p>
      <w:pPr>
        <w:spacing w:before="60" w:after="140" w:line="252" w:lineRule="auto"/>
        <w:ind w:left="259" w:right="259"/>
        <w:shd w:fill="F7F8FA"/>
      </w:pPr>
      <w:r>
        <w:rPr>
          <w:rFonts w:ascii="Menlo" w:hAnsi="Menlo" w:eastAsia="PingFang SC"/>
          <w:color w:val="0B2545"/>
          <w:sz w:val="18"/>
        </w:rPr>
        <w:t>b0=A*((A+1)-(A-1)*c+beta)</w:t>
        <w:br/>
        <w:t>b1=2*A*((A-1)-(A+1)*c)</w:t>
        <w:br/>
        <w:t>b2=A*((A+1)-(A-1)*c-beta)</w:t>
        <w:br/>
        <w:t>a0=(A+1)+(A-1)*c+beta</w:t>
        <w:br/>
        <w:t>a1=-2*((A-1)+(A+1)*c)</w:t>
        <w:br/>
        <w:t>a2=(A+1)+(A-1)*c-beta</w:t>
      </w:r>
    </w:p>
    <w:p>
      <w:pPr>
        <w:pStyle w:val="Heading3"/>
      </w:pPr>
      <w:r>
        <w:rPr>
          <w:rFonts w:ascii="Calibri" w:hAnsi="Calibri" w:eastAsia="PingFang SC"/>
          <w:b/>
        </w:rPr>
        <w:t>High Shelf</w:t>
      </w:r>
    </w:p>
    <w:p>
      <w:pPr>
        <w:spacing w:before="60" w:after="140" w:line="252" w:lineRule="auto"/>
        <w:ind w:left="259" w:right="259"/>
        <w:shd w:fill="F7F8FA"/>
      </w:pPr>
      <w:r>
        <w:rPr>
          <w:rFonts w:ascii="Menlo" w:hAnsi="Menlo" w:eastAsia="PingFang SC"/>
          <w:color w:val="0B2545"/>
          <w:sz w:val="18"/>
        </w:rPr>
        <w:t>b0=A*((A+1)+(A-1)*c+beta)</w:t>
        <w:br/>
        <w:t>b1=-2*A*((A-1)+(A+1)*c)</w:t>
        <w:br/>
        <w:t>b2=A*((A+1)+(A-1)*c-beta)</w:t>
        <w:br/>
        <w:t>a0=(A+1)-(A-1)*c+beta</w:t>
        <w:br/>
        <w:t>a1=2*((A-1)-(A+1)*c)</w:t>
        <w:br/>
        <w:t>a2=(A+1)-(A-1)*c-beta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4CE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7A5A00"/>
              </w:rPr>
              <w:t xml:space="preserve">定点 biquad  </w:t>
            </w:r>
            <w:r>
              <w:rPr>
                <w:rFonts w:ascii="Calibri" w:hAnsi="Calibri" w:eastAsia="PingFang SC"/>
                <w:color w:val="0B2545"/>
              </w:rPr>
              <w:t>系数建议 Q2.30、状态和乘加使用 64 位；每一节单独归一化 a0，四节串联。对 ±12 dB 极值、16 kHz 高架和 Q=4 做溢出及极点稳定性测试。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PingFang SC"/>
          <w:b/>
        </w:rPr>
        <w:t>10. Max 到车机的可移植性边界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1700"/>
        <w:gridCol w:w="3000"/>
        <w:gridCol w:w="4660"/>
      </w:tblGrid>
      <w:tr>
        <w:trPr>
          <w:tblHeader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等级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模块/对象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处理策略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可按公式直接移植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drive_simulator、engine_controller、Gen 振荡器、dB、M/S、FIR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实现公式并用 golden vector 验证</w:t>
            </w:r>
          </w:p>
        </w:tc>
      </w:tr>
      <w:tr>
        <w:tc>
          <w:tcPr>
            <w:tcW w:type="dxa" w:w="1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等效实现后对齐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svf~、lores~、onepole~、cross~、allpass~</w:t>
            </w:r>
          </w:p>
        </w:tc>
        <w:tc>
          <w:tcPr>
            <w:tcW w:type="dxa" w:w="46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选定车机 IIR/FIR 结构，扫频对齐幅相响应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需要冻结或替换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BEAP Oscillator/Ladder/ADSR/VCA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冻结用户调音后导出参数；用目标芯片模块复现并做 A/B</w:t>
            </w:r>
          </w:p>
        </w:tc>
      </w:tr>
      <w:tr>
        <w:tc>
          <w:tcPr>
            <w:tcW w:type="dxa" w:w="1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Max 黑盒替换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omx.peaklim~</w:t>
            </w:r>
          </w:p>
        </w:tc>
        <w:tc>
          <w:tcPr>
            <w:tcW w:type="dxa" w:w="46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选择目标平台 limiter；重新标定阈值、attack/release 和总延迟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直接携带资源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事件 WAV、cabin IR、可分发 fallback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按 manifest 校验 SHA-256、采样率、声道和许可证</w:t>
            </w:r>
          </w:p>
        </w:tc>
      </w:tr>
      <w:tr>
        <w:tc>
          <w:tcPr>
            <w:tcW w:type="dxa" w:w="1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禁止发布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Ferrari.wav 与 media/local residual</w:t>
            </w:r>
          </w:p>
        </w:tc>
        <w:tc>
          <w:tcPr>
            <w:tcW w:type="dxa" w:w="46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只可本机参考，不能提交、同步或进入量产包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DECEC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9B1C1C"/>
              </w:rPr>
              <w:t xml:space="preserve">真实性边界  </w:t>
            </w:r>
            <w:r>
              <w:rPr>
                <w:rFonts w:ascii="Calibri" w:hAnsi="Calibri" w:eastAsia="PingFang SC"/>
                <w:color w:val="0B2545"/>
              </w:rPr>
              <w:t>当前系统的启动、换挡、回火、爆鸣和座舱 IR 使用实录素材；V12/V10 连续运转是程序化声学原型，不是整车多转速、多负载、多麦克风采样库。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PingFang SC"/>
          <w:b/>
        </w:rPr>
        <w:t>11. 数值样例与验收向量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dB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线性增益 10^(dB/20)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-60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0.001000000</w:t>
            </w:r>
          </w:p>
        </w:tc>
      </w:tr>
      <w:tr>
        <w:tc>
          <w:tcPr>
            <w:tcW w:type="dxa" w:w="26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-24</w:t>
            </w:r>
          </w:p>
        </w:tc>
        <w:tc>
          <w:tcPr>
            <w:tcW w:type="dxa" w:w="67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0.063095734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-8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0.398107171</w:t>
            </w:r>
          </w:p>
        </w:tc>
      </w:tr>
      <w:tr>
        <w:tc>
          <w:tcPr>
            <w:tcW w:type="dxa" w:w="26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-3</w:t>
            </w:r>
          </w:p>
        </w:tc>
        <w:tc>
          <w:tcPr>
            <w:tcW w:type="dxa" w:w="67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0.707945784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+0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1.000000000</w:t>
            </w:r>
          </w:p>
        </w:tc>
      </w:tr>
      <w:tr>
        <w:tc>
          <w:tcPr>
            <w:tcW w:type="dxa" w:w="26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+6</w:t>
            </w:r>
          </w:p>
        </w:tc>
        <w:tc>
          <w:tcPr>
            <w:tcW w:type="dxa" w:w="67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1.995262315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3100"/>
        <w:gridCol w:w="3100"/>
        <w:gridCol w:w="3160"/>
      </w:tblGrid>
      <w:tr>
        <w:trPr>
          <w:tblHeader/>
        </w:trP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场景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计算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期望值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EV 650 rpm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55+0.052×650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88.8 Hz</w:t>
            </w:r>
          </w:p>
        </w:tc>
      </w:tr>
      <w:tr>
        <w:tc>
          <w:tcPr>
            <w:tcW w:type="dxa" w:w="3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EV 3000 rpm</w:t>
            </w:r>
          </w:p>
        </w:tc>
        <w:tc>
          <w:tcPr>
            <w:tcW w:type="dxa" w:w="3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55+0.052×3000</w:t>
            </w:r>
          </w:p>
        </w:tc>
        <w:tc>
          <w:tcPr>
            <w:tcW w:type="dxa" w:w="31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211 Hz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EV 10000 rpm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55+0.052×10000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575 Hz</w:t>
            </w:r>
          </w:p>
        </w:tc>
      </w:tr>
      <w:tr>
        <w:tc>
          <w:tcPr>
            <w:tcW w:type="dxa" w:w="3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V12 idle 780 rpm</w:t>
            </w:r>
          </w:p>
        </w:tc>
        <w:tc>
          <w:tcPr>
            <w:tcW w:type="dxa" w:w="3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780/60×6</w:t>
            </w:r>
          </w:p>
        </w:tc>
        <w:tc>
          <w:tcPr>
            <w:tcW w:type="dxa" w:w="31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78 Hz 主点火事件频率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V12 3500 rpm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3500/60×6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350 Hz</w:t>
            </w:r>
          </w:p>
        </w:tc>
      </w:tr>
      <w:tr>
        <w:tc>
          <w:tcPr>
            <w:tcW w:type="dxa" w:w="3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V10 idle 850 rpm</w:t>
            </w:r>
          </w:p>
        </w:tc>
        <w:tc>
          <w:tcPr>
            <w:tcW w:type="dxa" w:w="3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850/60×5</w:t>
            </w:r>
          </w:p>
        </w:tc>
        <w:tc>
          <w:tcPr>
            <w:tcW w:type="dxa" w:w="31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70.8333 Hz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V10 4200 rpm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4200/60×5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350 Hz</w:t>
            </w:r>
          </w:p>
        </w:tc>
      </w:tr>
      <w:tr>
        <w:tc>
          <w:tcPr>
            <w:tcW w:type="dxa" w:w="3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空速全油门首个 tick</w:t>
            </w:r>
          </w:p>
        </w:tc>
        <w:tc>
          <w:tcPr>
            <w:tcW w:type="dxa" w:w="3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.05×(34-.5)</w:t>
            </w:r>
          </w:p>
        </w:tc>
        <w:tc>
          <w:tcPr>
            <w:tcW w:type="dxa" w:w="31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+1.675 km/h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Pad exact fifth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oscA=2f，oscB=3f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频率比 3:2</w:t>
            </w:r>
          </w:p>
        </w:tc>
      </w:tr>
      <w:tr>
        <w:tc>
          <w:tcPr>
            <w:tcW w:type="dxa" w:w="3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输出硬夹幅</w:t>
            </w:r>
          </w:p>
        </w:tc>
        <w:tc>
          <w:tcPr>
            <w:tcW w:type="dxa" w:w="3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20log10(.891)</w:t>
            </w:r>
          </w:p>
        </w:tc>
        <w:tc>
          <w:tcPr>
            <w:tcW w:type="dxa" w:w="31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-1.002 dBFS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PingFang SC"/>
          <w:b/>
        </w:rPr>
        <w:t>11.1 三个默认 Sound DNA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2100"/>
        <w:gridCol w:w="2420"/>
        <w:gridCol w:w="2420"/>
        <w:gridCol w:w="2420"/>
      </w:tblGrid>
      <w:tr>
        <w:trPr>
          <w:tblHeader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参数</w:t>
            </w:r>
          </w:p>
        </w:tc>
        <w:tc>
          <w:tcPr>
            <w:tcW w:type="dxa" w:w="2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Future EV</w:t>
            </w:r>
          </w:p>
        </w:tc>
        <w:tc>
          <w:tcPr>
            <w:tcW w:type="dxa" w:w="2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High-Rev V12</w:t>
            </w:r>
          </w:p>
        </w:tc>
        <w:tc>
          <w:tcPr>
            <w:tcW w:type="dxa" w:w="2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Aggressive V10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engine_type</w:t>
            </w:r>
          </w:p>
        </w:tc>
        <w:tc>
          <w:tcPr>
            <w:tcW w:type="dxa" w:w="2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ev</w:t>
            </w:r>
          </w:p>
        </w:tc>
        <w:tc>
          <w:tcPr>
            <w:tcW w:type="dxa" w:w="2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v12</w:t>
            </w:r>
          </w:p>
        </w:tc>
        <w:tc>
          <w:tcPr>
            <w:tcW w:type="dxa" w:w="2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v10</w:t>
            </w:r>
          </w:p>
        </w:tc>
      </w:tr>
      <w:tr>
        <w:tc>
          <w:tcPr>
            <w:tcW w:type="dxa" w:w="2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aggression</w:t>
            </w:r>
          </w:p>
        </w:tc>
        <w:tc>
          <w:tcPr>
            <w:tcW w:type="dxa" w:w="24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0.25</w:t>
            </w:r>
          </w:p>
        </w:tc>
        <w:tc>
          <w:tcPr>
            <w:tcW w:type="dxa" w:w="24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0.62</w:t>
            </w:r>
          </w:p>
        </w:tc>
        <w:tc>
          <w:tcPr>
            <w:tcW w:type="dxa" w:w="24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0.9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brightness</w:t>
            </w:r>
          </w:p>
        </w:tc>
        <w:tc>
          <w:tcPr>
            <w:tcW w:type="dxa" w:w="2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0.72</w:t>
            </w:r>
          </w:p>
        </w:tc>
        <w:tc>
          <w:tcPr>
            <w:tcW w:type="dxa" w:w="2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0.78</w:t>
            </w:r>
          </w:p>
        </w:tc>
        <w:tc>
          <w:tcPr>
            <w:tcW w:type="dxa" w:w="2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0.66</w:t>
            </w:r>
          </w:p>
        </w:tc>
      </w:tr>
      <w:tr>
        <w:tc>
          <w:tcPr>
            <w:tcW w:type="dxa" w:w="2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body</w:t>
            </w:r>
          </w:p>
        </w:tc>
        <w:tc>
          <w:tcPr>
            <w:tcW w:type="dxa" w:w="24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0.34</w:t>
            </w:r>
          </w:p>
        </w:tc>
        <w:tc>
          <w:tcPr>
            <w:tcW w:type="dxa" w:w="24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0.72</w:t>
            </w:r>
          </w:p>
        </w:tc>
        <w:tc>
          <w:tcPr>
            <w:tcW w:type="dxa" w:w="24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0.84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texture</w:t>
            </w:r>
          </w:p>
        </w:tc>
        <w:tc>
          <w:tcPr>
            <w:tcW w:type="dxa" w:w="2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0.2</w:t>
            </w:r>
          </w:p>
        </w:tc>
        <w:tc>
          <w:tcPr>
            <w:tcW w:type="dxa" w:w="2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0.52</w:t>
            </w:r>
          </w:p>
        </w:tc>
        <w:tc>
          <w:tcPr>
            <w:tcW w:type="dxa" w:w="2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0.86</w:t>
            </w:r>
          </w:p>
        </w:tc>
      </w:tr>
      <w:tr>
        <w:tc>
          <w:tcPr>
            <w:tcW w:type="dxa" w:w="2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cabin_rumble</w:t>
            </w:r>
          </w:p>
        </w:tc>
        <w:tc>
          <w:tcPr>
            <w:tcW w:type="dxa" w:w="24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0.0</w:t>
            </w:r>
          </w:p>
        </w:tc>
        <w:tc>
          <w:tcPr>
            <w:tcW w:type="dxa" w:w="24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0.9</w:t>
            </w:r>
          </w:p>
        </w:tc>
        <w:tc>
          <w:tcPr>
            <w:tcW w:type="dxa" w:w="24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0.92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powertrain dB</w:t>
            </w:r>
          </w:p>
        </w:tc>
        <w:tc>
          <w:tcPr>
            <w:tcW w:type="dxa" w:w="2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-2.0</w:t>
            </w:r>
          </w:p>
        </w:tc>
        <w:tc>
          <w:tcPr>
            <w:tcW w:type="dxa" w:w="2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-3.0</w:t>
            </w:r>
          </w:p>
        </w:tc>
        <w:tc>
          <w:tcPr>
            <w:tcW w:type="dxa" w:w="2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-3.0</w:t>
            </w:r>
          </w:p>
        </w:tc>
      </w:tr>
      <w:tr>
        <w:tc>
          <w:tcPr>
            <w:tcW w:type="dxa" w:w="2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transient dB</w:t>
            </w:r>
          </w:p>
        </w:tc>
        <w:tc>
          <w:tcPr>
            <w:tcW w:type="dxa" w:w="24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-9.0</w:t>
            </w:r>
          </w:p>
        </w:tc>
        <w:tc>
          <w:tcPr>
            <w:tcW w:type="dxa" w:w="24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-7.0</w:t>
            </w:r>
          </w:p>
        </w:tc>
        <w:tc>
          <w:tcPr>
            <w:tcW w:type="dxa" w:w="24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-6.0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road/air dB</w:t>
            </w:r>
          </w:p>
        </w:tc>
        <w:tc>
          <w:tcPr>
            <w:tcW w:type="dxa" w:w="2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-14.0</w:t>
            </w:r>
          </w:p>
        </w:tc>
        <w:tc>
          <w:tcPr>
            <w:tcW w:type="dxa" w:w="2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-16.0</w:t>
            </w:r>
          </w:p>
        </w:tc>
        <w:tc>
          <w:tcPr>
            <w:tcW w:type="dxa" w:w="2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-16.0</w:t>
            </w:r>
          </w:p>
        </w:tc>
      </w:tr>
      <w:tr>
        <w:tc>
          <w:tcPr>
            <w:tcW w:type="dxa" w:w="2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rumble dB</w:t>
            </w:r>
          </w:p>
        </w:tc>
        <w:tc>
          <w:tcPr>
            <w:tcW w:type="dxa" w:w="24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-60.0</w:t>
            </w:r>
          </w:p>
        </w:tc>
        <w:tc>
          <w:tcPr>
            <w:tcW w:type="dxa" w:w="24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-5.0</w:t>
            </w:r>
          </w:p>
        </w:tc>
        <w:tc>
          <w:tcPr>
            <w:tcW w:type="dxa" w:w="24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-4.0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master trim dB</w:t>
            </w:r>
          </w:p>
        </w:tc>
        <w:tc>
          <w:tcPr>
            <w:tcW w:type="dxa" w:w="2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-8.0</w:t>
            </w:r>
          </w:p>
        </w:tc>
        <w:tc>
          <w:tcPr>
            <w:tcW w:type="dxa" w:w="2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-8.0</w:t>
            </w:r>
          </w:p>
        </w:tc>
        <w:tc>
          <w:tcPr>
            <w:tcW w:type="dxa" w:w="2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-8.0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PingFang SC"/>
          <w:b/>
        </w:rPr>
        <w:t>12. 事实来源与实现入口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类别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来源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项目生成事实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tools/build_project.py；生成后的 patchers/*.maxpat 与 gen/*.gendsp</w:t>
            </w:r>
          </w:p>
        </w:tc>
      </w:tr>
      <w:tr>
        <w:tc>
          <w:tcPr>
            <w:tcW w:type="dxa" w:w="2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公共使用契约</w:t>
            </w:r>
          </w:p>
        </w:tc>
        <w:tc>
          <w:tcPr>
            <w:tcW w:type="dxa" w:w="70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README.md、presets/sound_dna.json、tests/test_project.py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素材来源与归一化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assets/asset_manifest.json、ASSET_LICENSES.md、tools/process_assets.py</w:t>
            </w:r>
          </w:p>
        </w:tc>
      </w:tr>
      <w:tr>
        <w:tc>
          <w:tcPr>
            <w:tcW w:type="dxa" w:w="2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Gen slide 定义</w:t>
            </w:r>
          </w:p>
        </w:tc>
        <w:tc>
          <w:tcPr>
            <w:tcW w:type="dxa" w:w="70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https://docs.cycling74.com/reference/gen_dsp_slide/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filtergraph~/cascade~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https://docs.cycling74.com/max8/refpages/filtergraph~</w:t>
            </w:r>
          </w:p>
        </w:tc>
      </w:tr>
      <w:tr>
        <w:tc>
          <w:tcPr>
            <w:tcW w:type="dxa" w:w="2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芯片 EQ 参考</w:t>
            </w:r>
          </w:p>
        </w:tc>
        <w:tc>
          <w:tcPr>
            <w:tcW w:type="dxa" w:w="70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https://www.w3.org/TR/audio-eq-cookbook/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1F4D78"/>
              </w:rPr>
              <w:t xml:space="preserve">工程交付建议  </w:t>
            </w:r>
            <w:r>
              <w:rPr>
                <w:rFonts w:ascii="Calibri" w:hAnsi="Calibri" w:eastAsia="PingFang SC"/>
                <w:color w:val="0B2545"/>
              </w:rPr>
              <w:t>移植时先实现控制状态机和 EV/V12/V10 dry stem，再逐层加入瞬态、rumble、IR、M/S 和 EQ。每增加一层都保存双声道 48 kHz golden render，比较 RMS、频谱、相关性、mono fold 和峰值。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PingFang SC"/>
        <w:color w:val="5B6573"/>
        <w:sz w:val="17"/>
      </w:rPr>
      <w:t xml:space="preserve">第 </w:t>
    </w:r>
    <w:r>
      <w:rPr>
        <w:rFonts w:ascii="Calibri" w:hAnsi="Calibri" w:eastAsia="PingFang SC"/>
        <w:color w:val="5B6573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PingFang SC"/>
        <w:color w:val="5B65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PingFang SC"/>
        <w:color w:val="5B6573"/>
        <w:sz w:val="17"/>
      </w:rPr>
      <w:t>VehicleSoundSynth V3  |  RTPC 与 DSP 技术说明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PingFang SC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PingFang SC"/>
      </w:r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PingFang SC"/>
      </w:r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PingFang SC"/>
      </w:r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PingFang SC"/>
      </w:r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VehicleSoundSynth V3 车机 RTPC、发声链路与 DSP 数学实现说明</dc:title>
  <dc:subject>当前 V3 的控制总线、EV/V12/V10 合成、瞬态、座舱、EQ 与车机定点移植公式</dc:subject>
  <dc:creator>VehicleSoundSynth Project</dc:creator>
  <cp:keywords>Max/MSP, Vehicle Sound, RTPC, DSP, V12, V10, EV, Fixed Point, Biquad</cp:keywords>
  <dc:description>Generated from VehicleSoundSynth V3 baseline 81e1345; V4 is out of scope.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