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PingFang SC"/>
          <w:b/>
          <w:color w:val="2E74B5"/>
          <w:sz w:val="21"/>
        </w:rPr>
        <w:t>MAX/MSP VEHICLE ACOUSTICS</w:t>
      </w:r>
    </w:p>
    <w:p>
      <w:pPr>
        <w:spacing w:after="180"/>
        <w:jc w:val="center"/>
      </w:pPr>
      <w:r>
        <w:rPr>
          <w:rFonts w:ascii="Calibri" w:hAnsi="Calibri" w:eastAsia="PingFang SC"/>
          <w:b/>
          <w:color w:val="0B2545"/>
          <w:sz w:val="60"/>
        </w:rPr>
        <w:t>VehicleSoundSynth V4</w:t>
      </w:r>
    </w:p>
    <w:p>
      <w:pPr>
        <w:spacing w:after="240"/>
        <w:jc w:val="center"/>
      </w:pPr>
      <w:r>
        <w:rPr>
          <w:rFonts w:ascii="Calibri" w:hAnsi="Calibri" w:eastAsia="PingFang SC"/>
          <w:b/>
          <w:color w:val="1F4D78"/>
          <w:sz w:val="36"/>
        </w:rPr>
        <w:t>完整使用与拟真调音手册</w:t>
      </w:r>
    </w:p>
    <w:p>
      <w:pPr>
        <w:spacing w:after="1480"/>
        <w:jc w:val="center"/>
      </w:pPr>
      <w:r>
        <w:rPr>
          <w:rFonts w:ascii="Calibri" w:hAnsi="Calibri" w:eastAsia="PingFang SC"/>
          <w:color w:val="5B6573"/>
          <w:sz w:val="23"/>
        </w:rPr>
        <w:t>座舱低频轰鸣 · 燃油生命周期 · 七速 DCT · 四段总线 EQ</w:t>
      </w:r>
    </w:p>
    <w:p>
      <w:pPr>
        <w:spacing w:after="80"/>
        <w:jc w:val="center"/>
      </w:pPr>
      <w:r>
        <w:rPr>
          <w:rFonts w:ascii="Calibri" w:hAnsi="Calibri" w:eastAsia="PingFang SC"/>
          <w:b/>
          <w:color w:val="0B2545"/>
          <w:sz w:val="21"/>
        </w:rPr>
        <w:t>手册版本 3.1  |  适用 Max 8.6.5  |  2026-08-11</w:t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573"/>
          <w:sz w:val="18"/>
        </w:rPr>
        <w:t>项目分支：codex/vehicle-sound-v3  |  V1/V2 保持独立不变</w:t>
      </w:r>
    </w:p>
    <w:p>
      <w:r>
        <w:rPr>
          <w:rFonts w:ascii="Calibri" w:hAnsi="Calibri" w:eastAsia="PingFang SC"/>
        </w:rPr>
        <w:br w:type="page"/>
      </w:r>
    </w:p>
    <w:p>
      <w:pPr>
        <w:pStyle w:val="Heading1"/>
      </w:pPr>
      <w:r>
        <w:rPr>
          <w:rFonts w:ascii="Calibri" w:hAnsi="Calibri" w:eastAsia="PingFang SC"/>
          <w:b/>
        </w:rPr>
        <w:t>1. V4 是什么</w:t>
      </w:r>
    </w:p>
    <w:p>
      <w:r>
        <w:rPr>
          <w:rFonts w:ascii="Calibri" w:hAnsi="Calibri" w:eastAsia="PingFang SC"/>
        </w:rPr>
        <w:t>VehicleSoundSynth V4 是从 V3 独立复制的新版本工程。它保留 Future EV、V12/V10 燃油生命周期、七速 DCT 和因果瞬态，并增加 RPM 自适应三频段座舱声场、双层 Ferrari 本地参考纹理与更严格的声学指标工具。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</w:rPr>
              <w:t xml:space="preserve">版本边界  </w:t>
            </w:r>
            <w:r>
              <w:rPr>
                <w:rFonts w:ascii="Calibri" w:hAnsi="Calibri" w:eastAsia="PingFang SC"/>
                <w:color w:val="0B2545"/>
              </w:rPr>
              <w:t>V4 位于 VehicleSoundSynth-V4 文件夹，入口是 VehicleSoundSynth-V4.maxproj。V1、V2、V3 文件夹与旧版手册均保持原样。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拟真边界  </w:t>
            </w:r>
            <w:r>
              <w:rPr>
                <w:rFonts w:ascii="Calibri" w:hAnsi="Calibri" w:eastAsia="PingFang SC"/>
                <w:color w:val="0B2545"/>
              </w:rPr>
              <w:t>V12/V10 根据四冲程点火阶次、负载包络和共振谐波构建，是可调的程序化声学 archetype，并非对某一量产车型录音的测量匹配复刻。用于正式车型前仍应与参考录音做盲听和频谱校准。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状态与生命周期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drive_simulator / engine_controller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速度、RPM、七速挡位、点火启动、换挡削扭与事件时序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连续声源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powertrain~ / Gen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EV、四冲程 V12、四冲程 V10；燃油声受 engine_running 门控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座舱低频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cabin_rumble~ / MSP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真实 powertrain 信号激励 48/68/92/118 Hz 阻尼模态、结构振动与排气轰鸣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瞬态与环境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transient~ / road_air~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CC0 启动机、升降挡、回火、爆音/crackle；粉红轮胎与受控白噪风声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座舱与播出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cabin_master~ / mix_master~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120 Hz 以下收中、上频段相位/早反射扩宽、可视化四节点 EQ 与唯一 limiter/clip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2. 第一次打开：按这个顺序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先把监听音量调低。在 Finder 或 Max 中打开 VehicleSoundSynth-V4.maxproj，并等待 Project 窗口完成加载。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从同一个 Max 实例的 Project 窗口打开 main.maxpat。不要同时双击工程与 main，否则搜索路径可能尚未注册。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在 Preset 选择 High-Rev V12 或 Aggressive V10。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把 Ignition 打开，再单击 Engine Start。先确认启动机和怠速已经进入电平表。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最后打开顶部 Audio。它同时打开 60 ms 输出淡入和 ezdac~；关闭时会平滑淡出。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把 Drive Source 切到 Internal Auto，听完整的升挡、降挡、收油与回火过程。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为什么燃油预设不会一选就响  </w:t>
            </w:r>
            <w:r>
              <w:rPr>
                <w:rFonts w:ascii="Calibri" w:hAnsi="Calibri" w:eastAsia="PingFang SC"/>
                <w:color w:val="0B2545"/>
              </w:rPr>
              <w:t>V12/V10 默认 engine_running=0，这是有意设计。必须 Ignition=1 后触发 Start，约 500 ms 启动机阶段结束，连续燃烧声才淡入。Future EV 不受燃油生命周期门控。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3. 主界面控制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控制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范围/动作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实际作用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Drive Source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Manual / Auto / External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选择内置手动、20 秒自动驾驶循环或 r vss.input 外部状态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Throttle / Brake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0-1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内置模型的加速与制动；Auto 模式会自动驱动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Preset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EV / V12 / V10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同时设置 engine_type、声源权重、宏参数与安全总线 trim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Ignition / Engine Start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开关 / 按钮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只启动燃油 profile；点火关闭会停止启动机与燃烧声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EV/V12/V10 Weight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0-1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连续混合三个声源；手动混合不自动归一化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五个宏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0-1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Aggression、Brightness、Body、Texture、Cabin Width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三个低频宏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0-1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Cabin Rumble、Exhaust Boom、Structure Vibration；Future EV 默认全部为 0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四个 Stem Level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-60..+6 dB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Powertrain、Transient、Road、Rumble 独立 50 ms 平滑增益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Pad / Ferrari Texture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dB、Mute、Solo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Pad 与 EV 电机并列；Solo 只静音 EV 电机。Ferrari 纹理只用于 V10/V12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Cabin IR Mix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0-1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原声与 4096 tap 车舱 IR 的等功率湿/干混合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Global EQ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可视化四节点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拖动曲线节点，或选 0-3 后输入 Frequency/Gain/Q；与 eq_* 消息同步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EQ Bypass / Master Trim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0/1；-24..0 dB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30 ms 平滑干湿旁路；50 ms 输出增益平滑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4. V12/V10 声学、怠速与座舱轰鸣</w:t>
      </w:r>
    </w:p>
    <w:p>
      <w:r>
        <w:rPr>
          <w:rFonts w:ascii="Calibri" w:hAnsi="Calibri" w:eastAsia="PingFang SC"/>
        </w:rPr>
        <w:t>EV Pad 的 120 Hz 以下会先合成为严格居中的 Mid；只有 120 Hz 以上使用 82/18 左右互混，因此保留左右音色差异的同时，不会在 mono 折叠时丢失底部能量。</w:t>
      </w:r>
    </w:p>
    <w:p>
      <w:r>
        <w:rPr>
          <w:rFonts w:ascii="Calibri" w:hAnsi="Calibri" w:eastAsia="PingFang SC"/>
        </w:rPr>
        <w:t>燃油 Gen 使用四冲程点火阶次：V12 主阶为 rpm/60×6，V10 主阶为 rpm/60×5。左右声道现在分别模拟两个真实缸列：每个缸列以总点火率的一半工作，右缸列固定错开半个缸列周期，并以少量交叉馈送保持相位稳定，不再使用微失谐制造拍频。主声由点火脉冲、二至八阶加法谐波、±3% 以内的循环差异与脉冲门控窄带燃烧残差共同构成；燃油 Gen 不再注入白噪声。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900"/>
        <w:gridCol w:w="1500"/>
        <w:gridCol w:w="3860"/>
        <w:gridCol w:w="210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Profile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默认怠速方向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主要特征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安全建议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High-Rev V12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约 780 rpm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39/78 Hz 阶次、较平顺车身模态、随转速抬升的 2/3/5/8 次谐波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默认低频 0.90/0.62/0.58；Master Trim -8 dB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Aggressive V10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约 850 rpm</w:t>
            </w:r>
          </w:p>
        </w:tc>
        <w:tc>
          <w:tcPr>
            <w:tcW w:type="dxa" w:w="3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35.4/70.8 Hz 阶次、更强结构振动、1.5/2.5 倍粗粝侧带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默认低频 0.92/0.74/0.72；Master Trim -8 dB</w:t>
            </w:r>
          </w:p>
        </w:tc>
      </w:tr>
    </w:tbl>
    <w:p>
      <w:pPr>
        <w:spacing w:after="0"/>
      </w:pP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待机必须能听到连续中低频，但不能依赖 limiter 把过响信号压平。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换挡时 shift_cut 会在约 90 ms 内把燃烧增益压到 0.22 后恢复。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Brightness 主要影响上部谐波；觉得像电车啸叫时，先减 0.05-0.15，而不是增加 Body。</w:t>
      </w:r>
    </w:p>
    <w:p>
      <w:pPr>
        <w:pStyle w:val="Heading1"/>
      </w:pPr>
      <w:r>
        <w:rPr>
          <w:rFonts w:ascii="Calibri" w:hAnsi="Calibri" w:eastAsia="PingFang SC"/>
          <w:b/>
        </w:rPr>
        <w:t>5. 三个低频控制怎样配合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100"/>
        <w:gridCol w:w="2800"/>
        <w:gridCol w:w="4460"/>
      </w:tblGrid>
      <w:tr>
        <w:trPr>
          <w:tblHeader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控制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主要频段/来源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听感与使用方式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Structure Vibration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约 28-70 Hz；发动机半阶与机脚/车身传递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决定座椅和车体的慢速震动感；过大会发软或触发 limiter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Cabin Rumble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约 44-126 Hz；48/68/92/118 Hz 模态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决定车内持续压力和怠速包围感，是最直接的座舱轰鸣旋钮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Exhaust Boom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约 35-110 Hz；半阶、点火主阶与二阶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随油门和负载增强；用于加速和高挡低转速的排气重量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</w:rPr>
              <w:t xml:space="preserve">低频安全  </w:t>
            </w:r>
            <w:r>
              <w:rPr>
                <w:rFonts w:ascii="Calibri" w:hAnsi="Calibri" w:eastAsia="PingFang SC"/>
                <w:color w:val="0B2545"/>
              </w:rPr>
              <w:t>低频层在约 28 Hz 高通；IR 湿/干混合后用 cross~ 120 将 120 Hz 以下合成严格居中的 Mid，上频段才进入左右不同的短 allpass 和 0.65/1.35 ms 早反射，并有固定 0.85 Side 安全衰减，所以低频兼容 mono、机械细节仍有宽度。最后仍经过全局 EQ、Master Trim 和唯一的 limiter/clip。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6. 七速 DCT 与因果瞬态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450"/>
        <w:gridCol w:w="3550"/>
        <w:gridCol w:w="4360"/>
      </w:tblGrid>
      <w:tr>
        <w:trPr>
          <w:tblHeader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事件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触发原因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声音结果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升挡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profile 对应 RPM 超过上限且挡位 &lt; 7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shift_dir 1、升挡冲击变体、90 ms 削扭恢复</w:t>
            </w:r>
          </w:p>
        </w:tc>
      </w:tr>
      <w:t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降挡</w:t>
            </w:r>
          </w:p>
        </w:tc>
        <w:tc>
          <w:tcPr>
            <w:tcW w:type="dxa" w:w="3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RPM 低于下限且挡位 &gt; 1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shift_dir -1、降挡冲击、排气 pop 与后续 crackle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进气回火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燃油 profile 下负载跨过 0.72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intake_backfire 变体，约 90 ms 后复位</w:t>
            </w:r>
          </w:p>
        </w:tc>
      </w:tr>
      <w:t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手动爆音</w:t>
            </w:r>
          </w:p>
        </w:tc>
        <w:tc>
          <w:tcPr>
            <w:tcW w:type="dxa" w:w="3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exhaust_pop 1 或 pop 1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排气 pop，随后稀疏 crackle；EV profile 会被 gate 阻止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t>V12 速比：3.10 / 2.13 / 1.62 / 1.29 / 1.03 / 0.84 / 0.70。V10 速比：3.13 / 2.10 / 1.52 / 1.20 / 0.94 / 0.76 / 0.62。启动、换挡、回火、爆音、crackle 与机械细节均来自已处理的 CC0 现场录音；事件采用 round-robin 变体，避免连续触发出现完全相同的“机关枪”重复。</w:t>
      </w:r>
    </w:p>
    <w:p>
      <w:pPr>
        <w:pStyle w:val="Heading1"/>
      </w:pPr>
      <w:r>
        <w:rPr>
          <w:rFonts w:ascii="Calibri" w:hAnsi="Calibri" w:eastAsia="PingFang SC"/>
          <w:b/>
        </w:rPr>
        <w:t>7. 四段总线 EQ 与高频控制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600"/>
        <w:gridCol w:w="2050"/>
        <w:gridCol w:w="2700"/>
        <w:gridCol w:w="3010"/>
      </w:tblGrid>
      <w:tr>
        <w:trPr>
          <w:tblHeader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频段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默认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常见调整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Low Shelf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90 Hz / 0 dB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车体重量、怠速底座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缺重量可 +1~+3 dB；浑浊则减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Low-Mid</w:t>
            </w:r>
          </w:p>
        </w:tc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250 Hz / 0 dB / Q 0.8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座舱轰鸣与箱体感</w:t>
            </w:r>
          </w:p>
        </w:tc>
        <w:tc>
          <w:tcPr>
            <w:tcW w:type="dxa" w:w="3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闷、堵时在 180~350 Hz 减 1~4 dB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High-Mid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3.8 kHz / 0 dB / Q 1.0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机械咬合、刺耳感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优先在 2.5~5 kHz 减 1~5 dB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High Shelf</w:t>
            </w:r>
          </w:p>
        </w:tc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9 kHz / 0 dB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空气感与高频噪声</w:t>
            </w:r>
          </w:p>
        </w:tc>
        <w:tc>
          <w:tcPr>
            <w:tcW w:type="dxa" w:w="3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高频偏多时从 -2~-6 dB 开始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最终保护只有一处  </w:t>
            </w:r>
            <w:r>
              <w:rPr>
                <w:rFonts w:ascii="Calibri" w:hAnsi="Calibri" w:eastAsia="PingFang SC"/>
                <w:color w:val="0B2545"/>
              </w:rPr>
              <w:t>信号顺序是 powertrain/transient/road/cabin_rumble → cabin_master~ → mix_master~ 四段 EQ/trim → omx.peaklim~ → ±0.891 clip~。因此全局 EQ 会同时作用于发动机与新增低频层；cabin_master~ 不再二次限幅。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t>新的 EQ 只使用一张 nfilters=4 的 filtergraph~，系数列表同时送到左右 cascade~。曲线拖动、节点数值、eq_* 消息、Bypass 与 Reset 共用同一 DSP 路径，不再出现界面数值改变但音频仍绕过旧 biquad 的情况。</w:t>
      </w:r>
    </w:p>
    <w:p>
      <w:r>
        <w:rPr>
          <w:rFonts w:ascii="Calibri" w:hAnsi="Calibri" w:eastAsia="PingFang SC"/>
        </w:rPr>
        <w:t>road_air~ 只有两类持续噪声：居中的 pink~ 轮胎床（约 70-900 Hz）和受控立体声 noise~ 风声（约 400-4000 Hz）。Road Level 默认 -16 dB；V10/V12 Gen 内已移除白噪声。</w:t>
      </w:r>
    </w:p>
    <w:p>
      <w:pPr>
        <w:pStyle w:val="Heading1"/>
      </w:pPr>
      <w:r>
        <w:rPr>
          <w:rFonts w:ascii="Calibri" w:hAnsi="Calibri" w:eastAsia="PingFang SC"/>
          <w:b/>
        </w:rPr>
        <w:t>8. 素材、归一化与拟真边界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运行用途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处理/峰值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Grasopt — Car Starter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V12/V10 启动机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48 kHz PCM16、去 DC、淡入淡出、-3 dBFS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TheLittleCrow — Engine contact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三组升挡与三组降挡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裁切、归一化至 -6 dBFS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richwise — Sports/Supercar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进气回火、排气 pop/crackle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回火 -6、pop -5、crackle -8 dBFS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microman502 — Gear shift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机械 click 与 shift thump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裁切、去 DC、-6 dBFS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jamespeacock4616 — Mini car IR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左右 4096 tap 车舱 IR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每声道单独裁切、-3 dBFS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用户 SF90 近场 Ferrari.wav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本地去基频残差层，仅 V10/V12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250 ms stereo loop、-18 dBFS RMS；media/local 永不提交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为什么仍不是录音级复刻  </w:t>
            </w:r>
            <w:r>
              <w:rPr>
                <w:rFonts w:ascii="Calibri" w:hAnsi="Calibri" w:eastAsia="PingFang SC"/>
                <w:color w:val="0B2545"/>
              </w:rPr>
              <w:t>短事件和 IR 已是真实录音，但连续 V12/V10 仍是程序化模型，没有同一辆车在多 RPM/多负载、进气/排气/机舱/座舱多麦克风条件下的同步测量，也没有卷积的机脚与车身传递函数。因此它比纯正弦原型更有机械结构，却仍属于可调 sound-design archetype。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t>全部来源、许可、原始/处理后 SHA-256、裁切点、帧数和归一化目标见 ASSET_LICENSES.md 与 assets/asset_manifest.json。build_project.py 不覆盖已经存在的 curated media。</w:t>
      </w:r>
    </w:p>
    <w:p>
      <w:pPr>
        <w:pStyle w:val="Heading1"/>
      </w:pPr>
      <w:r>
        <w:rPr>
          <w:rFonts w:ascii="Calibri" w:hAnsi="Calibri" w:eastAsia="PingFang SC"/>
          <w:b/>
        </w:rPr>
        <w:t>9. 外部状态接入</w:t>
      </w:r>
    </w:p>
    <w:p>
      <w:r>
        <w:rPr>
          <w:rFonts w:ascii="Calibri" w:hAnsi="Calibri" w:eastAsia="PingFang SC"/>
        </w:rPr>
        <w:t>把命名消息发送到 s vss.input，并把 Drive Source 设为 External。vehicle_engine~ 仍保持一个控制 inlet 与两个立体声 outlet。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engine_type v12     ignition 1          start 1</w:t>
        <w:br/>
        <w:t>speed_kph 80.       rpm 4200.           throttle 0.55</w:t>
        <w:br/>
        <w:t>brake 0.            load 0.62           accel 0.18</w:t>
        <w:br/>
        <w:t>gear 4              shift_dir 1         shift 1</w:t>
        <w:br/>
        <w:t>intake_backfire 1   exhaust_pop 1       click 1</w:t>
        <w:br/>
        <w:t>cabin_rumble 0.90   exhaust_boom 0.62   structure_vibration 0.58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powertrain_level_db -3.   transient_level_db -7.</w:t>
        <w:br/>
        <w:t>road_level_db -16.        rumble_level_db -5.</w:t>
        <w:br/>
        <w:t>pad_level_db -3.          pad_mute 0            pad_solo 0</w:t>
        <w:br/>
        <w:t>reference_texture_level_db -24.   reference_texture_mute 0</w:t>
        <w:br/>
        <w:t>cabin_ir_mix 0.20</w:t>
      </w:r>
    </w:p>
    <w:p>
      <w:r>
        <w:rPr>
          <w:rFonts w:ascii="Calibri" w:hAnsi="Calibri" w:eastAsia="PingFang SC"/>
        </w:rPr>
        <w:t>EQ 消息格式：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eq_low 90. -2.</w:t>
        <w:br/>
        <w:t>eq_lowmid 250. -2.5 0.8</w:t>
        <w:br/>
        <w:t>eq_highmid 3800. -3. 1.0</w:t>
        <w:br/>
        <w:t>eq_high 9000. -4.</w:t>
        <w:br/>
        <w:t>eq_bypass 0</w:t>
        <w:br/>
        <w:t>master_trim_db -8.</w:t>
      </w:r>
    </w:p>
    <w:p>
      <w:pPr>
        <w:pStyle w:val="Heading1"/>
      </w:pPr>
      <w:r>
        <w:rPr>
          <w:rFonts w:ascii="Calibri" w:hAnsi="Calibri" w:eastAsia="PingFang SC"/>
          <w:b/>
        </w:rPr>
        <w:t>10. 验证与故障排查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优先检查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燃油预设完全无声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Ignition / Start / Audio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先点火、启动，看到怠速电平后再开 Audio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No such object / gen patcher not found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工程是否先打开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从 VehicleSoundSynth-V4.maxproj 进入，同一实例再开 main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低频听不到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监听设备与三个低频宏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先确认设备能播放 35-120 Hz；提高 Cabin Rumble，再按需增加 Structure Vibration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buffer~ can't open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media 搜索路径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确认 Project 的 media 搜索路径及所有生成 WAV 存在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高频噪声过多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road_air、Brightness、High-Mid/High Shelf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先削 3.8 kHz 与 9 kHz，再判断是否需要减 Texture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EQ 看似无效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频段、Bypass、测量信号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确认 EQ Bypass=0；峰值段在中心频率测；shelf 的标称频率是约 -6 dB 转折点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某个 dB 不生效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对应 stem 是否有信号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EV 的 Rumble 默认 -60 dB；事件未触发时 Transient Level 不会改变持续电平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换挡没有声音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是否由 drive 产生 shift_dir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Auto 模式试听；外部接入应在挡位变化时发送短脉冲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声音很响或发硬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Master Trim 与总线 EQ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将 trim 退到 -9~-12 dB；不要把 limiter 当作响度控制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t>开发验证命令：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cd /Users/saintpeter/Downloads/VehicleSoundSynth-V4</w:t>
        <w:br/>
        <w:t>python3 tools/build_project.py --output-root .</w:t>
        <w:br/>
        <w:t>python3 -m unittest discover -s tests -v</w:t>
        <w:br/>
        <w:t>python3 tools/audio_metrics.py &lt;render.wav&gt; --max-peak-dbfs -1 --min-rms-dbfs -45 --min-rumble-ratio 0.55 --max-subsonic-ratio 0.05 --max-low-side-ratio 0.05 --min-low-band-correlation 0.95 --max-mono-fold-rms-loss-db 1.5 --max-high-ratio 0.10 --min-spectral-peaks 6 --max-dominant-peak-ratio 0.50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Max Console 不应出现 invalid category、No such object、could not find gen patcher 或 patchcord outlet out of range。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冷启动应无爆音；燃油 idle、加速、升挡、降挡、回火与滑行应分别试听。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用 audio_metrics.py 检查 peak、RMS、30-140 Hz 轰鸣、20-30 Hz 次声、低频 Side/相关性、mono 折叠损失、1/3 倍频程相似度与 6-20 kHz 能量占比。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PingFang SC"/>
        <w:color w:val="5B6573"/>
        <w:sz w:val="17"/>
      </w:rPr>
      <w:t xml:space="preserve">第 </w:t>
    </w:r>
    <w:r>
      <w:rPr>
        <w:rFonts w:ascii="Calibri" w:hAnsi="Calibri" w:eastAsia="PingFang S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D7DBE2"/>
      </w:pBdr>
    </w:pPr>
    <w:r>
      <w:rPr>
        <w:rFonts w:ascii="Calibri" w:hAnsi="Calibri" w:eastAsia="PingFang SC"/>
        <w:color w:val="5B6573"/>
        <w:sz w:val="17"/>
      </w:rPr>
      <w:t>VehicleSoundSynth V4  |  使用与调音手册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VehicleSoundSynth V4 完整使用与调音手册</dc:title>
  <dc:subject>Max/MSP 座舱低频轰鸣、多阶燃油车辆声学、CC0 瞬态、七速 DCT 与四段总线 EQ</dc:subject>
  <dc:creator>VehicleSoundSynth Project</dc:creator>
  <cp:keywords>Max/MSP, Vehicle Sound, V12, V10, Cabin Rumble, DCT, EQ, 使用手册</cp:keywords>
  <dc:description>Generated for VehicleSoundSynth V4; prior version manuals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