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V3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座舱低频轰鸣 · 燃油生命周期 · 七速 DCT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3.0  |  适用 Max 8.6.5  |  2026-08-07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项目分支：codex/vehicle-sound-v3  |  V1/V2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V3 是什么</w:t>
      </w:r>
    </w:p>
    <w:p>
      <w:r>
        <w:rPr>
          <w:rFonts w:ascii="Calibri" w:hAnsi="Calibri" w:eastAsia="PingFang SC"/>
        </w:rPr>
        <w:t>VehicleSoundSynth V3 是面向 Max 8.6.5 的实时车辆声学工程。它保留 V2 的 Future EV、V12/V10 燃油生命周期、七速 DCT 和因果瞬态，并新增独立座舱低频系统，用发动机半阶、车身模态和排气轰鸣模拟真实油车车内的低频压力与结构振动。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V3 位于 VehicleSoundSynth-V3 文件夹，入口是 VehicleSoundSynth-V3.maxproj。V1 与 V2 文件夹、工程文件和旧版手册均应保持原样。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座舱低频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cabin_rumble~ / Gen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半阶结构振动、48/68/92/118 Hz 车身模态、负载相关排气轰鸣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启动机、升降挡、回火、爆音、crackle 与受控路噪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120 Hz 以下中置、四段 EQ、平滑旁路、总增益、最终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VehicleSoundSynth-V3.maxproj，并等待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三个低频宏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Rumble、Exhaust Boom、Structure Vibration；Future EV 默认全部为 0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四段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Shelf、Low-Mid、High-Mid、High Shelf；峰值段带 Q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声学、怠速与座舱轰鸣</w:t>
      </w:r>
    </w:p>
    <w:p>
      <w:r>
        <w:rPr>
          <w:rFonts w:ascii="Calibri" w:hAnsi="Calibri" w:eastAsia="PingFang SC"/>
        </w:rPr>
        <w:t>燃油 Gen 使用四冲程点火阶次：V12 主阶为 rpm/60×6，V10 主阶为 rpm/60×5。V12 在 780 rpm 时主阶约 78 Hz、半阶约 39 Hz；V10 在 850 rpm 时主阶约 70.8 Hz、半阶约 35.4 Hz。新低频模块让这些阶次进一步激励车身与座舱模态，而不只是给原声做低架提升。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39/78 Hz 阶次、较平顺车身模态、随转速抬升的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0.90/0.62/0.58；Master Trim -8 dB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35.4/70.8 Hz 阶次、更强结构振动、1.5/2.5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0.92/0.74/0.72；Master Trim -8 dB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三个低频控制怎样配合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2800"/>
        <w:gridCol w:w="44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主要频段/来源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听感与使用方式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Structure Vibration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28-70 Hz；发动机半阶与机脚/车身传递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决定座椅和车体的慢速震动感；过大会发软或触发 limiter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</w:t>
            </w:r>
          </w:p>
        </w:tc>
        <w:tc>
          <w:tcPr>
            <w:tcW w:type="dxa" w:w="2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44-126 Hz；48/68/92/118 Hz 模态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决定车内持续压力和怠速包围感，是最直接的座舱轰鸣旋钮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 Boom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35-110 Hz；半阶、点火主阶与二阶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随油门和负载增强；用于加速和高挡低转速的排气重量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低频安全  </w:t>
            </w:r>
            <w:r>
              <w:rPr>
                <w:rFonts w:ascii="Calibri" w:hAnsi="Calibri" w:eastAsia="PingFang SC"/>
                <w:color w:val="0B2545"/>
              </w:rPr>
              <w:t>低频层在约 28 Hz 高通，座舱在 120 Hz 以下收回中置，最后仍经过全局 EQ、Master Trim 和唯一的 limiter/clip。普通音箱听不清 35 Hz 时，不要盲目把三个旋钮全部推满；先用 Cabin Rumble，再少量增加 Structure Vibration。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6.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0.62。事件样本采用 round-robin 变体，避免连续换挡或回火时出现完全相同的“机关枪”重复。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7.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powertrain/transient/road/cabin_rumble → cabin_master~ → mix_master~ 四段 EQ/trim → omx.peaklim~ → ±0.891 clip~。因此全局 EQ 会同时作用于发动机与新增低频层；cabin_master~ 不再二次限幅。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road_air~ 的最高速度增益从 0.32 降至 0.12，低通控制范围收窄为约 500-3500 Hz，lores~ 共振也降至 0.35。这样高速路噪仍存在，但不会覆盖 V12/V10 的中低频点火结构。</w:t>
      </w:r>
    </w:p>
    <w:p>
      <w:pPr>
        <w:pStyle w:val="Heading1"/>
      </w:pPr>
      <w:r>
        <w:rPr>
          <w:rFonts w:ascii="Calibri" w:hAnsi="Calibri" w:eastAsia="PingFang SC"/>
          <w:b/>
        </w:rPr>
        <w:t>8.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  <w:br/>
        <w:t>cabin_rumble 0.90   exhaust_boom 0.62   structure_vibration 0.58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-8.</w:t>
      </w:r>
    </w:p>
    <w:p>
      <w:pPr>
        <w:pStyle w:val="Heading1"/>
      </w:pPr>
      <w:r>
        <w:rPr>
          <w:rFonts w:ascii="Calibri" w:hAnsi="Calibri" w:eastAsia="PingFang SC"/>
          <w:b/>
        </w:rPr>
        <w:t>9.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VehicleSoundSynth-V3.maxproj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低频听不到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监听设备与三个低频宏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先确认设备能播放 35-120 Hz；提高 Cabin Rumble，再按需增加 Structure Vibration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/Users/saintpeter/Downloads/VehicleSoundSynth-V3</w:t>
        <w:br/>
        <w:t>python3 tools/build_project.py --output-root .</w:t>
        <w:br/>
        <w:t>python3 -m unittest discover -s tests -v</w:t>
        <w:br/>
        <w:t>python3 tools/audio_metrics.py &lt;render.wav&gt; --max-peak-dbfs -1 --min-rms-dbfs -45 --min-rumble-ratio 0.55 --max-subsonic-ratio 0.05 --max-low-side-ratio 0.10 --max-high-ratio 0.10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检查 peak、RMS、30-140 Hz 轰鸣、20-30 Hz 次声、低频侧声道与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V3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V3 完整使用与调音手册</dc:title>
  <dc:subject>Max/MSP 座舱低频轰鸣、燃油车辆声学、七速 DCT 与四段总线 EQ</dc:subject>
  <dc:creator>VehicleSoundSynth Project</dc:creator>
  <cp:keywords>Max/MSP, Vehicle Sound, V12, V10, Cabin Rumble, DCT, EQ, 使用手册</cp:keywords>
  <dc:description>Generated for VehicleSoundSynth V3; V1 and V2 manuals remain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