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60"/>
        <w:jc w:val="center"/>
      </w:pPr>
      <w:r>
        <w:rPr>
          <w:rFonts w:ascii="Calibri" w:hAnsi="Calibri" w:eastAsia="PingFang SC"/>
          <w:b/>
          <w:color w:val="2E74B5"/>
          <w:sz w:val="21"/>
        </w:rPr>
        <w:t>MAX/MSP VEHICLE ACOUSTICS</w:t>
      </w:r>
    </w:p>
    <w:p>
      <w:pPr>
        <w:spacing w:after="180"/>
        <w:jc w:val="center"/>
      </w:pPr>
      <w:r>
        <w:rPr>
          <w:rFonts w:ascii="Calibri" w:hAnsi="Calibri" w:eastAsia="PingFang SC"/>
          <w:b/>
          <w:color w:val="0B2545"/>
          <w:sz w:val="60"/>
        </w:rPr>
        <w:t>VehicleSoundSynth</w:t>
      </w:r>
    </w:p>
    <w:p>
      <w:pPr>
        <w:spacing w:after="240"/>
        <w:jc w:val="center"/>
      </w:pPr>
      <w:r>
        <w:rPr>
          <w:rFonts w:ascii="Calibri" w:hAnsi="Calibri" w:eastAsia="PingFang SC"/>
          <w:b/>
          <w:color w:val="1F4D78"/>
          <w:sz w:val="36"/>
        </w:rPr>
        <w:t>完整使用与拟真调音手册</w:t>
      </w:r>
    </w:p>
    <w:p>
      <w:pPr>
        <w:spacing w:after="1480"/>
        <w:jc w:val="center"/>
      </w:pPr>
      <w:r>
        <w:rPr>
          <w:rFonts w:ascii="Calibri" w:hAnsi="Calibri" w:eastAsia="PingFang SC"/>
          <w:color w:val="5B6573"/>
          <w:sz w:val="23"/>
        </w:rPr>
        <w:t>三层动力声源 · 驾驶状态驱动 · 实时 DNA 混合 · 安全立体声输出</w:t>
      </w:r>
    </w:p>
    <w:p>
      <w:pPr>
        <w:spacing w:after="80"/>
        <w:jc w:val="center"/>
      </w:pPr>
      <w:r>
        <w:rPr>
          <w:rFonts w:ascii="Calibri" w:hAnsi="Calibri" w:eastAsia="PingFang SC"/>
          <w:b/>
          <w:color w:val="0B2545"/>
          <w:sz w:val="21"/>
        </w:rPr>
        <w:t>手册版本 1.0  |  适用 Max 8.6.5  |  2026-08-06</w:t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573"/>
          <w:sz w:val="18"/>
        </w:rPr>
        <w:t>音频系统基线：cfc59a0  |  项目分支：codex/vehicle-sound-mvp</w:t>
      </w:r>
    </w:p>
    <w:p>
      <w:r>
        <w:rPr>
          <w:rFonts w:ascii="Calibri" w:hAnsi="Calibri" w:eastAsia="PingFang SC"/>
        </w:rPr>
        <w:br w:type="page"/>
      </w:r>
    </w:p>
    <w:p>
      <w:pPr>
        <w:pStyle w:val="Heading1"/>
      </w:pPr>
      <w:r>
        <w:rPr>
          <w:rFonts w:ascii="Calibri" w:hAnsi="Calibri" w:eastAsia="PingFang SC"/>
          <w:b/>
        </w:rPr>
        <w:t>内容导航</w:t>
      </w:r>
    </w:p>
    <w:p>
      <w:r>
        <w:rPr>
          <w:rFonts w:ascii="Calibri" w:hAnsi="Calibri" w:eastAsia="PingFang SC"/>
        </w:rPr>
        <w:t>本手册同时面向直接试听的使用者、接入车辆状态的 Max 开发者，以及希望继续提高拟真度的声音设计人员。建议首次使用按第 1-4 章操作，调音时再查阅第 5-9 章。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系统定位与声音链路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安装、打开与 3 分钟快速启动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主界面与三种 Drive Source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外部状态接入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全部实时可调参数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三套预设与混音规则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拟真调音方法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高级内部参数与二次开发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故障排查、测试与验收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</w:rPr>
              <w:t xml:space="preserve">范围说明  </w:t>
            </w:r>
            <w:r>
              <w:rPr>
                <w:rFonts w:ascii="Calibri" w:hAnsi="Calibri" w:eastAsia="PingFang SC"/>
                <w:color w:val="0B2545"/>
              </w:rPr>
              <w:t>“Future EV / High-Rev V12 / Aggressive V10”是三种声学方向，不是对 Porsche、Ferrari 或 Lamborghini 某一车型的认证复刻。当前系统是可运行的最小程序化原型，重点是驾驶反馈和可调性。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1. 系统定位与声音链路</w:t>
      </w:r>
    </w:p>
    <w:p>
      <w:r>
        <w:rPr>
          <w:rFonts w:ascii="Calibri" w:hAnsi="Calibri" w:eastAsia="PingFang SC"/>
        </w:rPr>
        <w:t>VehicleSoundSynth 用车辆状态消息实时驱动三个程序化动力声源，并叠加换挡/爆鸣/机械点击瞬态、速度相关路噪以及座舱总线处理，最终输出受保护的立体声。它不依赖长循环发动机采样，因此适合快速塑造新声学 DNA，也便于后续迁移到 C++、Wwise 或车载 DSP。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050"/>
        <w:gridCol w:w="1920"/>
        <w:gridCol w:w="2600"/>
        <w:gridCol w:w="3790"/>
      </w:tblGrid>
      <w:tr>
        <w:trPr>
          <w:tblHeader/>
        </w:trP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主要输入</w:t>
            </w:r>
          </w:p>
        </w:tc>
        <w:tc>
          <w:tcPr>
            <w:tcW w:type="dxa" w:w="3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职责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状态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drive_simulator / vss.input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油门、制动、速度、RPM、挡位与事件</w:t>
            </w:r>
          </w:p>
        </w:tc>
        <w:tc>
          <w:tcPr>
            <w:tcW w:type="dxa" w:w="3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产生或接收统一车辆状态消息</w:t>
            </w:r>
          </w:p>
        </w:tc>
      </w:tr>
      <w:tr>
        <w:tc>
          <w:tcPr>
            <w:tcW w:type="dxa" w:w="10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动力</w:t>
            </w:r>
          </w:p>
        </w:tc>
        <w:tc>
          <w:tcPr>
            <w:tcW w:type="dxa" w:w="19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powertrain~ + 3 × gen~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RPM、油门、负载、5 个音色宏</w:t>
            </w:r>
          </w:p>
        </w:tc>
        <w:tc>
          <w:tcPr>
            <w:tcW w:type="dxa" w:w="379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EV、V12、V10 三种连续声源与实时混合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细节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transient~ / road_air~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shift、pop、click、速度、亮度</w:t>
            </w:r>
          </w:p>
        </w:tc>
        <w:tc>
          <w:tcPr>
            <w:tcW w:type="dxa" w:w="3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短促事件、路面/气流连续噪声</w:t>
            </w:r>
          </w:p>
        </w:tc>
      </w:tr>
      <w:tr>
        <w:tc>
          <w:tcPr>
            <w:tcW w:type="dxa" w:w="10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座舱</w:t>
            </w:r>
          </w:p>
        </w:tc>
        <w:tc>
          <w:tcPr>
            <w:tcW w:type="dxa" w:w="19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cabin_master~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亮度、厚度、侵略性、声场宽度</w:t>
            </w:r>
          </w:p>
        </w:tc>
        <w:tc>
          <w:tcPr>
            <w:tcW w:type="dxa" w:w="379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M/S 宽度、低通、增益、峰值保护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输出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main.maxpat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Audio 开关</w:t>
            </w:r>
          </w:p>
        </w:tc>
        <w:tc>
          <w:tcPr>
            <w:tcW w:type="dxa" w:w="3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60 ms 淡入淡出、电平表/频谱监看、立体声 DAC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7A5A00"/>
              </w:rPr>
              <w:t xml:space="preserve">安全链路  </w:t>
            </w:r>
            <w:r>
              <w:rPr>
                <w:rFonts w:ascii="Calibri" w:hAnsi="Calibri" w:eastAsia="PingFang SC"/>
                <w:color w:val="0B2545"/>
              </w:rPr>
              <w:t>系统启动时 DSP 与最终音频门均为关闭状态；cabin_master~ 还含 omx.peaklim~ 与 ±0.891 硬限幅。它们是最后防线，不能代替低监听音量和循序加大电平。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2. 安装、打开与 3 分钟快速启动</w:t>
      </w:r>
    </w:p>
    <w:p>
      <w:pPr>
        <w:pStyle w:val="Heading2"/>
      </w:pPr>
      <w:r>
        <w:rPr>
          <w:rFonts w:ascii="Calibri" w:hAnsi="Calibri" w:eastAsia="PingFang SC"/>
          <w:b/>
        </w:rPr>
        <w:t>2.1 运行条件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</w:rPr>
        <w:t>Cycling '74 Max 8.6.5；仅使用 Max/MSP/Gen 内置对象。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</w:rPr>
        <w:t>双声道音频输出。首次使用耳机时先把系统音量和声卡旋钮调低。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</w:rPr>
        <w:t>完整打开 VehicleSoundSynth.maxproj；不要只双击某个子 patch，否则搜索路径与媒体文件可能无法解析。</w:t>
      </w:r>
    </w:p>
    <w:p>
      <w:pPr>
        <w:pStyle w:val="Heading2"/>
      </w:pPr>
      <w:r>
        <w:rPr>
          <w:rFonts w:ascii="Calibri" w:hAnsi="Calibri" w:eastAsia="PingFang SC"/>
          <w:b/>
        </w:rPr>
        <w:t>2.2 快速启动</w:t>
      </w:r>
    </w:p>
    <w:p>
      <w:pPr>
        <w:numPr>
          <w:ilvl w:val="0"/>
          <w:numId w:val="12"/>
        </w:numPr>
      </w:pPr>
      <w:r>
        <w:rPr>
          <w:rFonts w:ascii="Calibri" w:hAnsi="Calibri" w:eastAsia="PingFang SC"/>
        </w:rPr>
        <w:t>在 Finder 或 Max 中打开 VehicleSoundSynth.maxproj。</w:t>
      </w:r>
    </w:p>
    <w:p>
      <w:pPr>
        <w:numPr>
          <w:ilvl w:val="0"/>
          <w:numId w:val="12"/>
        </w:numPr>
      </w:pPr>
      <w:r>
        <w:rPr>
          <w:rFonts w:ascii="Calibri" w:hAnsi="Calibri" w:eastAsia="PingFang SC"/>
        </w:rPr>
        <w:t>在 Project 窗口打开 main.maxpat。若控件拖动而不是响应，按 Cmd+E 将 patcher 锁定。</w:t>
      </w:r>
    </w:p>
    <w:p>
      <w:pPr>
        <w:numPr>
          <w:ilvl w:val="0"/>
          <w:numId w:val="12"/>
        </w:numPr>
      </w:pPr>
      <w:r>
        <w:rPr>
          <w:rFonts w:ascii="Calibri" w:hAnsi="Calibri" w:eastAsia="PingFang SC"/>
        </w:rPr>
        <w:t>确认 Drive Source 为 Internal Manual，Preset 为 Future EV；把监听音量降到安全位置。</w:t>
      </w:r>
    </w:p>
    <w:p>
      <w:pPr>
        <w:numPr>
          <w:ilvl w:val="0"/>
          <w:numId w:val="12"/>
        </w:numPr>
      </w:pPr>
      <w:r>
        <w:rPr>
          <w:rFonts w:ascii="Calibri" w:hAnsi="Calibri" w:eastAsia="PingFang SC"/>
        </w:rPr>
        <w:t>点击 main.maxpat 左上方 Audio 开关。该开关同时启用全局 DSP，并用 60 ms 斜坡打开输出。</w:t>
      </w:r>
    </w:p>
    <w:p>
      <w:pPr>
        <w:numPr>
          <w:ilvl w:val="0"/>
          <w:numId w:val="12"/>
        </w:numPr>
      </w:pPr>
      <w:r>
        <w:rPr>
          <w:rFonts w:ascii="Calibri" w:hAnsi="Calibri" w:eastAsia="PingFang SC"/>
        </w:rPr>
        <w:t>在 Manual Throttle 输入 0.15，听到轻微动力声后逐渐增加到 0.5；Manual Brake 可用于降低内部目标车速。</w:t>
      </w:r>
    </w:p>
    <w:p>
      <w:pPr>
        <w:numPr>
          <w:ilvl w:val="0"/>
          <w:numId w:val="12"/>
        </w:numPr>
      </w:pPr>
      <w:r>
        <w:rPr>
          <w:rFonts w:ascii="Calibri" w:hAnsi="Calibri" w:eastAsia="PingFang SC"/>
        </w:rPr>
        <w:t>切换到 Internal Auto 可听约 10 秒周期的自动加减速；再依次试听 High-Rev V12 与 Aggressive V10。</w:t>
      </w:r>
    </w:p>
    <w:p>
      <w:pPr>
        <w:numPr>
          <w:ilvl w:val="0"/>
          <w:numId w:val="12"/>
        </w:numPr>
      </w:pPr>
      <w:r>
        <w:rPr>
          <w:rFonts w:ascii="Calibri" w:hAnsi="Calibri" w:eastAsia="PingFang SC"/>
        </w:rPr>
        <w:t>观察左右 meter~ 与 spectroscope~。确认没有持续顶格后再提高监听电平。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7A5A00"/>
              </w:rPr>
              <w:t xml:space="preserve">不要只点击底部 ezdac~  </w:t>
            </w:r>
            <w:r>
              <w:rPr>
                <w:rFonts w:ascii="Calibri" w:hAnsi="Calibri" w:eastAsia="PingFang SC"/>
                <w:color w:val="0B2545"/>
              </w:rPr>
              <w:t>主界面顶部 Audio 开关还控制最终 60 ms 音频门。即使底部 ezdac~ 已亮，顶部开关为 0 时仍会静音；日常操作以顶部开关为准。</w:t>
            </w:r>
          </w:p>
        </w:tc>
      </w:tr>
    </w:tbl>
    <w:p>
      <w:pPr>
        <w:spacing w:after="0"/>
      </w:pPr>
    </w:p>
    <w:p>
      <w:r>
        <w:rPr>
          <w:rFonts w:ascii="Calibri" w:hAnsi="Calibri" w:eastAsia="PingFang SC"/>
        </w:rPr>
        <w:br w:type="page"/>
      </w:r>
    </w:p>
    <w:p>
      <w:pPr>
        <w:pStyle w:val="Heading2"/>
      </w:pPr>
      <w:r>
        <w:rPr>
          <w:rFonts w:ascii="Calibri" w:hAnsi="Calibri" w:eastAsia="PingFang SC"/>
          <w:b/>
        </w:rPr>
        <w:t>2.3 项目目录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路径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VehicleSoundSynth.maxproj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Max 工程入口与 patchers/gen/media/presets 搜索路径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main.maxpat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可直接试听的操作界面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patchers/vehicle_engine~.maxpat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可复用的公共引擎：1 个消息入口、2 个音频出口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patchers/*.maxpat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动力、瞬态、路噪/气流、座舱母线、内部驾驶模拟器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gen/*.gendsp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EV、V12、V10 三个程序化动力声源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media/*.wav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48 kHz 单声道 shift/pop/click 瞬态样本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presets/sound_dna.json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三套预设的可读 JSON 数据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tools/build_project.py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确定性再生成 Max patch、Gen、媒体和预设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3. 主界面与 Drive Source</w:t>
      </w:r>
    </w:p>
    <w:p>
      <w:pPr>
        <w:pStyle w:val="Heading2"/>
      </w:pPr>
      <w:r>
        <w:rPr>
          <w:rFonts w:ascii="Calibri" w:hAnsi="Calibri" w:eastAsia="PingFang SC"/>
          <w:b/>
        </w:rPr>
        <w:t>3.1 三种状态源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模式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行为与注意事项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Internal Manual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快速试听、手动调音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Throttle 与 Brake 驱动内置简化车辆模型；默认启动模式。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Internal Auto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循环试听、比较预设</w:t>
            </w:r>
          </w:p>
        </w:tc>
        <w:tc>
          <w:tcPr>
            <w:tcW w:type="dxa" w:w="5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50 ms 更新一次；有效油门约 0.15-0.95，约 10 秒完成一个正弦变化周期，并自动产生挡位与 shift 脉冲。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External vss.input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遥测、游戏、传感器、其他 Max patch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只接收命名消息；内部驾驶模拟器仍运行但被 selector 隔离，不进入声音引擎。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PingFang SC"/>
          <w:b/>
        </w:rPr>
        <w:t>3.2 内部驾驶模型（当前实现）</w:t>
      </w:r>
    </w:p>
    <w:p>
      <w:r>
        <w:rPr>
          <w:rFonts w:ascii="Calibri" w:hAnsi="Calibri" w:eastAsia="PingFang SC"/>
        </w:rPr>
        <w:t>该模型不是车辆动力学仿真，而是用于稳定试听的状态发生器。关键关系如下：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target_speed = clip(throttle × 260 - brake × 180, 0, 300) kph</w:t>
        <w:br/>
        <w:t>rpm = clip(650 + speed_kph × 31 + throttle × 1400, 0, 10000)</w:t>
        <w:br/>
        <w:t>load = clip(throttle × 1.6, -1, 1)</w:t>
        <w:br/>
        <w:t>accel = clip(throttle × 2 - brake × 2, -1, 1)</w:t>
        <w:br/>
        <w:t>gear = 0 (&lt;1 kph)，否则 clip(int(speed_kph / 45) + 1, 1, 6)</w:t>
      </w:r>
    </w:p>
    <w:p>
      <w:pPr>
        <w:numPr>
          <w:ilvl w:val="0"/>
          <w:numId w:val="13"/>
        </w:numPr>
      </w:pPr>
      <w:r>
        <w:rPr>
          <w:rFonts w:ascii="Calibri" w:hAnsi="Calibri" w:eastAsia="PingFang SC"/>
        </w:rPr>
        <w:t>速度上升与下降使用不同平滑量；制动后不会瞬间跳到新速度。</w:t>
      </w:r>
    </w:p>
    <w:p>
      <w:pPr>
        <w:numPr>
          <w:ilvl w:val="0"/>
          <w:numId w:val="13"/>
        </w:numPr>
      </w:pPr>
      <w:r>
        <w:rPr>
          <w:rFonts w:ascii="Calibri" w:hAnsi="Calibri" w:eastAsia="PingFang SC"/>
        </w:rPr>
        <w:t>挡位变化时自动发送 shift 1，80 ms 后发送 shift 0，从而触发换挡冲击样本。</w:t>
      </w:r>
    </w:p>
    <w:p>
      <w:pPr>
        <w:numPr>
          <w:ilvl w:val="0"/>
          <w:numId w:val="13"/>
        </w:numPr>
      </w:pPr>
      <w:r>
        <w:rPr>
          <w:rFonts w:ascii="Calibri" w:hAnsi="Calibri" w:eastAsia="PingFang SC"/>
        </w:rPr>
        <w:t>内部模型不会自动触发 pop 与 click；可在外部模式或直接使用 vehicle_engine~ 时发送。</w:t>
      </w:r>
    </w:p>
    <w:p>
      <w:pPr>
        <w:pStyle w:val="Heading2"/>
      </w:pPr>
      <w:r>
        <w:rPr>
          <w:rFonts w:ascii="Calibri" w:hAnsi="Calibri" w:eastAsia="PingFang SC"/>
          <w:b/>
        </w:rPr>
        <w:t>3.3 预设、DNA 权重与宏参数</w:t>
      </w:r>
    </w:p>
    <w:p>
      <w:r>
        <w:rPr>
          <w:rFonts w:ascii="Calibri" w:hAnsi="Calibri" w:eastAsia="PingFang SC"/>
        </w:rPr>
        <w:t>Preset 菜单会立即把一组权重与宏参数发送到 engine。下方 EV/V12/V10 Weight 和 5 个宏参数是手动覆盖入口，任何模式下都直接作用于引擎。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</w:rPr>
              <w:t xml:space="preserve">界面读数说明  </w:t>
            </w:r>
            <w:r>
              <w:rPr>
                <w:rFonts w:ascii="Calibri" w:hAnsi="Calibri" w:eastAsia="PingFang SC"/>
                <w:color w:val="0B2545"/>
              </w:rPr>
              <w:t>当前预设消息不会回写下方 flonum。因此下方数字表示“最近一次手动输入”，不一定等于当前引擎中的预设值。判断当前基线请看 Preset 菜单与第 6 章预设表。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4. 外部状态接入</w:t>
      </w:r>
    </w:p>
    <w:p>
      <w:pPr>
        <w:pStyle w:val="Heading2"/>
      </w:pPr>
      <w:r>
        <w:rPr>
          <w:rFonts w:ascii="Calibri" w:hAnsi="Calibri" w:eastAsia="PingFang SC"/>
          <w:b/>
        </w:rPr>
        <w:t>4.1 最小 Max 接法</w:t>
      </w:r>
    </w:p>
    <w:p>
      <w:pPr>
        <w:numPr>
          <w:ilvl w:val="0"/>
          <w:numId w:val="14"/>
        </w:numPr>
      </w:pPr>
      <w:r>
        <w:rPr>
          <w:rFonts w:ascii="Calibri" w:hAnsi="Calibri" w:eastAsia="PingFang SC"/>
        </w:rPr>
        <w:t>把 Drive Source 切换为 External vss.input。</w:t>
      </w:r>
    </w:p>
    <w:p>
      <w:pPr>
        <w:numPr>
          <w:ilvl w:val="0"/>
          <w:numId w:val="14"/>
        </w:numPr>
      </w:pPr>
      <w:r>
        <w:rPr>
          <w:rFonts w:ascii="Calibri" w:hAnsi="Calibri" w:eastAsia="PingFang SC"/>
        </w:rPr>
        <w:t>在任意 Max patch 中建立 [s vss.input]。</w:t>
      </w:r>
    </w:p>
    <w:p>
      <w:pPr>
        <w:numPr>
          <w:ilvl w:val="0"/>
          <w:numId w:val="14"/>
        </w:numPr>
      </w:pPr>
      <w:r>
        <w:rPr>
          <w:rFonts w:ascii="Calibri" w:hAnsi="Calibri" w:eastAsia="PingFang SC"/>
        </w:rPr>
        <w:t>把命名消息送入该对象，例如 speed_kph 80.、rpm 4200.、throttle 0.55。</w:t>
      </w:r>
    </w:p>
    <w:p>
      <w:pPr>
        <w:numPr>
          <w:ilvl w:val="0"/>
          <w:numId w:val="14"/>
        </w:numPr>
      </w:pPr>
      <w:r>
        <w:rPr>
          <w:rFonts w:ascii="Calibri" w:hAnsi="Calibri" w:eastAsia="PingFang SC"/>
        </w:rPr>
        <w:t>连续参数持续更新；事件参数只在事件发生时发送值 1，并可随后发送 0。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[message: speed_kph 80.]  -&gt;  [s vss.input]</w:t>
        <w:br/>
        <w:t>[message: rpm 4200.]       -&gt;  [s vss.input]</w:t>
        <w:br/>
        <w:t>[message: throttle 0.55]   -&gt;  [s vss.input]</w:t>
        <w:br/>
        <w:t>[message: load 0.40]       -&gt;  [s vss.input]</w:t>
        <w:br/>
        <w:t>[message: shift 1]         -&gt;  [s vss.input]</w:t>
      </w:r>
    </w:p>
    <w:p>
      <w:pPr>
        <w:pStyle w:val="Heading2"/>
      </w:pPr>
      <w:r>
        <w:rPr>
          <w:rFonts w:ascii="Calibri" w:hAnsi="Calibri" w:eastAsia="PingFang SC"/>
          <w:b/>
        </w:rPr>
        <w:t>4.2 推荐更新策略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900"/>
        <w:gridCol w:w="2900"/>
        <w:gridCol w:w="4560"/>
      </w:tblGrid>
      <w:tr>
        <w:trPr>
          <w:tblHeader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信号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推荐更新/平滑起点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原因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RPM / motor speed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50-100 Hz；20-50 ms 平滑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音高最敏感，低速率会产生阶梯感，过重平滑会削弱跟脚性。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Throttle / load / torque</w:t>
            </w:r>
          </w:p>
        </w:tc>
        <w:tc>
          <w:tcPr>
            <w:tcW w:type="dxa" w:w="2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50-100 Hz；10-30 ms 平滑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需要保留脚感，又要抑制遥测抖动。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Vehicle speed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20-50 Hz；100-300 ms 平滑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主要驱动路噪/风噪，可比动力声慢。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Brake / accel / gear</w:t>
            </w:r>
          </w:p>
        </w:tc>
        <w:tc>
          <w:tcPr>
            <w:tcW w:type="dxa" w:w="2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状态变化时立即发送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供当前契约与后续模块扩展；当前声音映射有限。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shift / pop / click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单帧或 20-100 ms 脉冲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sel 1 触发一次样本；不要每一帧重复发送 1。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7A5A00"/>
              </w:rPr>
              <w:t xml:space="preserve">遥测归一化  </w:t>
            </w:r>
            <w:r>
              <w:rPr>
                <w:rFonts w:ascii="Calibri" w:hAnsi="Calibri" w:eastAsia="PingFang SC"/>
                <w:color w:val="0B2545"/>
              </w:rPr>
              <w:t>先在接入层统一单位和范围，再发送到合成器。不要把车轮 RPM 当发动机 RPM，也不要直接把未经限幅的扭矩百分比送入 load。若数据丢失，保持最后有效值并在 200-500 ms 内安全回落。</w:t>
            </w:r>
          </w:p>
        </w:tc>
      </w:tr>
    </w:tbl>
    <w:p>
      <w:pPr>
        <w:spacing w:after="0"/>
      </w:pPr>
    </w:p>
    <w:p>
      <w:r>
        <w:rPr>
          <w:rFonts w:ascii="Calibri" w:hAnsi="Calibri" w:eastAsia="PingFang SC"/>
        </w:rPr>
        <w:br w:type="page"/>
      </w:r>
    </w:p>
    <w:p>
      <w:pPr>
        <w:pStyle w:val="Heading2"/>
      </w:pPr>
      <w:r>
        <w:rPr>
          <w:rFonts w:ascii="Calibri" w:hAnsi="Calibri" w:eastAsia="PingFang SC"/>
          <w:b/>
        </w:rPr>
        <w:t>4.3 直接复用引擎抽象</w:t>
      </w:r>
    </w:p>
    <w:p>
      <w:r>
        <w:rPr>
          <w:rFonts w:ascii="Calibri" w:hAnsi="Calibri" w:eastAsia="PingFang SC"/>
        </w:rPr>
        <w:t>若不使用 main.maxpat，可在自己的 patch 中放置 [vehicle_engine~]：左侧 inlet 接收本手册中的 18 种命名消息，两个 outlet 为左右声道。外部工程仍应通过 VehicleSoundSynth.maxproj 或把 patchers、gen、media 加入 Max Search Path。</w:t>
      </w:r>
    </w:p>
    <w:p>
      <w:pPr>
        <w:pStyle w:val="Heading1"/>
      </w:pPr>
      <w:r>
        <w:rPr>
          <w:rFonts w:ascii="Calibri" w:hAnsi="Calibri" w:eastAsia="PingFang SC"/>
          <w:b/>
        </w:rPr>
        <w:t>5. 全部实时可调参数</w:t>
      </w:r>
    </w:p>
    <w:p>
      <w:pPr>
        <w:pStyle w:val="Heading2"/>
      </w:pPr>
      <w:r>
        <w:rPr>
          <w:rFonts w:ascii="Calibri" w:hAnsi="Calibri" w:eastAsia="PingFang SC"/>
          <w:b/>
        </w:rPr>
        <w:t>5.1 车辆状态参数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500"/>
        <w:gridCol w:w="1500"/>
        <w:gridCol w:w="3400"/>
        <w:gridCol w:w="2960"/>
      </w:tblGrid>
      <w:tr>
        <w:trPr>
          <w:tblHeader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消息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范围/单位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当前实际作用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使用建议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speed_kph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0-300 km/h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road_air~ 的幅度；内部模型还用它计算 RPM 与挡位。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真实车辆接入时用滤波后的车速；声音上不应随单帧抖动。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rpm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0-10000 rpm</w:t>
            </w:r>
          </w:p>
        </w:tc>
        <w:tc>
          <w:tcPr>
            <w:tcW w:type="dxa" w:w="3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三种 Gen 动力声的基频/点火阶次。</w:t>
            </w:r>
          </w:p>
        </w:tc>
        <w:tc>
          <w:tcPr>
            <w:tcW w:type="dxa" w:w="2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燃油车用发动机转速；EV 可映射为电机/虚拟转速。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throttle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0-1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动力声幅度；内部模型同时决定速度、RPM、load、accel。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踏板与扭矩并不等价；拟真时应与 load 分开。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brake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0-1</w:t>
            </w:r>
          </w:p>
        </w:tc>
        <w:tc>
          <w:tcPr>
            <w:tcW w:type="dxa" w:w="3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当前引擎接受但无独立声层；内部模型降低目标速度并影响 accel。</w:t>
            </w:r>
          </w:p>
        </w:tc>
        <w:tc>
          <w:tcPr>
            <w:tcW w:type="dxa" w:w="2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后续用于制动啸叫、再生制动与轮胎负载。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load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-1-1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动力声幅度；EV 使用绝对值，V12/V10 只使用正负载。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正值驱动、负值滑行/再生；这是拟真的核心状态之一。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accel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-1-1</w:t>
            </w:r>
          </w:p>
        </w:tc>
        <w:tc>
          <w:tcPr>
            <w:tcW w:type="dxa" w:w="3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当前公共契约接受，但尚未直接连接声源。</w:t>
            </w:r>
          </w:p>
        </w:tc>
        <w:tc>
          <w:tcPr>
            <w:tcW w:type="dxa" w:w="2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建议后续驱动轮胎滑移、车身冲击和情绪瞬态。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gear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0-6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当前公共契约接受；直接发送 gear 不会自动触发 shift。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挡位变化时同时发送 shift 1；0 表示驻车/无挡。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shift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 或 1</w:t>
            </w:r>
          </w:p>
        </w:tc>
        <w:tc>
          <w:tcPr>
            <w:tcW w:type="dxa" w:w="3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值 1 播放 shift_thump.wav；基础增益 0.50。</w:t>
            </w:r>
          </w:p>
        </w:tc>
        <w:tc>
          <w:tcPr>
            <w:tcW w:type="dxa" w:w="2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事件触发，不要持续保持或高频重复 1。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pop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 或 1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值 1 播放 exhaust_pop.wav；基础增益 0.38。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适用于燃油风格收油/换挡；EV 预设通常关闭。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click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 或 1</w:t>
            </w:r>
          </w:p>
        </w:tc>
        <w:tc>
          <w:tcPr>
            <w:tcW w:type="dxa" w:w="3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值 1 播放 mechanical_click.wav；基础增益 0.24。</w:t>
            </w:r>
          </w:p>
        </w:tc>
        <w:tc>
          <w:tcPr>
            <w:tcW w:type="dxa" w:w="2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少量用于继电器、齿轮或座舱机械感。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</w:rPr>
              <w:t xml:space="preserve">契约与映射不是同一件事  </w:t>
            </w:r>
            <w:r>
              <w:rPr>
                <w:rFonts w:ascii="Calibri" w:hAnsi="Calibri" w:eastAsia="PingFang SC"/>
                <w:color w:val="0B2545"/>
              </w:rPr>
              <w:t>brake、accel、gear 已被公共接口接受，便于保持统一车辆状态，但当前 MVP 还没有为它们建立独立声学映射；这不是接入错误。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PingFang SC"/>
          <w:b/>
        </w:rPr>
        <w:t>5.2 DNA 权重与音色宏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700"/>
        <w:gridCol w:w="1150"/>
        <w:gridCol w:w="2900"/>
        <w:gridCol w:w="3610"/>
      </w:tblGrid>
      <w:tr>
        <w:trPr>
          <w:tblHeader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消息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范围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作用位置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听感与风险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ev_weight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0-1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EV Gen 输出，40 ms 平滑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提高未来感电机/逆变器声；与其他权重相加会提高总电平。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v12_weight</w:t>
            </w:r>
          </w:p>
        </w:tc>
        <w:tc>
          <w:tcPr>
            <w:tcW w:type="dxa" w:w="11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0-1</w:t>
            </w:r>
          </w:p>
        </w:tc>
        <w:tc>
          <w:tcPr>
            <w:tcW w:type="dxa" w:w="2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V12 Gen 输出，40 ms 平滑</w:t>
            </w:r>
          </w:p>
        </w:tc>
        <w:tc>
          <w:tcPr>
            <w:tcW w:type="dxa" w:w="36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提高平顺、高转、谐波密集的燃油声。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v10_weight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0-1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V10 Gen 输出，40 ms 平滑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提高半阶低频、点火主阶和 2.5 倍粗粝层。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aggression</w:t>
            </w:r>
          </w:p>
        </w:tc>
        <w:tc>
          <w:tcPr>
            <w:tcW w:type="dxa" w:w="11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0-1</w:t>
            </w:r>
          </w:p>
        </w:tc>
        <w:tc>
          <w:tcPr>
            <w:tcW w:type="dxa" w:w="2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Gen、瞬态总增益、座舱总增益</w:t>
            </w:r>
          </w:p>
        </w:tc>
        <w:tc>
          <w:tcPr>
            <w:tcW w:type="dxa" w:w="36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更直接、更响、更冲；也是最容易造成响度偏差的宏。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brightness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0-1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Gen 谐波、路噪低通、座舱低通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提高空气感与穿透力；过高易在 2-6 kHz 刺耳。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body</w:t>
            </w:r>
          </w:p>
        </w:tc>
        <w:tc>
          <w:tcPr>
            <w:tcW w:type="dxa" w:w="11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0-1</w:t>
            </w:r>
          </w:p>
        </w:tc>
        <w:tc>
          <w:tcPr>
            <w:tcW w:type="dxa" w:w="2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Gen 基础/低阶成分、座舱增益</w:t>
            </w:r>
          </w:p>
        </w:tc>
        <w:tc>
          <w:tcPr>
            <w:tcW w:type="dxa" w:w="36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增加厚度和质量感；当前也会整体增益变大。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texture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0-1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三个 Gen 的逆变器/高阶/rasp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增加电气、粗粝和金属细节；当前在 transient/cabin/road 中虽被路由但未参与 DSP。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cabin_width</w:t>
            </w:r>
          </w:p>
        </w:tc>
        <w:tc>
          <w:tcPr>
            <w:tcW w:type="dxa" w:w="11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0-1</w:t>
            </w:r>
          </w:p>
        </w:tc>
        <w:tc>
          <w:tcPr>
            <w:tcW w:type="dxa" w:w="2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座舱 M/S 的 Side 增益</w:t>
            </w:r>
          </w:p>
        </w:tc>
        <w:tc>
          <w:tcPr>
            <w:tcW w:type="dxa" w:w="36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映射为约 0.25-1.30 倍 Side；过宽可能导致单声道抵消。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PingFang SC"/>
          <w:b/>
        </w:rPr>
        <w:t>5.3 权重混合规则</w:t>
      </w:r>
    </w:p>
    <w:p>
      <w:pPr>
        <w:numPr>
          <w:ilvl w:val="0"/>
          <w:numId w:val="15"/>
        </w:numPr>
      </w:pPr>
      <w:r>
        <w:rPr>
          <w:rFonts w:ascii="Calibri" w:hAnsi="Calibri" w:eastAsia="PingFang SC"/>
        </w:rPr>
        <w:t>三个权重分别在 0-1 内限幅并用 40 ms 线性斜坡平滑。</w:t>
      </w:r>
    </w:p>
    <w:p>
      <w:pPr>
        <w:numPr>
          <w:ilvl w:val="0"/>
          <w:numId w:val="15"/>
        </w:numPr>
      </w:pPr>
      <w:r>
        <w:rPr>
          <w:rFonts w:ascii="Calibri" w:hAnsi="Calibri" w:eastAsia="PingFang SC"/>
        </w:rPr>
        <w:t>权重是线性相加，不会自动归一化。1/0/0 是单一 EV；0.5/0.5/0 是 EV 与 V12 的各半叠加。</w:t>
      </w:r>
    </w:p>
    <w:p>
      <w:pPr>
        <w:numPr>
          <w:ilvl w:val="0"/>
          <w:numId w:val="15"/>
        </w:numPr>
      </w:pPr>
      <w:r>
        <w:rPr>
          <w:rFonts w:ascii="Calibri" w:hAnsi="Calibri" w:eastAsia="PingFang SC"/>
        </w:rPr>
        <w:t>权重和超过 1 时通常更响，可能更早触发 limiter；做公平 A/B 时建议让权重和约等于 1。</w:t>
      </w:r>
    </w:p>
    <w:p>
      <w:pPr>
        <w:numPr>
          <w:ilvl w:val="0"/>
          <w:numId w:val="15"/>
        </w:numPr>
      </w:pPr>
      <w:r>
        <w:rPr>
          <w:rFonts w:ascii="Calibri" w:hAnsi="Calibri" w:eastAsia="PingFang SC"/>
        </w:rPr>
        <w:t>三个权重都为 0 时，动力声消失，但路噪和事件层仍可发声。</w:t>
      </w:r>
    </w:p>
    <w:p>
      <w:r>
        <w:rPr>
          <w:rFonts w:ascii="Calibri" w:hAnsi="Calibri" w:eastAsia="PingFang SC"/>
        </w:rPr>
        <w:br w:type="page"/>
      </w:r>
    </w:p>
    <w:p>
      <w:pPr>
        <w:pStyle w:val="Heading1"/>
      </w:pPr>
      <w:r>
        <w:rPr>
          <w:rFonts w:ascii="Calibri" w:hAnsi="Calibri" w:eastAsia="PingFang SC"/>
          <w:b/>
        </w:rPr>
        <w:t>6. 三套预设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700"/>
        <w:gridCol w:w="1600"/>
        <w:gridCol w:w="1450"/>
        <w:gridCol w:w="2150"/>
        <w:gridCol w:w="2460"/>
      </w:tblGrid>
      <w:tr>
        <w:trPr>
          <w:tblHeader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预设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EV/V12/V10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Agg./Bright.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Body/Texture/Width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设计意图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Future EV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1.00 / 0 / 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0.25 / 0.72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0.34 / 0.20 / 0.82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平滑升频、较宽声场、较轻质感；接近高性能 EV 的未来主义提示音方向。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High-Rev V12</w:t>
            </w:r>
          </w:p>
        </w:tc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 / 1.00 / 0</w:t>
            </w:r>
          </w:p>
        </w:tc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0.62 / 0.78</w:t>
            </w:r>
          </w:p>
        </w:tc>
        <w:tc>
          <w:tcPr>
            <w:tcW w:type="dxa" w:w="21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0.72 / 0.52 / 0.64</w:t>
            </w:r>
          </w:p>
        </w:tc>
        <w:tc>
          <w:tcPr>
            <w:tcW w:type="dxa" w:w="2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高转、明亮、较平顺；强调主阶与 2/3 倍谐波。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Aggressive V10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 / 0 / 1.00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0.90 / 0.66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0.84 / 0.86 / 0.56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更厚、更粗粝、更靠前；突出半阶低频与 2.5 倍 rasp。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PingFang SC"/>
          <w:b/>
        </w:rPr>
        <w:t>6.1 从预设开始做自己的 DNA</w:t>
      </w:r>
    </w:p>
    <w:p>
      <w:pPr>
        <w:numPr>
          <w:ilvl w:val="0"/>
          <w:numId w:val="16"/>
        </w:numPr>
      </w:pPr>
      <w:r>
        <w:rPr>
          <w:rFonts w:ascii="Calibri" w:hAnsi="Calibri" w:eastAsia="PingFang SC"/>
        </w:rPr>
        <w:t>先选最接近的预设，把三个权重保持为单一声源；先不要混。</w:t>
      </w:r>
    </w:p>
    <w:p>
      <w:pPr>
        <w:numPr>
          <w:ilvl w:val="0"/>
          <w:numId w:val="16"/>
        </w:numPr>
      </w:pPr>
      <w:r>
        <w:rPr>
          <w:rFonts w:ascii="Calibri" w:hAnsi="Calibri" w:eastAsia="PingFang SC"/>
        </w:rPr>
        <w:t>用同一段 Internal Auto 循环，先调 Brightness 和 Body，找到频谱轮廓。</w:t>
      </w:r>
    </w:p>
    <w:p>
      <w:pPr>
        <w:numPr>
          <w:ilvl w:val="0"/>
          <w:numId w:val="16"/>
        </w:numPr>
      </w:pPr>
      <w:r>
        <w:rPr>
          <w:rFonts w:ascii="Calibri" w:hAnsi="Calibri" w:eastAsia="PingFang SC"/>
        </w:rPr>
        <w:t>再调 Aggression 对齐响度与响应；Texture 最后加入，避免用粗糙度掩盖音高/负载关系问题。</w:t>
      </w:r>
    </w:p>
    <w:p>
      <w:pPr>
        <w:numPr>
          <w:ilvl w:val="0"/>
          <w:numId w:val="16"/>
        </w:numPr>
      </w:pPr>
      <w:r>
        <w:rPr>
          <w:rFonts w:ascii="Calibri" w:hAnsi="Calibri" w:eastAsia="PingFang SC"/>
        </w:rPr>
        <w:t>调整 Cabin Width，并切到单声道检查是否变薄或丢失关键成分。</w:t>
      </w:r>
    </w:p>
    <w:p>
      <w:pPr>
        <w:numPr>
          <w:ilvl w:val="0"/>
          <w:numId w:val="16"/>
        </w:numPr>
      </w:pPr>
      <w:r>
        <w:rPr>
          <w:rFonts w:ascii="Calibri" w:hAnsi="Calibri" w:eastAsia="PingFang SC"/>
        </w:rPr>
        <w:t>如需混合第二声源，先从 0.05-0.20 开始，并降低主声源使总权重约为 1。</w:t>
      </w:r>
    </w:p>
    <w:p>
      <w:pPr>
        <w:numPr>
          <w:ilvl w:val="0"/>
          <w:numId w:val="16"/>
        </w:numPr>
      </w:pPr>
      <w:r>
        <w:rPr>
          <w:rFonts w:ascii="Calibri" w:hAnsi="Calibri" w:eastAsia="PingFang SC"/>
        </w:rPr>
        <w:t>记录数值到 presets/sound_dna.json；若要让主界面菜单使用新值，同时更新 tools/build_project.py 中 PRESETS 后再生成工程。</w:t>
      </w:r>
    </w:p>
    <w:p>
      <w:r>
        <w:rPr>
          <w:rFonts w:ascii="Calibri" w:hAnsi="Calibri" w:eastAsia="PingFang SC"/>
        </w:rPr>
        <w:br w:type="page"/>
      </w:r>
    </w:p>
    <w:p>
      <w:pPr>
        <w:pStyle w:val="Heading1"/>
      </w:pPr>
      <w:r>
        <w:rPr>
          <w:rFonts w:ascii="Calibri" w:hAnsi="Calibri" w:eastAsia="PingFang SC"/>
          <w:b/>
        </w:rPr>
        <w:t>7. 往拟真方向调：推荐顺序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</w:rPr>
              <w:t xml:space="preserve">先修“因果”，再修“音色”  </w:t>
            </w:r>
            <w:r>
              <w:rPr>
                <w:rFonts w:ascii="Calibri" w:hAnsi="Calibri" w:eastAsia="PingFang SC"/>
                <w:color w:val="0B2545"/>
              </w:rPr>
              <w:t>车辆声是否可信，首先取决于 RPM、负载、速度、换挡与收油的时间关系。只增加谐波或饱和度，往往只会得到更夸张的合成器。</w:t>
            </w:r>
          </w:p>
        </w:tc>
      </w:tr>
    </w:tbl>
    <w:p>
      <w:pPr>
        <w:spacing w:after="0"/>
      </w:pPr>
    </w:p>
    <w:p>
      <w:pPr>
        <w:numPr>
          <w:ilvl w:val="0"/>
          <w:numId w:val="17"/>
        </w:numPr>
      </w:pPr>
      <w:r>
        <w:rPr>
          <w:rFonts w:ascii="Calibri" w:hAnsi="Calibri" w:eastAsia="PingFang SC"/>
        </w:rPr>
        <w:t>状态标定：核对单位、范围、空转值、红线、挡位和负载正负方向。</w:t>
      </w:r>
    </w:p>
    <w:p>
      <w:pPr>
        <w:numPr>
          <w:ilvl w:val="0"/>
          <w:numId w:val="17"/>
        </w:numPr>
      </w:pPr>
      <w:r>
        <w:rPr>
          <w:rFonts w:ascii="Calibri" w:hAnsi="Calibri" w:eastAsia="PingFang SC"/>
        </w:rPr>
        <w:t>阶次标定：让音高与转速/电机极对/齿轮啮合存在稳定比例，而不是凭耳朵随意升频。</w:t>
      </w:r>
    </w:p>
    <w:p>
      <w:pPr>
        <w:numPr>
          <w:ilvl w:val="0"/>
          <w:numId w:val="17"/>
        </w:numPr>
      </w:pPr>
      <w:r>
        <w:rPr>
          <w:rFonts w:ascii="Calibri" w:hAnsi="Calibri" w:eastAsia="PingFang SC"/>
        </w:rPr>
        <w:t>负载动态：同一 RPM 下比较驱动、匀速、收油和再生；先把响度与频谱差异做对。</w:t>
      </w:r>
    </w:p>
    <w:p>
      <w:pPr>
        <w:numPr>
          <w:ilvl w:val="0"/>
          <w:numId w:val="17"/>
        </w:numPr>
      </w:pPr>
      <w:r>
        <w:rPr>
          <w:rFonts w:ascii="Calibri" w:hAnsi="Calibri" w:eastAsia="PingFang SC"/>
        </w:rPr>
        <w:t>事件动态：加入换挡扭矩切断、冲击、爆鸣、机械点击，并保证事件有原因且稀疏。</w:t>
      </w:r>
    </w:p>
    <w:p>
      <w:pPr>
        <w:numPr>
          <w:ilvl w:val="0"/>
          <w:numId w:val="17"/>
        </w:numPr>
      </w:pPr>
      <w:r>
        <w:rPr>
          <w:rFonts w:ascii="Calibri" w:hAnsi="Calibri" w:eastAsia="PingFang SC"/>
        </w:rPr>
        <w:t>道路与气流：让速度而非 RPM 驱动连续噪声；按轮胎、路面、风噪拆层。</w:t>
      </w:r>
    </w:p>
    <w:p>
      <w:pPr>
        <w:numPr>
          <w:ilvl w:val="0"/>
          <w:numId w:val="17"/>
        </w:numPr>
      </w:pPr>
      <w:r>
        <w:rPr>
          <w:rFonts w:ascii="Calibri" w:hAnsi="Calibri" w:eastAsia="PingFang SC"/>
        </w:rPr>
        <w:t>座舱与空间：最后做共振、吸声、宽度和扬声器/座舱响应，并重新做响度匹配。</w:t>
      </w:r>
    </w:p>
    <w:p>
      <w:pPr>
        <w:pStyle w:val="Heading2"/>
      </w:pPr>
      <w:r>
        <w:rPr>
          <w:rFonts w:ascii="Calibri" w:hAnsi="Calibri" w:eastAsia="PingFang SC"/>
          <w:b/>
        </w:rPr>
        <w:t>7.1 Taycan 类高性能 EV 方向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500"/>
        <w:gridCol w:w="2300"/>
        <w:gridCol w:w="3560"/>
        <w:gridCol w:w="2000"/>
      </w:tblGrid>
      <w:tr>
        <w:trPr>
          <w:tblHeader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目标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当前可调起点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建议新增/改造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避免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电机主音随速度连续上升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Future EV；brightness 0.60-0.78，texture 0.12-0.30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把 EV 的 f=55+0.052×rpm 改成真实 motor_rpm × pole_pairs / 60 的电气阶次。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低速就出现过大固定音量；主音与车速/RPM 不一致。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逆变器与齿轮啮合细节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texture 逐步增加，aggression 保持 0.15-0.35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分开 inverter_order、gear_mesh_ratio、PWM carrier；各自有负载包络。</w:t>
            </w:r>
          </w:p>
        </w:tc>
        <w:tc>
          <w:tcPr>
            <w:tcW w:type="dxa" w:w="2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用单一高频正弦代表所有电气噪声。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收油/再生反馈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外部发送负 load；当前 EV 使用 abs(load)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拆分 drive_load 与 regen_load，让再生层音色和方向独立。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把收油做成排气爆鸣；这会破坏 EV 身份。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座舱未来感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cabin_width 0.70-0.90，body 0.25-0.45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加入少量不对称延迟、窄带模态与车型座舱 EQ/IR。</w:t>
            </w:r>
          </w:p>
        </w:tc>
        <w:tc>
          <w:tcPr>
            <w:tcW w:type="dxa" w:w="2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过宽导致中心空洞，或 2-5 kHz 长时间刺耳。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PingFang SC"/>
          <w:b/>
        </w:rPr>
        <w:t>7.2 Ferrari 类高转 V12 方向</w:t>
      </w:r>
    </w:p>
    <w:p>
      <w:pPr>
        <w:numPr>
          <w:ilvl w:val="0"/>
          <w:numId w:val="18"/>
        </w:numPr>
      </w:pPr>
      <w:r>
        <w:rPr>
          <w:rFonts w:ascii="Calibri" w:hAnsi="Calibri" w:eastAsia="PingFang SC"/>
        </w:rPr>
        <w:t>以 High-Rev V12 为起点：brightness 约 0.72-0.86，body 0.58-0.76，texture 0.40-0.62，aggression 0.50-0.70。</w:t>
      </w:r>
    </w:p>
    <w:p>
      <w:pPr>
        <w:numPr>
          <w:ilvl w:val="0"/>
          <w:numId w:val="18"/>
        </w:numPr>
      </w:pPr>
      <w:r>
        <w:rPr>
          <w:rFonts w:ascii="Calibri" w:hAnsi="Calibri" w:eastAsia="PingFang SC"/>
        </w:rPr>
        <w:t>当前主点火阶次 f=rpm/60×6，符合四冲程 V12 每转 6 次点火的简化关系；拟真重点是各阶次幅度随负载和 RPM 改变，而不是增加无限谐波。</w:t>
      </w:r>
    </w:p>
    <w:p>
      <w:pPr>
        <w:numPr>
          <w:ilvl w:val="0"/>
          <w:numId w:val="18"/>
        </w:numPr>
      </w:pPr>
      <w:r>
        <w:rPr>
          <w:rFonts w:ascii="Calibri" w:hAnsi="Calibri" w:eastAsia="PingFang SC"/>
        </w:rPr>
        <w:t>高转时让高阶逐步抬升、低阶稍收；收油时保留机械阶次但减少燃烧幅度。</w:t>
      </w:r>
    </w:p>
    <w:p>
      <w:pPr>
        <w:numPr>
          <w:ilvl w:val="0"/>
          <w:numId w:val="18"/>
        </w:numPr>
      </w:pPr>
      <w:r>
        <w:rPr>
          <w:rFonts w:ascii="Calibri" w:hAnsi="Calibri" w:eastAsia="PingFang SC"/>
        </w:rPr>
        <w:t>换挡应包含 60-120 ms 扭矩/幅度切断与恢复，再叠加 shift thump；爆鸣只在高负载收油等条件下概率触发。</w:t>
      </w:r>
    </w:p>
    <w:p>
      <w:pPr>
        <w:numPr>
          <w:ilvl w:val="0"/>
          <w:numId w:val="18"/>
        </w:numPr>
      </w:pPr>
      <w:r>
        <w:rPr>
          <w:rFonts w:ascii="Calibri" w:hAnsi="Calibri" w:eastAsia="PingFang SC"/>
        </w:rPr>
        <w:t>保持较窄但稳定的中心像，cabin_width 可从 0.52-0.70 起步；用座舱 EQ 增加空间，而非只拉宽 Side。</w:t>
      </w:r>
    </w:p>
    <w:p>
      <w:pPr>
        <w:pStyle w:val="Heading2"/>
      </w:pPr>
      <w:r>
        <w:rPr>
          <w:rFonts w:ascii="Calibri" w:hAnsi="Calibri" w:eastAsia="PingFang SC"/>
          <w:b/>
        </w:rPr>
        <w:t>7.3 Lamborghini 类激进 V10 方向</w:t>
      </w:r>
    </w:p>
    <w:p>
      <w:pPr>
        <w:numPr>
          <w:ilvl w:val="0"/>
          <w:numId w:val="19"/>
        </w:numPr>
      </w:pPr>
      <w:r>
        <w:rPr>
          <w:rFonts w:ascii="Calibri" w:hAnsi="Calibri" w:eastAsia="PingFang SC"/>
        </w:rPr>
        <w:t>以 Aggressive V10 为起点：aggression 0.72-0.92，body 0.72-0.90，texture 0.68-0.90，brightness 0.58-0.74。</w:t>
      </w:r>
    </w:p>
    <w:p>
      <w:pPr>
        <w:numPr>
          <w:ilvl w:val="0"/>
          <w:numId w:val="19"/>
        </w:numPr>
      </w:pPr>
      <w:r>
        <w:rPr>
          <w:rFonts w:ascii="Calibri" w:hAnsi="Calibri" w:eastAsia="PingFang SC"/>
        </w:rPr>
        <w:t>当前主阶次 f=rpm/60×5，并加入 0.5×f 低频和 2.5×f rasp；可把 rasp 做成带宽有限、随负载变化的噪声/谐波簇，而不是永远稳定的正弦。</w:t>
      </w:r>
    </w:p>
    <w:p>
      <w:pPr>
        <w:numPr>
          <w:ilvl w:val="0"/>
          <w:numId w:val="19"/>
        </w:numPr>
      </w:pPr>
      <w:r>
        <w:rPr>
          <w:rFonts w:ascii="Calibri" w:hAnsi="Calibri" w:eastAsia="PingFang SC"/>
        </w:rPr>
        <w:t>V10 的“凶”应来自点火不均匀感、进排气模态、机械噪声与瞬态，而不仅是总增益。先做调制，再加 aggression。</w:t>
      </w:r>
    </w:p>
    <w:p>
      <w:pPr>
        <w:numPr>
          <w:ilvl w:val="0"/>
          <w:numId w:val="19"/>
        </w:numPr>
      </w:pPr>
      <w:r>
        <w:rPr>
          <w:rFonts w:ascii="Calibri" w:hAnsi="Calibri" w:eastAsia="PingFang SC"/>
        </w:rPr>
        <w:t>shift/pop 比 V12 更可见，但仍要满足转速、负载和收油条件；建议为重复样本加入 2-4 个变体或轻微随机音高/电平。</w:t>
      </w:r>
    </w:p>
    <w:p>
      <w:r>
        <w:rPr>
          <w:rFonts w:ascii="Calibri" w:hAnsi="Calibri" w:eastAsia="PingFang SC"/>
        </w:rPr>
        <w:br w:type="page"/>
      </w:r>
    </w:p>
    <w:p>
      <w:pPr>
        <w:pStyle w:val="Heading2"/>
      </w:pPr>
      <w:r>
        <w:rPr>
          <w:rFonts w:ascii="Calibri" w:hAnsi="Calibri" w:eastAsia="PingFang SC"/>
          <w:b/>
        </w:rPr>
        <w:t>7.4 常见听感问题与调参方向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700"/>
        <w:gridCol w:w="1950"/>
        <w:gridCol w:w="3830"/>
        <w:gridCol w:w="1880"/>
      </w:tblGrid>
      <w:tr>
        <w:trPr>
          <w:tblHeader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症状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先检查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建议调整</w:t>
            </w:r>
          </w:p>
        </w:tc>
        <w:tc>
          <w:tcPr>
            <w:tcW w:type="dxa" w:w="1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风险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像静态合成器，不像车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RPM/负载是否真实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增强 load 对幅度与频谱的影响；加入收油、换挡扭矩切断。</w:t>
            </w:r>
          </w:p>
        </w:tc>
        <w:tc>
          <w:tcPr>
            <w:tcW w:type="dxa" w:w="1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只加 texture 会更假。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声音跟脚太慢</w:t>
            </w:r>
          </w:p>
        </w:tc>
        <w:tc>
          <w:tcPr>
            <w:tcW w:type="dxa" w:w="19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上游与 Gen 平滑</w:t>
            </w:r>
          </w:p>
        </w:tc>
        <w:tc>
          <w:tcPr>
            <w:tcW w:type="dxa" w:w="383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缩短 RPM/Throttle 平滑；事件保持即时。</w:t>
            </w:r>
          </w:p>
        </w:tc>
        <w:tc>
          <w:tcPr>
            <w:tcW w:type="dxa" w:w="18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太短会暴露遥测阶梯和噪声。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高频刺耳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brightness、texture、2-6 kHz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先降 brightness 0.05-0.15，再降 texture；降低座舱低通上限。</w:t>
            </w:r>
          </w:p>
        </w:tc>
        <w:tc>
          <w:tcPr>
            <w:tcW w:type="dxa" w:w="1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别用 limiter 当 EQ。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低频轰、没有转速感</w:t>
            </w:r>
          </w:p>
        </w:tc>
        <w:tc>
          <w:tcPr>
            <w:tcW w:type="dxa" w:w="19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body 与 0.5×阶次</w:t>
            </w:r>
          </w:p>
        </w:tc>
        <w:tc>
          <w:tcPr>
            <w:tcW w:type="dxa" w:w="383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降低 body/V10 low；高通路噪，避免多个低阶同相堆叠。</w:t>
            </w:r>
          </w:p>
        </w:tc>
        <w:tc>
          <w:tcPr>
            <w:tcW w:type="dxa" w:w="18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过度削低频会失去质量感。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混合预设突然变响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三个权重之和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让权重和约为 1，并做等响度校准。</w:t>
            </w:r>
          </w:p>
        </w:tc>
        <w:tc>
          <w:tcPr>
            <w:tcW w:type="dxa" w:w="1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limiter 会掩盖响度错误并改变音色。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声场很宽但中心空</w:t>
            </w:r>
          </w:p>
        </w:tc>
        <w:tc>
          <w:tcPr>
            <w:tcW w:type="dxa" w:w="19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cabin_width 与单声道</w:t>
            </w:r>
          </w:p>
        </w:tc>
        <w:tc>
          <w:tcPr>
            <w:tcW w:type="dxa" w:w="383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把宽度降到 0.5-0.8；减少左右固定失谐。</w:t>
            </w:r>
          </w:p>
        </w:tc>
        <w:tc>
          <w:tcPr>
            <w:tcW w:type="dxa" w:w="188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宽度 &gt;1 的 Side 放大可能单声道抵消。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路噪盖住动力声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speed_kph 与 brightness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降低 speed_curve 的 0.32 系数；分拆轮胎与风噪。</w:t>
            </w:r>
          </w:p>
        </w:tc>
        <w:tc>
          <w:tcPr>
            <w:tcW w:type="dxa" w:w="1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单纯降总高频会让动力也变闷。</w:t>
            </w:r>
          </w:p>
        </w:tc>
      </w:tr>
    </w:tbl>
    <w:p>
      <w:pPr>
        <w:spacing w:after="0"/>
      </w:pPr>
    </w:p>
    <w:p>
      <w:r>
        <w:rPr>
          <w:rFonts w:ascii="Calibri" w:hAnsi="Calibri" w:eastAsia="PingFang SC"/>
        </w:rPr>
        <w:br w:type="page"/>
      </w:r>
    </w:p>
    <w:p>
      <w:pPr>
        <w:pStyle w:val="Heading1"/>
      </w:pPr>
      <w:r>
        <w:rPr>
          <w:rFonts w:ascii="Calibri" w:hAnsi="Calibri" w:eastAsia="PingFang SC"/>
          <w:b/>
        </w:rPr>
        <w:t>8. 高级内部参数与二次开发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9B1C1C"/>
              </w:rPr>
              <w:t xml:space="preserve">生成文件规则  </w:t>
            </w:r>
            <w:r>
              <w:rPr>
                <w:rFonts w:ascii="Calibri" w:hAnsi="Calibri" w:eastAsia="PingFang SC"/>
                <w:color w:val="0B2545"/>
              </w:rPr>
              <w:t>main.maxpat、patchers/*.maxpat、gen/*.gendsp、media/*.wav 与 presets/sound_dna.json 由 tools/build_project.py 生成。需要改结构或 DSP 常数时编辑生成器，再运行生成命令；不要直接改生成文件，否则下次会被覆盖。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PingFang SC"/>
          <w:b/>
        </w:rPr>
        <w:t>8.1 当前动力声公式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050"/>
        <w:gridCol w:w="2450"/>
        <w:gridCol w:w="3650"/>
        <w:gridCol w:w="2210"/>
      </w:tblGrid>
      <w:tr>
        <w:trPr>
          <w:tblHeader/>
        </w:trP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声源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频率关系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幅度/构成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当前平滑与限幅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EV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f=clip(55+0.052×rpm,55,760 Hz)；逆变器≈f×(2.8+brightness)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core + inverter + 1.013×f air；幅度=0.03+0.25×throttle+0.08×|load|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RPM slide 1200/1800 samples；Throttle 700/1400；±0.78</w:t>
            </w:r>
          </w:p>
        </w:tc>
      </w:tr>
      <w:tr>
        <w:tc>
          <w:tcPr>
            <w:tcW w:type="dxa" w:w="10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V12</w:t>
            </w:r>
          </w:p>
        </w:tc>
        <w:tc>
          <w:tcPr>
            <w:tcW w:type="dxa" w:w="2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f=clip(rpm/60×6,35,1000 Hz)</w:t>
            </w:r>
          </w:p>
        </w:tc>
        <w:tc>
          <w:tcPr>
            <w:tcW w:type="dxa" w:w="36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f、2f、3f；幅度=0.025+0.30×throttle+0.10×positive_load</w:t>
            </w:r>
          </w:p>
        </w:tc>
        <w:tc>
          <w:tcPr>
            <w:tcW w:type="dxa" w:w="22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RPM 1000/1600；Throttle 650/1200；±0.80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V10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f=clip(rpm/60×5,32,850 Hz)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0.5f low + f fire + 2.5f rasp；幅度=0.03+0.33×throttle+0.12×positive_load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6"/>
              </w:rPr>
              <w:t>RPM 850/1300；Throttle 500/900；±0.82</w:t>
            </w:r>
          </w:p>
        </w:tc>
      </w:tr>
    </w:tbl>
    <w:p>
      <w:pPr>
        <w:spacing w:after="0"/>
      </w:pPr>
    </w:p>
    <w:p>
      <w:r>
        <w:rPr>
          <w:rFonts w:ascii="Calibri" w:hAnsi="Calibri" w:eastAsia="PingFang SC"/>
        </w:rPr>
        <w:t>在 48 kHz 下，1200 samples 约为 25 ms，1800 samples 约为 37.5 ms。Gen 的 slide 参数是样本计数，不要误当毫秒。</w:t>
      </w:r>
    </w:p>
    <w:p>
      <w:pPr>
        <w:pStyle w:val="Heading2"/>
      </w:pPr>
      <w:r>
        <w:rPr>
          <w:rFonts w:ascii="Calibri" w:hAnsi="Calibri" w:eastAsia="PingFang SC"/>
          <w:b/>
        </w:rPr>
        <w:t>8.2 连续噪声、瞬态与座舱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650"/>
        <w:gridCol w:w="3710"/>
        <w:gridCol w:w="4000"/>
      </w:tblGrid>
      <w:tr>
        <w:trPr>
          <w:tblHeader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当前关键常数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拟真升级建议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road_air~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speed_gain=(speed/300)^0.7×0.32；高通 65 Hz；低通截止=700+6500×brightness；120 ms 幅度平滑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拆为 tire/road/wind 三层；加入 surface、slip、wetness、crosswind；风噪高通可从 1.5-2 kHz 试起。</w:t>
            </w:r>
          </w:p>
        </w:tc>
      </w:tr>
      <w:tr>
        <w:tc>
          <w:tcPr>
            <w:tcW w:type="dxa" w:w="16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transient~</w:t>
            </w:r>
          </w:p>
        </w:tc>
        <w:tc>
          <w:tcPr>
            <w:tcW w:type="dxa" w:w="37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shift/pop/click 基础增益 0.50/0.38/0.24；aggression 映射 0.7-1.3；左右 0.96/0.88</w:t>
            </w:r>
          </w:p>
        </w:tc>
        <w:tc>
          <w:tcPr>
            <w:tcW w:type="dxa" w:w="4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事件条件化、样本变体、音高/电平随机、换挡扭矩切断；EV 与燃油车使用不同事件集。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cabin_master~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brightness→4.5-19 kHz 低通；body→0.78-1.03 增益；aggression→0.48-0.68 增益；width→0.25-1.30 Side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加入座舱模态、扬声器/座椅传递函数或短 IR；把 body/aggression 的音色与总响度解耦。</w:t>
            </w:r>
          </w:p>
        </w:tc>
      </w:tr>
      <w:tr>
        <w:tc>
          <w:tcPr>
            <w:tcW w:type="dxa" w:w="16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master</w:t>
            </w:r>
          </w:p>
        </w:tc>
        <w:tc>
          <w:tcPr>
            <w:tcW w:type="dxa" w:w="37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omx.peaklim~ 后接 clip~ ±0.891</w:t>
            </w:r>
          </w:p>
        </w:tc>
        <w:tc>
          <w:tcPr>
            <w:tcW w:type="dxa" w:w="4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以 -18/-12 dBFS 校准层级，保留 6 dB 以上瞬态余量；limiter 只处理偶发峰值。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PingFang SC"/>
          <w:b/>
        </w:rPr>
        <w:t>8.3 最值得新增的可调参数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350"/>
        <w:gridCol w:w="2150"/>
        <w:gridCol w:w="3460"/>
        <w:gridCol w:w="1400"/>
      </w:tblGrid>
      <w:tr>
        <w:trPr>
          <w:tblHeader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建议参数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建议范围/类型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控制对象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优先级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motor_pole_pairs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1-12 整数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EV 电气主阶次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高</w:t>
            </w:r>
          </w:p>
        </w:tc>
      </w:tr>
      <w:tr>
        <w:tc>
          <w:tcPr>
            <w:tcW w:type="dxa" w:w="23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inverter_order / pwm_carrier</w:t>
            </w:r>
          </w:p>
        </w:tc>
        <w:tc>
          <w:tcPr>
            <w:tcW w:type="dxa" w:w="21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1-12 / 2-16 kHz</w:t>
            </w:r>
          </w:p>
        </w:tc>
        <w:tc>
          <w:tcPr>
            <w:tcW w:type="dxa" w:w="3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逆变器阶次与载波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高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gear_mesh_ratio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5-40 × motor order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减速器/齿轮啮合音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高</w:t>
            </w:r>
          </w:p>
        </w:tc>
      </w:tr>
      <w:tr>
        <w:tc>
          <w:tcPr>
            <w:tcW w:type="dxa" w:w="23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torque / regen_load</w:t>
            </w:r>
          </w:p>
        </w:tc>
        <w:tc>
          <w:tcPr>
            <w:tcW w:type="dxa" w:w="21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-1-1 分拆</w:t>
            </w:r>
          </w:p>
        </w:tc>
        <w:tc>
          <w:tcPr>
            <w:tcW w:type="dxa" w:w="3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驱动与再生的不同包络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高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harmonic_tilt / roughness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-12-+6 dB/oct / 0-1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谐波衰减与不规则度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高</w:t>
            </w:r>
          </w:p>
        </w:tc>
      </w:tr>
      <w:tr>
        <w:tc>
          <w:tcPr>
            <w:tcW w:type="dxa" w:w="23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shift_cut_ms / recovery_ms</w:t>
            </w:r>
          </w:p>
        </w:tc>
        <w:tc>
          <w:tcPr>
            <w:tcW w:type="dxa" w:w="21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30-150 / 50-300 ms</w:t>
            </w:r>
          </w:p>
        </w:tc>
        <w:tc>
          <w:tcPr>
            <w:tcW w:type="dxa" w:w="3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换挡前后的动力幅度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中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tire_mix / wind_mix / surface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0-1 / 0-1 / 枚举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连续车辆噪声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高</w:t>
            </w:r>
          </w:p>
        </w:tc>
      </w:tr>
      <w:tr>
        <w:tc>
          <w:tcPr>
            <w:tcW w:type="dxa" w:w="23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cabin_mode / cabin_ir_mix</w:t>
            </w:r>
          </w:p>
        </w:tc>
        <w:tc>
          <w:tcPr>
            <w:tcW w:type="dxa" w:w="21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预设 / 0-1</w:t>
            </w:r>
          </w:p>
        </w:tc>
        <w:tc>
          <w:tcPr>
            <w:tcW w:type="dxa" w:w="3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座舱共振或卷积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中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saturation / exhaust_resonance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0-1 / 50-800 Hz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燃油排气非线性与管路模态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中</w:t>
            </w:r>
          </w:p>
        </w:tc>
      </w:tr>
      <w:tr>
        <w:tc>
          <w:tcPr>
            <w:tcW w:type="dxa" w:w="23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master_trim_db</w:t>
            </w:r>
          </w:p>
        </w:tc>
        <w:tc>
          <w:tcPr>
            <w:tcW w:type="dxa" w:w="21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-24-0 dB</w:t>
            </w:r>
          </w:p>
        </w:tc>
        <w:tc>
          <w:tcPr>
            <w:tcW w:type="dxa" w:w="3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预设等响度与安全余量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高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PingFang SC"/>
          <w:b/>
        </w:rPr>
        <w:t>8.4 再生成与验证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cd /Users/saintpeter/Downloads/VehicleSoundSynth</w:t>
        <w:br/>
        <w:t>python3 tools/build_project.py</w:t>
        <w:br/>
        <w:t>python3 -m unittest discover -s tests -v</w:t>
      </w:r>
    </w:p>
    <w:p>
      <w:r>
        <w:rPr>
          <w:rFonts w:ascii="Calibri" w:hAnsi="Calibri" w:eastAsia="PingFang SC"/>
        </w:rPr>
        <w:t>生成器是确定性的：同一源码应产生相同输出。当前测试覆盖公共接口、Gen 参数、媒体格式、搜索路径、输出保护、UI 元素、patch cord 端口有效性与重复生成一致性。</w:t>
      </w:r>
    </w:p>
    <w:p>
      <w:r>
        <w:rPr>
          <w:rFonts w:ascii="Calibri" w:hAnsi="Calibri" w:eastAsia="PingFang SC"/>
        </w:rPr>
        <w:br w:type="page"/>
      </w:r>
    </w:p>
    <w:p>
      <w:pPr>
        <w:pStyle w:val="Heading1"/>
      </w:pPr>
      <w:r>
        <w:rPr>
          <w:rFonts w:ascii="Calibri" w:hAnsi="Calibri" w:eastAsia="PingFang SC"/>
          <w:b/>
        </w:rPr>
        <w:t>9. 故障排查、测试与验收</w:t>
      </w:r>
    </w:p>
    <w:p>
      <w:pPr>
        <w:pStyle w:val="Heading2"/>
      </w:pPr>
      <w:r>
        <w:rPr>
          <w:rFonts w:ascii="Calibri" w:hAnsi="Calibri" w:eastAsia="PingFang SC"/>
          <w:b/>
        </w:rPr>
        <w:t>9.1 常见问题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900"/>
        <w:gridCol w:w="3150"/>
        <w:gridCol w:w="4310"/>
      </w:tblGrid>
      <w:tr>
        <w:trPr>
          <w:tblHeader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现象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检查顺序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处理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完全无声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顶部 Audio→Max Audio Status→输出设备→Throttle/RPM→权重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先选 Future EV 和 Internal Auto；确保顶部 Audio 为 1，并把 EV Weight 设为 1。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底部扬声器亮但无声</w:t>
            </w:r>
          </w:p>
        </w:tc>
        <w:tc>
          <w:tcPr>
            <w:tcW w:type="dxa" w:w="31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顶部 Audio 是否为 0</w:t>
            </w:r>
          </w:p>
        </w:tc>
        <w:tc>
          <w:tcPr>
            <w:tcW w:type="dxa" w:w="43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用顶部 Audio 开关；它还控制最终 line~ 音频门。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找不到 gen~ 或子 patch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是否打开 maxproj、Search Path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从 VehicleSoundSynth.maxproj 进入；确认 patchers/gen/media/presets 已在项目搜索路径。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shift/pop/click 没声音</w:t>
            </w:r>
          </w:p>
        </w:tc>
        <w:tc>
          <w:tcPr>
            <w:tcW w:type="dxa" w:w="31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事件是否发送精确值 1、媒体是否加载</w:t>
            </w:r>
          </w:p>
        </w:tc>
        <w:tc>
          <w:tcPr>
            <w:tcW w:type="dxa" w:w="43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发送 shift 1 而不是只改 gear；检查 media/*.wav 和 Max Console。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持续爆点/重复样本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事件源是否每帧发送 1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改为边沿触发；事件后发送 0，或在上游用 change/sel。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声音刺耳或频繁压限</w:t>
            </w:r>
          </w:p>
        </w:tc>
        <w:tc>
          <w:tcPr>
            <w:tcW w:type="dxa" w:w="31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权重和、aggression、body、brightness</w:t>
            </w:r>
          </w:p>
        </w:tc>
        <w:tc>
          <w:tcPr>
            <w:tcW w:type="dxa" w:w="43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先把权重和降到 1，再降 aggression/body；最后才调 limiter。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外部模式没有响应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Drive Source 与 send 名称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选择 External vss.input；对象必须是 [s vss.input]，消息名与大小写完全一致。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修改 .maxpat 后又消失</w:t>
            </w:r>
          </w:p>
        </w:tc>
        <w:tc>
          <w:tcPr>
            <w:tcW w:type="dxa" w:w="31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是否运行过生成器</w:t>
            </w:r>
          </w:p>
        </w:tc>
        <w:tc>
          <w:tcPr>
            <w:tcW w:type="dxa" w:w="43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修改 tools/build_project.py，而不是生成文件。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PingFang SC"/>
          <w:b/>
        </w:rPr>
        <w:t>9.2 听音验收清单</w:t>
      </w:r>
    </w:p>
    <w:p>
      <w:pPr>
        <w:numPr>
          <w:ilvl w:val="0"/>
          <w:numId w:val="20"/>
        </w:numPr>
      </w:pPr>
      <w:r>
        <w:rPr>
          <w:rFonts w:ascii="Calibri" w:hAnsi="Calibri" w:eastAsia="PingFang SC"/>
        </w:rPr>
        <w:t>冷启动安全：工程打开后无声；开启 Audio 时无明显爆音，关闭时平滑淡出。</w:t>
      </w:r>
    </w:p>
    <w:p>
      <w:pPr>
        <w:numPr>
          <w:ilvl w:val="0"/>
          <w:numId w:val="20"/>
        </w:numPr>
      </w:pPr>
      <w:r>
        <w:rPr>
          <w:rFonts w:ascii="Calibri" w:hAnsi="Calibri" w:eastAsia="PingFang SC"/>
        </w:rPr>
        <w:t>因果关系：RPM 决定主音高，throttle/load 决定能量，speed_kph 决定路噪；三者不会互相混淆。</w:t>
      </w:r>
    </w:p>
    <w:p>
      <w:pPr>
        <w:numPr>
          <w:ilvl w:val="0"/>
          <w:numId w:val="20"/>
        </w:numPr>
      </w:pPr>
      <w:r>
        <w:rPr>
          <w:rFonts w:ascii="Calibri" w:hAnsi="Calibri" w:eastAsia="PingFang SC"/>
        </w:rPr>
        <w:t>预设差异：EV、V12、V10 在相同状态下能被盲听区分，且不是单纯响度差。</w:t>
      </w:r>
    </w:p>
    <w:p>
      <w:pPr>
        <w:numPr>
          <w:ilvl w:val="0"/>
          <w:numId w:val="20"/>
        </w:numPr>
      </w:pPr>
      <w:r>
        <w:rPr>
          <w:rFonts w:ascii="Calibri" w:hAnsi="Calibri" w:eastAsia="PingFang SC"/>
        </w:rPr>
        <w:t>瞬态合理：shift/pop/click 只在事件发生时出现，不连发、不抢占连续声源。</w:t>
      </w:r>
    </w:p>
    <w:p>
      <w:pPr>
        <w:numPr>
          <w:ilvl w:val="0"/>
          <w:numId w:val="20"/>
        </w:numPr>
      </w:pPr>
      <w:r>
        <w:rPr>
          <w:rFonts w:ascii="Calibri" w:hAnsi="Calibri" w:eastAsia="PingFang SC"/>
        </w:rPr>
        <w:t>混音安全：任一单预设与常用混合都不持续顶格；limiter 不应长时间明显抽吸。</w:t>
      </w:r>
    </w:p>
    <w:p>
      <w:pPr>
        <w:numPr>
          <w:ilvl w:val="0"/>
          <w:numId w:val="20"/>
        </w:numPr>
      </w:pPr>
      <w:r>
        <w:rPr>
          <w:rFonts w:ascii="Calibri" w:hAnsi="Calibri" w:eastAsia="PingFang SC"/>
        </w:rPr>
        <w:t>单声道兼容：将左右声道相加后，核心动力声不应大幅消失。</w:t>
      </w:r>
    </w:p>
    <w:p>
      <w:pPr>
        <w:numPr>
          <w:ilvl w:val="0"/>
          <w:numId w:val="20"/>
        </w:numPr>
      </w:pPr>
      <w:r>
        <w:rPr>
          <w:rFonts w:ascii="Calibri" w:hAnsi="Calibri" w:eastAsia="PingFang SC"/>
        </w:rPr>
        <w:t>动态连续：慢扫 RPM 与油门时无阶梯、断裂、异常跳音；快速动作又不过分迟钝。</w:t>
      </w:r>
    </w:p>
    <w:p>
      <w:pPr>
        <w:numPr>
          <w:ilvl w:val="0"/>
          <w:numId w:val="20"/>
        </w:numPr>
      </w:pPr>
      <w:r>
        <w:rPr>
          <w:rFonts w:ascii="Calibri" w:hAnsi="Calibri" w:eastAsia="PingFang SC"/>
        </w:rPr>
        <w:t>A/B 一致：比较预设或版本时匹配主观响度，否则“更响”会被误判为“更好”。</w:t>
      </w:r>
    </w:p>
    <w:p>
      <w:pPr>
        <w:pStyle w:val="Heading2"/>
      </w:pPr>
      <w:r>
        <w:rPr>
          <w:rFonts w:ascii="Calibri" w:hAnsi="Calibri" w:eastAsia="PingFang SC"/>
          <w:b/>
        </w:rPr>
        <w:t>9.3 推荐测试场景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800"/>
        <w:gridCol w:w="2850"/>
        <w:gridCol w:w="4710"/>
      </w:tblGrid>
      <w:tr>
        <w:trPr>
          <w:tblHeader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输入</w:t>
            </w:r>
          </w:p>
        </w:tc>
        <w:tc>
          <w:tcPr>
            <w:tcW w:type="dxa" w:w="4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要听什么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静止怠速/待机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0 kph，650 rpm，throttle 0</w:t>
            </w:r>
          </w:p>
        </w:tc>
        <w:tc>
          <w:tcPr>
            <w:tcW w:type="dxa" w:w="4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底噪、固定啸叫是否过大；EV 是否能合理安静。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定转负载扫描</w:t>
            </w:r>
          </w:p>
        </w:tc>
        <w:tc>
          <w:tcPr>
            <w:tcW w:type="dxa" w:w="28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固定 3000 rpm，load -1→1</w:t>
            </w:r>
          </w:p>
        </w:tc>
        <w:tc>
          <w:tcPr>
            <w:tcW w:type="dxa" w:w="47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负载变化是否有明确但连续的音色/能量反馈。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全转速慢扫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650→红线，throttle 0.5</w:t>
            </w:r>
          </w:p>
        </w:tc>
        <w:tc>
          <w:tcPr>
            <w:tcW w:type="dxa" w:w="4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阶次连续、无混叠感、无突然增益跳变。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快速点踩</w:t>
            </w:r>
          </w:p>
        </w:tc>
        <w:tc>
          <w:tcPr>
            <w:tcW w:type="dxa" w:w="28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throttle 0→1→0</w:t>
            </w:r>
          </w:p>
        </w:tc>
        <w:tc>
          <w:tcPr>
            <w:tcW w:type="dxa" w:w="47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攻击与回落是否跟脚，是否有 click/pop 误触发。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换挡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gear n→n+1 + shift pulse</w:t>
            </w:r>
          </w:p>
        </w:tc>
        <w:tc>
          <w:tcPr>
            <w:tcW w:type="dxa" w:w="4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动力切断、冲击与恢复是否形成一个事件。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高速滑行</w:t>
            </w:r>
          </w:p>
        </w:tc>
        <w:tc>
          <w:tcPr>
            <w:tcW w:type="dxa" w:w="28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120-250 kph，throttle 0</w:t>
            </w:r>
          </w:p>
        </w:tc>
        <w:tc>
          <w:tcPr>
            <w:tcW w:type="dxa" w:w="47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路噪/风噪是否随速度存在，动力声是否合理回落。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立体声/单声道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width 0→1 并折叠 mono</w:t>
            </w:r>
          </w:p>
        </w:tc>
        <w:tc>
          <w:tcPr>
            <w:tcW w:type="dxa" w:w="4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宽度改变但核心不消失，左右能量不过度失衡。</w:t>
            </w:r>
          </w:p>
        </w:tc>
      </w:tr>
    </w:tbl>
    <w:p>
      <w:pPr>
        <w:spacing w:after="0"/>
      </w:pPr>
    </w:p>
    <w:p>
      <w:r>
        <w:rPr>
          <w:rFonts w:ascii="Calibri" w:hAnsi="Calibri" w:eastAsia="PingFang SC"/>
        </w:rPr>
        <w:br w:type="page"/>
      </w:r>
    </w:p>
    <w:p>
      <w:pPr>
        <w:pStyle w:val="Heading1"/>
      </w:pPr>
      <w:r>
        <w:rPr>
          <w:rFonts w:ascii="Calibri" w:hAnsi="Calibri" w:eastAsia="PingFang SC"/>
          <w:b/>
        </w:rPr>
        <w:t>附录 A：消息速查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speed_kph 0..300    rpm 0..10000       throttle 0..1</w:t>
        <w:br/>
        <w:t>brake 0..1          load -1..1         accel -1..1</w:t>
        <w:br/>
        <w:t>gear 0..6           shift 0|1          pop 0|1          click 0|1</w:t>
        <w:br/>
        <w:t>ev_weight 0..1      v12_weight 0..1    v10_weight 0..1</w:t>
        <w:br/>
        <w:t>aggression 0..1     brightness 0..1    body 0..1</w:t>
        <w:br/>
        <w:t>texture 0..1        cabin_width 0..1</w:t>
      </w:r>
    </w:p>
    <w:p>
      <w:pPr>
        <w:pStyle w:val="Heading1"/>
      </w:pPr>
      <w:r>
        <w:rPr>
          <w:rFonts w:ascii="Calibri" w:hAnsi="Calibri" w:eastAsia="PingFang SC"/>
          <w:b/>
        </w:rPr>
        <w:t>附录 B：最小外部测试序列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ev_weight 1.</w:t>
        <w:br/>
        <w:t>v12_weight 0.</w:t>
        <w:br/>
        <w:t>v10_weight 0.</w:t>
        <w:br/>
        <w:t>aggression 0.25</w:t>
        <w:br/>
        <w:t>brightness 0.72</w:t>
        <w:br/>
        <w:t>body 0.34</w:t>
        <w:br/>
        <w:t>texture 0.20</w:t>
        <w:br/>
        <w:t>cabin_width 0.82</w:t>
        <w:br/>
        <w:t>speed_kph 60.</w:t>
        <w:br/>
        <w:t>rpm 3000.</w:t>
        <w:br/>
        <w:t>throttle 0.45</w:t>
        <w:br/>
        <w:t>load 0.35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7A5A00"/>
              </w:rPr>
              <w:t xml:space="preserve">结束操作  </w:t>
            </w:r>
            <w:r>
              <w:rPr>
                <w:rFonts w:ascii="Calibri" w:hAnsi="Calibri" w:eastAsia="PingFang SC"/>
                <w:color w:val="0B2545"/>
              </w:rPr>
              <w:t>试听结束先关闭 main.maxpat 顶部 Audio，再关闭 Max DSP 或音频接口。保存自定义数值时记录全部 3 个权重与 5 个宏，避免只记录局部状态。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PingFang SC"/>
        <w:color w:val="5B6573"/>
        <w:sz w:val="17"/>
      </w:rPr>
      <w:t xml:space="preserve">第 </w:t>
    </w:r>
    <w:r>
      <w:rPr>
        <w:rFonts w:ascii="Calibri" w:hAnsi="Calibri" w:eastAsia="PingFang SC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PingFang SC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8" w:color="D7DBE2"/>
      </w:pBdr>
    </w:pPr>
    <w:r>
      <w:rPr>
        <w:rFonts w:ascii="Calibri" w:hAnsi="Calibri" w:eastAsia="PingFang SC"/>
        <w:color w:val="5B6573"/>
        <w:sz w:val="17"/>
      </w:rPr>
      <w:t>VehicleSoundSynth  |  使用与调音手册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VehicleSoundSynth 完整使用与拟真调音手册</dc:title>
  <dc:subject>Max/MSP 车辆声学合成器的操作、参数、接入、拟真调音与二次开发</dc:subject>
  <dc:creator>VehicleSoundSynth Project</dc:creator>
  <cp:keywords>Max/MSP, Vehicle Sound, EV, V12, V10, 使用手册, 调音</cp:keywords>
  <dc:description>Generated from the VehicleSoundSynth implementation baseline cfc59a0.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