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Jerome Kendall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Motorbike Licence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sz w:val="20"/>
                <w:szCs w:val="20"/>
                <w:rtl w:val="0"/>
              </w:rPr>
              <w:t xml:space="preserve">Kinesthetic - VARK</w:t>
              <w:br w:type="textWrapping"/>
            </w: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Hands on Practical, Ask questions - Discussed 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11/03/24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12/03/24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