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1</w:t>
      </w:r>
      <w:bookmarkStart w:colFirst="0" w:colLast="0" w:name="4pxuinn8i0d" w:id="0"/>
      <w:bookmarkEnd w:id="0"/>
      <w:r w:rsidDel="00000000" w:rsidR="00000000" w:rsidRPr="00000000">
        <w:rPr>
          <w:rtl w:val="0"/>
        </w:rPr>
      </w:r>
    </w:p>
    <w:tbl>
      <w:tblPr>
        <w:tblStyle w:val="Table1"/>
        <w:tblW w:w="11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25"/>
        <w:tblGridChange w:id="0">
          <w:tblGrid>
            <w:gridCol w:w="2250"/>
            <w:gridCol w:w="2250"/>
            <w:gridCol w:w="2250"/>
            <w:gridCol w:w="44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Work Sans Light" w:cs="Work Sans Light" w:eastAsia="Work Sans Light" w:hAnsi="Work Sans Light"/>
              </w:rPr>
            </w:pPr>
            <w:hyperlink r:id="rId7">
              <w:r w:rsidDel="00000000" w:rsidR="00000000" w:rsidRPr="00000000">
                <w:rPr>
                  <w:color w:val="0000ee"/>
                  <w:u w:val="single"/>
                  <w:shd w:fill="auto" w:val="clear"/>
                  <w:rtl w:val="0"/>
                </w:rPr>
                <w:t xml:space="preserve">Joe Willbourne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0E">
      <w:pPr>
        <w:rPr>
          <w:rFonts w:ascii="Work Sans Light" w:cs="Work Sans Light" w:eastAsia="Work Sans Light" w:hAnsi="Work Sans Light"/>
        </w:rPr>
      </w:pPr>
      <w:r w:rsidDel="00000000" w:rsidR="00000000" w:rsidRPr="00000000">
        <w:rPr>
          <w:rtl w:val="0"/>
        </w:rPr>
      </w:r>
    </w:p>
    <w:tbl>
      <w:tblPr>
        <w:tblStyle w:val="Table2"/>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08/04/24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1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1:</w:t>
            </w:r>
          </w:p>
          <w:p w:rsidR="00000000" w:rsidDel="00000000" w:rsidP="00000000" w:rsidRDefault="00000000" w:rsidRPr="00000000" w14:paraId="0000001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LO1 Drive an electric vehicle safely.</w:t>
            </w:r>
          </w:p>
          <w:p w:rsidR="00000000" w:rsidDel="00000000" w:rsidP="00000000" w:rsidRDefault="00000000" w:rsidRPr="00000000" w14:paraId="00000017">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LO2 Prepare and drive an electric vehicle safely to a high standard. </w:t>
            </w:r>
          </w:p>
          <w:p w:rsidR="00000000" w:rsidDel="00000000" w:rsidP="00000000" w:rsidRDefault="00000000" w:rsidRPr="00000000" w14:paraId="0000001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Undergo a high standard driving test to show your professionalism and ability to drive to the standards required here at Wayve</w:t>
            </w:r>
          </w:p>
          <w:p w:rsidR="00000000" w:rsidDel="00000000" w:rsidP="00000000" w:rsidRDefault="00000000" w:rsidRPr="00000000" w14:paraId="0000001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Be shown how to conduct a BUI of a vehicle and ensure its roadworthiness before heading out onto the road.</w:t>
            </w:r>
          </w:p>
          <w:p w:rsidR="00000000" w:rsidDel="00000000" w:rsidP="00000000" w:rsidRDefault="00000000" w:rsidRPr="00000000" w14:paraId="0000001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2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2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2F">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30">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Being a motorcyclist, Joe showed really good observations today during his high standard driving test. We talked about the need for us to keep left at all times where the road dictates and Joe started to incorporate this into his driving. Joe showed great blindspot checks when switching lanes and also when turning left and right. </w:t>
            </w:r>
          </w:p>
          <w:p w:rsidR="00000000" w:rsidDel="00000000" w:rsidP="00000000" w:rsidRDefault="00000000" w:rsidRPr="00000000" w14:paraId="00000032">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Joe did touch the UI when stationary at one point to check the route, we had a discussion as to why we do not do this, and if in the future he does need to touch the UI going forward, to just pull over and carry out whatever action you need. </w:t>
            </w:r>
          </w:p>
          <w:p w:rsidR="00000000" w:rsidDel="00000000" w:rsidP="00000000" w:rsidRDefault="00000000" w:rsidRPr="00000000" w14:paraId="0000003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a very successful drive today, continues to maintain these high standards. Well done Joe!</w:t>
            </w:r>
          </w:p>
          <w:p w:rsidR="00000000" w:rsidDel="00000000" w:rsidP="00000000" w:rsidRDefault="00000000" w:rsidRPr="00000000" w14:paraId="0000003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7">
            <w:pPr>
              <w:widowControl w:val="0"/>
              <w:numPr>
                <w:ilvl w:val="0"/>
                <w:numId w:val="2"/>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Focus on keeping in the left lane at all times where the road allows.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 great overall day. All training was explained clearly. I learnt a lot today and I'm looking forward to tomorrow. </w:t>
            </w:r>
          </w:p>
          <w:p w:rsidR="00000000" w:rsidDel="00000000" w:rsidP="00000000" w:rsidRDefault="00000000" w:rsidRPr="00000000" w14:paraId="0000003C">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3F">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0">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1">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2">
      <w:pPr>
        <w:rPr>
          <w:rFonts w:ascii="Work Sans Light" w:cs="Work Sans Light" w:eastAsia="Work Sans Light" w:hAnsi="Work Sans Light"/>
        </w:rPr>
      </w:pPr>
      <w:r w:rsidDel="00000000" w:rsidR="00000000" w:rsidRPr="00000000">
        <w:br w:type="page"/>
      </w:r>
      <w:r w:rsidDel="00000000" w:rsidR="00000000" w:rsidRPr="00000000">
        <w:rPr>
          <w:rtl w:val="0"/>
        </w:rPr>
      </w:r>
    </w:p>
    <w:bookmarkStart w:colFirst="0" w:colLast="0" w:name="10amx1db2eju" w:id="1"/>
    <w:bookmarkEnd w:id="1"/>
    <w:p w:rsidR="00000000" w:rsidDel="00000000" w:rsidP="00000000" w:rsidRDefault="00000000" w:rsidRPr="00000000" w14:paraId="00000043">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2</w:t>
      </w:r>
    </w:p>
    <w:tbl>
      <w:tblPr>
        <w:tblStyle w:val="Table3"/>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10"/>
        <w:tblGridChange w:id="0">
          <w:tblGrid>
            <w:gridCol w:w="2250"/>
            <w:gridCol w:w="2250"/>
            <w:gridCol w:w="2250"/>
            <w:gridCol w:w="44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Work Sans Light" w:cs="Work Sans Light" w:eastAsia="Work Sans Light" w:hAnsi="Work Sans Light"/>
              </w:rPr>
            </w:pPr>
            <w:hyperlink r:id="rId8">
              <w:r w:rsidDel="00000000" w:rsidR="00000000" w:rsidRPr="00000000">
                <w:rPr>
                  <w:color w:val="0000ee"/>
                  <w:u w:val="single"/>
                  <w:shd w:fill="auto" w:val="clear"/>
                  <w:rtl w:val="0"/>
                </w:rPr>
                <w:t xml:space="preserve">Joe Willbourne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50">
      <w:pPr>
        <w:rPr>
          <w:rFonts w:ascii="Work Sans Light" w:cs="Work Sans Light" w:eastAsia="Work Sans Light" w:hAnsi="Work Sans Light"/>
        </w:rPr>
      </w:pPr>
      <w:r w:rsidDel="00000000" w:rsidR="00000000" w:rsidRPr="00000000">
        <w:rPr>
          <w:rtl w:val="0"/>
        </w:rPr>
      </w:r>
    </w:p>
    <w:tbl>
      <w:tblPr>
        <w:tblStyle w:val="Table4"/>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08/04/24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5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2:</w:t>
              <w:br w:type="textWrapping"/>
              <w:t xml:space="preserve">1. </w:t>
            </w:r>
            <w:r w:rsidDel="00000000" w:rsidR="00000000" w:rsidRPr="00000000">
              <w:rPr>
                <w:rFonts w:ascii="Work Sans Light" w:cs="Work Sans Light" w:eastAsia="Work Sans Light" w:hAnsi="Work Sans Light"/>
                <w:sz w:val="22"/>
                <w:szCs w:val="22"/>
                <w:rtl w:val="0"/>
              </w:rPr>
              <w:t xml:space="preserve">LO1 Prepare an autonomous vehicle for safe operation in a Closed Road Testing</w:t>
            </w:r>
            <w:r w:rsidDel="00000000" w:rsidR="00000000" w:rsidRPr="00000000">
              <w:rPr>
                <w:rFonts w:ascii="Work Sans Light" w:cs="Work Sans Light" w:eastAsia="Work Sans Light" w:hAnsi="Work Sans Light"/>
                <w:rtl w:val="0"/>
              </w:rPr>
              <w:br w:type="textWrapping"/>
              <w:t xml:space="preserve">2. </w:t>
            </w:r>
            <w:r w:rsidDel="00000000" w:rsidR="00000000" w:rsidRPr="00000000">
              <w:rPr>
                <w:rFonts w:ascii="Work Sans Light" w:cs="Work Sans Light" w:eastAsia="Work Sans Light" w:hAnsi="Work Sans Light"/>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5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6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2">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6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6B">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6C">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Joe showed a good ability to quickly pick up the interaction with the UI and gamepad checks. When initially starting AV testing, Joe encountered many ‘accidental’ engagements, over time and practice, these started to separate. We discussed the needs for good observations when in AV and the importance of them to be carried out correctly. </w:t>
            </w:r>
          </w:p>
          <w:p w:rsidR="00000000" w:rsidDel="00000000" w:rsidP="00000000" w:rsidRDefault="00000000" w:rsidRPr="00000000" w14:paraId="0000006E">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6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Joe initially was seeing ‘IF’ the model would return to our side of the road and after a discussion even though not as far, he continued to show this. We had a good discussion about why we must </w:t>
            </w:r>
            <w:r w:rsidDel="00000000" w:rsidR="00000000" w:rsidRPr="00000000">
              <w:rPr>
                <w:rFonts w:ascii="Work Sans Light" w:cs="Work Sans Light" w:eastAsia="Work Sans Light" w:hAnsi="Work Sans Light"/>
                <w:u w:val="single"/>
                <w:rtl w:val="0"/>
              </w:rPr>
              <w:t xml:space="preserve">not</w:t>
            </w:r>
            <w:r w:rsidDel="00000000" w:rsidR="00000000" w:rsidRPr="00000000">
              <w:rPr>
                <w:rFonts w:ascii="Work Sans Light" w:cs="Work Sans Light" w:eastAsia="Work Sans Light" w:hAnsi="Work Sans Light"/>
                <w:rtl w:val="0"/>
              </w:rPr>
              <w:t xml:space="preserve"> do this and the importance of intervening the moment the model starts to do something it shouldn’t and to correct it. After a couple of check rides, this started to be shown with consistency.Joe </w:t>
            </w:r>
            <w:r w:rsidDel="00000000" w:rsidR="00000000" w:rsidRPr="00000000">
              <w:rPr>
                <w:rFonts w:ascii="Work Sans Light" w:cs="Work Sans Light" w:eastAsia="Work Sans Light" w:hAnsi="Work Sans Light"/>
                <w:u w:val="single"/>
                <w:rtl w:val="0"/>
              </w:rPr>
              <w:t xml:space="preserve">must</w:t>
            </w:r>
            <w:r w:rsidDel="00000000" w:rsidR="00000000" w:rsidRPr="00000000">
              <w:rPr>
                <w:rFonts w:ascii="Work Sans Light" w:cs="Work Sans Light" w:eastAsia="Work Sans Light" w:hAnsi="Work Sans Light"/>
                <w:rtl w:val="0"/>
              </w:rPr>
              <w:t xml:space="preserve"> continue to show this when we conduct testing and not see what the model does.</w:t>
            </w:r>
          </w:p>
          <w:p w:rsidR="00000000" w:rsidDel="00000000" w:rsidP="00000000" w:rsidRDefault="00000000" w:rsidRPr="00000000" w14:paraId="00000070">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Following a discussion around conducting testing in a serious manner, and a test ride to show me Joe's ability to show seriousness during testing, my concerns on this were settled. </w:t>
              <w:br w:type="textWrapping"/>
            </w:r>
          </w:p>
          <w:p w:rsidR="00000000" w:rsidDel="00000000" w:rsidP="00000000" w:rsidRDefault="00000000" w:rsidRPr="00000000" w14:paraId="0000007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Joe showed a very good ability to quickly pick up the systems, great observations and, at the end, a solid foundation for him to build his AVSO skills upon. Great work Joe!</w:t>
            </w:r>
          </w:p>
          <w:p w:rsidR="00000000" w:rsidDel="00000000" w:rsidP="00000000" w:rsidRDefault="00000000" w:rsidRPr="00000000" w14:paraId="0000007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4">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Remember not to touch the UI during driving</w:t>
            </w:r>
          </w:p>
          <w:p w:rsidR="00000000" w:rsidDel="00000000" w:rsidP="00000000" w:rsidRDefault="00000000" w:rsidRPr="00000000" w14:paraId="00000075">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Continue to show seriousness during testing</w:t>
            </w:r>
          </w:p>
          <w:p w:rsidR="00000000" w:rsidDel="00000000" w:rsidP="00000000" w:rsidRDefault="00000000" w:rsidRPr="00000000" w14:paraId="00000076">
            <w:pPr>
              <w:widowControl w:val="0"/>
              <w:numPr>
                <w:ilvl w:val="0"/>
                <w:numId w:val="1"/>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Continue Intervening when the model is going to something it shouldn’t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I Learned from all the pointers the trainer told me and I am very happy with the progression I have made. Excellent training and experience gained.</w:t>
            </w:r>
          </w:p>
        </w:tc>
      </w:tr>
    </w:tbl>
    <w:p w:rsidR="00000000" w:rsidDel="00000000" w:rsidP="00000000" w:rsidRDefault="00000000" w:rsidRPr="00000000" w14:paraId="0000007D">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E">
      <w:pPr>
        <w:rPr>
          <w:rFonts w:ascii="Work Sans Light" w:cs="Work Sans Light" w:eastAsia="Work Sans Light" w:hAnsi="Work Sans Light"/>
        </w:rPr>
      </w:pPr>
      <w:r w:rsidDel="00000000" w:rsidR="00000000" w:rsidRPr="00000000">
        <w:rPr>
          <w:rFonts w:ascii="Work Sans Light" w:cs="Work Sans Light" w:eastAsia="Work Sans Light" w:hAnsi="Work Sans Light"/>
          <w:vertAlign w:val="superscript"/>
        </w:rPr>
        <w:footnoteReference w:customMarkFollows="0" w:id="0"/>
      </w:r>
      <w:r w:rsidDel="00000000" w:rsidR="00000000" w:rsidRPr="00000000">
        <w:rPr>
          <w:rtl w:val="0"/>
        </w:rPr>
      </w:r>
    </w:p>
    <w:p w:rsidR="00000000" w:rsidDel="00000000" w:rsidP="00000000" w:rsidRDefault="00000000" w:rsidRPr="00000000" w14:paraId="0000007F">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8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3.1</w:t>
      </w:r>
      <w:bookmarkStart w:colFirst="0" w:colLast="0" w:name="9q0doflyrzu6" w:id="2"/>
      <w:bookmarkEnd w:id="2"/>
      <w:r w:rsidDel="00000000" w:rsidR="00000000" w:rsidRPr="00000000">
        <w:rPr>
          <w:rtl w:val="0"/>
        </w:rPr>
      </w:r>
    </w:p>
    <w:tbl>
      <w:tblPr>
        <w:tblStyle w:val="Table5"/>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365"/>
        <w:tblGridChange w:id="0">
          <w:tblGrid>
            <w:gridCol w:w="2250"/>
            <w:gridCol w:w="2250"/>
            <w:gridCol w:w="2250"/>
            <w:gridCol w:w="436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Work Sans Light" w:cs="Work Sans Light" w:eastAsia="Work Sans Light" w:hAnsi="Work Sans Light"/>
              </w:rPr>
            </w:pPr>
            <w:hyperlink r:id="rId9">
              <w:r w:rsidDel="00000000" w:rsidR="00000000" w:rsidRPr="00000000">
                <w:rPr>
                  <w:color w:val="0000ee"/>
                  <w:u w:val="single"/>
                  <w:shd w:fill="auto" w:val="clear"/>
                  <w:rtl w:val="0"/>
                </w:rPr>
                <w:t xml:space="preserve">Joe Willbourne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8E">
      <w:pPr>
        <w:rPr>
          <w:rFonts w:ascii="Work Sans Light" w:cs="Work Sans Light" w:eastAsia="Work Sans Light" w:hAnsi="Work Sans Light"/>
        </w:rPr>
      </w:pPr>
      <w:r w:rsidDel="00000000" w:rsidR="00000000" w:rsidRPr="00000000">
        <w:rPr>
          <w:rtl w:val="0"/>
        </w:rPr>
      </w:r>
    </w:p>
    <w:tbl>
      <w:tblPr>
        <w:tblStyle w:val="Table6"/>
        <w:tblW w:w="110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380"/>
        <w:tblGridChange w:id="0">
          <w:tblGrid>
            <w:gridCol w:w="2205"/>
            <w:gridCol w:w="2235"/>
            <w:gridCol w:w="2235"/>
            <w:gridCol w:w="43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09/04/24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9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3:</w:t>
              <w:br w:type="textWrapping"/>
              <w:t xml:space="preserve">1. LO1 Prepare an autonomous vehicle for safe operation in a Open Road Testing</w:t>
              <w:br w:type="textWrapping"/>
              <w:t xml:space="preserve">2.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9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Head to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9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this session you will head out to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A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A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A9">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Joe continues to further build upon his AV skills moving to Open-road testing. At the start of the day we went to Sommers town and Joe showed good competence, we had a discussion again about the need to intervene the moment something doesn’t feel right and Joe mentioned he wanted to ‘see if the model corrected itself’. </w:t>
            </w:r>
          </w:p>
          <w:p w:rsidR="00000000" w:rsidDel="00000000" w:rsidP="00000000" w:rsidRDefault="00000000" w:rsidRPr="00000000" w14:paraId="000000A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talked over this not being a good approach and not what we want to see from AVSOs and instead they intervene the moment the emodel is unsafe or not following the highway code. Joes ability to do this improved as we carried on through the morning. </w:t>
            </w:r>
          </w:p>
          <w:p w:rsidR="00000000" w:rsidDel="00000000" w:rsidP="00000000" w:rsidRDefault="00000000" w:rsidRPr="00000000" w14:paraId="000000A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headed to do a ‘free-plot’ short route on the Cali road before concluding the afternoon and again me and Joe talked about him must intervening as soon as he feels its not right, as these test continue Joe started to really show a good understanding of the correct interventions. </w:t>
            </w:r>
          </w:p>
          <w:p w:rsidR="00000000" w:rsidDel="00000000" w:rsidP="00000000" w:rsidRDefault="00000000" w:rsidRPr="00000000" w14:paraId="000000AD">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A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In the afternoon we carried out Cali V2 runs. We discussed Joe needing to take hold of the steering wheel fully following an intervention and not to control using just his fingertips. In the afternoon, we had a late intervention on a zebra crossing to which Joe said ‘he wasn’t sure what the pedestrian was doing’. We spoke over the importance of intervening for these uncertain situations as this is better than letting the model decide. </w:t>
            </w:r>
          </w:p>
          <w:p w:rsidR="00000000" w:rsidDel="00000000" w:rsidP="00000000" w:rsidRDefault="00000000" w:rsidRPr="00000000" w14:paraId="000000AF">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Joe showed great observations throughout the day with some learning points discussed.</w:t>
            </w:r>
          </w:p>
          <w:p w:rsidR="00000000" w:rsidDel="00000000" w:rsidP="00000000" w:rsidRDefault="00000000" w:rsidRPr="00000000" w14:paraId="000000B1">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2">
            <w:pPr>
              <w:widowControl w:val="0"/>
              <w:numPr>
                <w:ilvl w:val="0"/>
                <w:numId w:val="6"/>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Be sure to fully hold the steering wheel in the right place when intervening.</w:t>
            </w:r>
          </w:p>
          <w:p w:rsidR="00000000" w:rsidDel="00000000" w:rsidP="00000000" w:rsidRDefault="00000000" w:rsidRPr="00000000" w14:paraId="000000B3">
            <w:pPr>
              <w:widowControl w:val="0"/>
              <w:numPr>
                <w:ilvl w:val="0"/>
                <w:numId w:val="6"/>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You MUST intervene the moment something doesnt feel right, or if you are uncertain of anything and you mustn’t allow the model to make these decisions for you. Intervene, drive through, re-engage.         </w:t>
            </w:r>
          </w:p>
          <w:p w:rsidR="00000000" w:rsidDel="00000000" w:rsidP="00000000" w:rsidRDefault="00000000" w:rsidRPr="00000000" w14:paraId="000000B4">
            <w:pPr>
              <w:widowControl w:val="0"/>
              <w:spacing w:line="240" w:lineRule="auto"/>
              <w:ind w:left="720" w:firstLine="0"/>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Safety is the highest priority.</w:t>
            </w:r>
          </w:p>
          <w:p w:rsidR="00000000" w:rsidDel="00000000" w:rsidP="00000000" w:rsidRDefault="00000000" w:rsidRPr="00000000" w14:paraId="000000B5">
            <w:pPr>
              <w:widowControl w:val="0"/>
              <w:numPr>
                <w:ilvl w:val="0"/>
                <w:numId w:val="6"/>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Joe would benefit from starting to look over the taxonomy definitions and build his knowledge further on the correct words to use.</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All feedback has been taken on board. Overall great day and will now go on my first instinct and will revise taxonomy for tomorrow.</w:t>
            </w:r>
          </w:p>
          <w:p w:rsidR="00000000" w:rsidDel="00000000" w:rsidP="00000000" w:rsidRDefault="00000000" w:rsidRPr="00000000" w14:paraId="000000BA">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BD">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BE">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3.2</w:t>
      </w:r>
      <w:bookmarkStart w:colFirst="0" w:colLast="0" w:name="xu6j2grriprj" w:id="3"/>
      <w:bookmarkEnd w:id="3"/>
      <w:r w:rsidDel="00000000" w:rsidR="00000000" w:rsidRPr="00000000">
        <w:rPr>
          <w:rtl w:val="0"/>
        </w:rPr>
      </w:r>
    </w:p>
    <w:tbl>
      <w:tblPr>
        <w:tblStyle w:val="Table7"/>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Work Sans Light" w:cs="Work Sans Light" w:eastAsia="Work Sans Light" w:hAnsi="Work Sans Light"/>
              </w:rPr>
            </w:pPr>
            <w:hyperlink r:id="rId10">
              <w:r w:rsidDel="00000000" w:rsidR="00000000" w:rsidRPr="00000000">
                <w:rPr>
                  <w:color w:val="0000ee"/>
                  <w:u w:val="single"/>
                  <w:shd w:fill="auto" w:val="clear"/>
                  <w:rtl w:val="0"/>
                </w:rPr>
                <w:t xml:space="preserve">Joe Willbourne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CB">
      <w:pPr>
        <w:rPr>
          <w:rFonts w:ascii="Work Sans Light" w:cs="Work Sans Light" w:eastAsia="Work Sans Light" w:hAnsi="Work Sans Light"/>
        </w:rPr>
      </w:pPr>
      <w:r w:rsidDel="00000000" w:rsidR="00000000" w:rsidRPr="00000000">
        <w:rPr>
          <w:rtl w:val="0"/>
        </w:rPr>
      </w:r>
    </w:p>
    <w:tbl>
      <w:tblPr>
        <w:tblStyle w:val="Table8"/>
        <w:tblW w:w="112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95"/>
        <w:gridCol w:w="2085"/>
        <w:gridCol w:w="4920"/>
        <w:tblGridChange w:id="0">
          <w:tblGrid>
            <w:gridCol w:w="2220"/>
            <w:gridCol w:w="199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D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Alpha Routes and Crouch End</w:t>
              <w:br w:type="textWrapping"/>
              <w:t xml:space="preserve">2.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D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Alpha 1, 2 and Crouch End</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DB">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and Finsbury Park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E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E5">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E6">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This morning we started by completing an Alpha 1 and Alpha 2 route. </w:t>
            </w:r>
          </w:p>
          <w:p w:rsidR="00000000" w:rsidDel="00000000" w:rsidP="00000000" w:rsidRDefault="00000000" w:rsidRPr="00000000" w14:paraId="000000E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the routes he displayed good awareness around the vehicle and good observations. </w:t>
            </w:r>
          </w:p>
          <w:p w:rsidR="00000000" w:rsidDel="00000000" w:rsidP="00000000" w:rsidRDefault="00000000" w:rsidRPr="00000000" w14:paraId="000000E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discussed the importance of all around and blindspot checks before engaging in Autonomous Vehicle (AV) mode, which Joe started implementing throughout the rest of the run. </w:t>
            </w:r>
          </w:p>
          <w:p w:rsidR="00000000" w:rsidDel="00000000" w:rsidP="00000000" w:rsidRDefault="00000000" w:rsidRPr="00000000" w14:paraId="000000E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also discussed that his hands position needs to come up higher when intervening and have a proper grip of the steering wheel.</w:t>
            </w:r>
          </w:p>
          <w:p w:rsidR="00000000" w:rsidDel="00000000" w:rsidP="00000000" w:rsidRDefault="00000000" w:rsidRPr="00000000" w14:paraId="000000E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moved onto a Crouch End and Joe continued to show very good observations during the drive and the correct time to intervene. He took on board the feedback well, and was engaging when safe to do so and carrying out full observations. </w:t>
            </w:r>
          </w:p>
          <w:p w:rsidR="00000000" w:rsidDel="00000000" w:rsidP="00000000" w:rsidRDefault="00000000" w:rsidRPr="00000000" w14:paraId="000000E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Towards the end of the route, we had one late intervention when we turned right from Holloway Road into Camden Road, the model took a late turn towards a bollard and Joe intervened at the very last second. We spoke about the importance of looking ahead after the car has turned to see the hazards ahead and intervene in good time, rather than looking around the car. </w:t>
            </w:r>
          </w:p>
          <w:p w:rsidR="00000000" w:rsidDel="00000000" w:rsidP="00000000" w:rsidRDefault="00000000" w:rsidRPr="00000000" w14:paraId="000000ED">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E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This afternoon Joe completed a Finsbury Park route and he conducted it well with timely interventions and I had no safety concerns during this run. He was also trying to bring in the Taxonomy which he had improved on throughout the day.</w:t>
            </w:r>
          </w:p>
          <w:p w:rsidR="00000000" w:rsidDel="00000000" w:rsidP="00000000" w:rsidRDefault="00000000" w:rsidRPr="00000000" w14:paraId="000000EF">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F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Learning points to consider:</w:t>
            </w:r>
          </w:p>
          <w:p w:rsidR="00000000" w:rsidDel="00000000" w:rsidP="00000000" w:rsidRDefault="00000000" w:rsidRPr="00000000" w14:paraId="000000F1">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F2">
            <w:pPr>
              <w:widowControl w:val="0"/>
              <w:numPr>
                <w:ilvl w:val="0"/>
                <w:numId w:val="4"/>
              </w:numPr>
              <w:spacing w:line="240" w:lineRule="auto"/>
              <w:ind w:left="144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Be sure to fully hold the steering wheel in the right place when intervening</w:t>
            </w:r>
          </w:p>
          <w:p w:rsidR="00000000" w:rsidDel="00000000" w:rsidP="00000000" w:rsidRDefault="00000000" w:rsidRPr="00000000" w14:paraId="000000F3">
            <w:pPr>
              <w:widowControl w:val="0"/>
              <w:numPr>
                <w:ilvl w:val="0"/>
                <w:numId w:val="4"/>
              </w:numPr>
              <w:spacing w:line="240" w:lineRule="auto"/>
              <w:ind w:left="1440" w:hanging="360"/>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Joe needs to revise the taxonomy definitions and build his knowledge further on the correct words to use.</w:t>
            </w:r>
          </w:p>
          <w:p w:rsidR="00000000" w:rsidDel="00000000" w:rsidP="00000000" w:rsidRDefault="00000000" w:rsidRPr="00000000" w14:paraId="000000F4">
            <w:pPr>
              <w:widowControl w:val="0"/>
              <w:spacing w:line="240" w:lineRule="auto"/>
              <w:ind w:left="1440" w:firstLine="0"/>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F5">
            <w:pPr>
              <w:widowControl w:val="0"/>
              <w:spacing w:line="240" w:lineRule="auto"/>
              <w:ind w:left="0" w:firstLine="0"/>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Well done Joe!</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right="-139.2519685039369"/>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I need to focus on these issues and do more training on taxonomy within the next few days. Great day all round</w:t>
            </w:r>
          </w:p>
          <w:p w:rsidR="00000000" w:rsidDel="00000000" w:rsidP="00000000" w:rsidRDefault="00000000" w:rsidRPr="00000000" w14:paraId="000000FA">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FD">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FE">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3.3</w:t>
      </w:r>
      <w:bookmarkStart w:colFirst="0" w:colLast="0" w:name="5ockm6sz8q1v" w:id="4"/>
      <w:bookmarkEnd w:id="4"/>
      <w:r w:rsidDel="00000000" w:rsidR="00000000" w:rsidRPr="00000000">
        <w:rPr>
          <w:rtl w:val="0"/>
        </w:rPr>
      </w:r>
    </w:p>
    <w:tbl>
      <w:tblPr>
        <w:tblStyle w:val="Table9"/>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Work Sans Light" w:cs="Work Sans Light" w:eastAsia="Work Sans Light" w:hAnsi="Work Sans Light"/>
              </w:rPr>
            </w:pPr>
            <w:hyperlink r:id="rId11">
              <w:r w:rsidDel="00000000" w:rsidR="00000000" w:rsidRPr="00000000">
                <w:rPr>
                  <w:color w:val="0000ee"/>
                  <w:u w:val="single"/>
                  <w:shd w:fill="auto" w:val="clear"/>
                  <w:rtl w:val="0"/>
                </w:rPr>
                <w:t xml:space="preserve">Joe Willbourne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0B">
      <w:pPr>
        <w:rPr>
          <w:rFonts w:ascii="Work Sans Light" w:cs="Work Sans Light" w:eastAsia="Work Sans Light" w:hAnsi="Work Sans Light"/>
        </w:rPr>
      </w:pPr>
      <w:r w:rsidDel="00000000" w:rsidR="00000000" w:rsidRPr="00000000">
        <w:rPr>
          <w:rtl w:val="0"/>
        </w:rPr>
      </w:r>
    </w:p>
    <w:tbl>
      <w:tblPr>
        <w:tblStyle w:val="Table10"/>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85"/>
        <w:gridCol w:w="2085"/>
        <w:gridCol w:w="4920"/>
        <w:tblGridChange w:id="0">
          <w:tblGrid>
            <w:gridCol w:w="2355"/>
            <w:gridCol w:w="17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1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Finsbury Park and Upper Holloway routes</w:t>
              <w:br w:type="textWrapping"/>
              <w:t xml:space="preserve">2. Increase testing speeds up to 30 and 40mph</w:t>
              <w:br w:type="textWrapping"/>
              <w:t xml:space="preserve">3.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1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Successfully demonstrate the required driving standards during AV testing. </w:t>
              <w:br w:type="textWrapping"/>
              <w:t xml:space="preserve">- Expand routes to Finsbury Park and Upper Holloway</w:t>
              <w:br w:type="textWrapping"/>
              <w:t xml:space="preserve">- Explore routes which use 30 and 40mph speed limits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1B">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Finsbury Park and Upper Holloway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25">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26">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2C">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2F">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30">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3.4</w:t>
      </w:r>
      <w:bookmarkStart w:colFirst="0" w:colLast="0" w:name="tgp36wntwx2j" w:id="5"/>
      <w:bookmarkEnd w:id="5"/>
      <w:r w:rsidDel="00000000" w:rsidR="00000000" w:rsidRPr="00000000">
        <w:rPr>
          <w:rtl w:val="0"/>
        </w:rPr>
      </w:r>
    </w:p>
    <w:tbl>
      <w:tblPr>
        <w:tblStyle w:val="Table11"/>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bl>
    <w:p w:rsidR="00000000" w:rsidDel="00000000" w:rsidP="00000000" w:rsidRDefault="00000000" w:rsidRPr="00000000" w14:paraId="00000135">
      <w:pPr>
        <w:rPr>
          <w:rFonts w:ascii="Work Sans Light" w:cs="Work Sans Light" w:eastAsia="Work Sans Light" w:hAnsi="Work Sans Light"/>
        </w:rPr>
      </w:pPr>
      <w:r w:rsidDel="00000000" w:rsidR="00000000" w:rsidRPr="00000000">
        <w:rPr>
          <w:rtl w:val="0"/>
        </w:rPr>
      </w:r>
    </w:p>
    <w:tbl>
      <w:tblPr>
        <w:tblStyle w:val="Table12"/>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55"/>
        <w:gridCol w:w="2085"/>
        <w:gridCol w:w="4920"/>
        <w:tblGridChange w:id="0">
          <w:tblGrid>
            <w:gridCol w:w="2385"/>
            <w:gridCol w:w="175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Work Sans Light" w:cs="Work Sans Light" w:eastAsia="Work Sans Light" w:hAnsi="Work Sans Light"/>
              </w:rPr>
            </w:pPr>
            <w:hyperlink r:id="rId12">
              <w:r w:rsidDel="00000000" w:rsidR="00000000" w:rsidRPr="00000000">
                <w:rPr>
                  <w:color w:val="0000ee"/>
                  <w:u w:val="single"/>
                  <w:shd w:fill="auto" w:val="clear"/>
                  <w:rtl w:val="0"/>
                </w:rPr>
                <w:t xml:space="preserve">Joe Willbourne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47">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 Euston Route</w:t>
            </w:r>
          </w:p>
          <w:p w:rsidR="00000000" w:rsidDel="00000000" w:rsidP="00000000" w:rsidRDefault="00000000" w:rsidRPr="00000000" w14:paraId="0000014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2. 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4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Expand routes to Euston Road</w:t>
            </w:r>
          </w:p>
          <w:p w:rsidR="00000000" w:rsidDel="00000000" w:rsidP="00000000" w:rsidRDefault="00000000" w:rsidRPr="00000000" w14:paraId="000001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5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continue to develop your knowledge of more routes by conducting testing on the level 4 Euston route.</w:t>
              <w:br w:type="textWrapping"/>
              <w:br w:type="textWrapping"/>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5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5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5E">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64">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67">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68">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69">
      <w:pPr>
        <w:rPr>
          <w:rFonts w:ascii="Work Sans Light" w:cs="Work Sans Light" w:eastAsia="Work Sans Light" w:hAnsi="Work Sans Light"/>
        </w:rPr>
      </w:pPr>
      <w:r w:rsidDel="00000000" w:rsidR="00000000" w:rsidRPr="00000000">
        <w:rPr>
          <w:rtl w:val="0"/>
        </w:rPr>
      </w:r>
    </w:p>
    <w:tbl>
      <w:tblPr>
        <w:tblStyle w:val="Table13"/>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2100"/>
        <w:gridCol w:w="4815"/>
        <w:tblGridChange w:id="0">
          <w:tblGrid>
            <w:gridCol w:w="2100"/>
            <w:gridCol w:w="2100"/>
            <w:gridCol w:w="2100"/>
            <w:gridCol w:w="48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Work Sans Light" w:cs="Work Sans Light" w:eastAsia="Work Sans Light" w:hAnsi="Work Sans Light"/>
              </w:rPr>
            </w:pPr>
            <w:hyperlink r:id="rId13">
              <w:r w:rsidDel="00000000" w:rsidR="00000000" w:rsidRPr="00000000">
                <w:rPr>
                  <w:color w:val="0000ee"/>
                  <w:u w:val="single"/>
                  <w:shd w:fill="auto" w:val="clear"/>
                  <w:rtl w:val="0"/>
                </w:rPr>
                <w:t xml:space="preserve">Joe Willbourne</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76">
      <w:pPr>
        <w:rPr>
          <w:rFonts w:ascii="Work Sans Light" w:cs="Work Sans Light" w:eastAsia="Work Sans Light" w:hAnsi="Work Sans Light"/>
        </w:rPr>
      </w:pPr>
      <w:r w:rsidDel="00000000" w:rsidR="00000000" w:rsidRPr="00000000">
        <w:rPr>
          <w:rtl w:val="0"/>
        </w:rPr>
      </w:r>
    </w:p>
    <w:tbl>
      <w:tblPr>
        <w:tblStyle w:val="Table14"/>
        <w:tblW w:w="110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500"/>
        <w:gridCol w:w="1965"/>
        <w:gridCol w:w="5235"/>
        <w:tblGridChange w:id="0">
          <w:tblGrid>
            <w:gridCol w:w="2385"/>
            <w:gridCol w:w="1500"/>
            <w:gridCol w:w="1965"/>
            <w:gridCol w:w="5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18/03/24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7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8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8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8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9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91">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97">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9A">
      <w:pPr>
        <w:rPr>
          <w:rFonts w:ascii="Work Sans Light" w:cs="Work Sans Light" w:eastAsia="Work Sans Light" w:hAnsi="Work Sans Light"/>
        </w:rPr>
      </w:pPr>
      <w:r w:rsidDel="00000000" w:rsidR="00000000" w:rsidRPr="00000000">
        <w:rPr>
          <w:rtl w:val="0"/>
        </w:rPr>
      </w:r>
    </w:p>
    <w:sectPr>
      <w:headerReference r:id="rId14" w:type="default"/>
      <w:pgSz w:h="16834" w:w="11909" w:orient="portrait"/>
      <w:pgMar w:bottom="283.46456692913387" w:top="453.5433070866142"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oe.willbourne@wayve.ai" TargetMode="External"/><Relationship Id="rId10" Type="http://schemas.openxmlformats.org/officeDocument/2006/relationships/hyperlink" Target="mailto:joe.willbourne@wayve.ai" TargetMode="External"/><Relationship Id="rId13" Type="http://schemas.openxmlformats.org/officeDocument/2006/relationships/hyperlink" Target="mailto:joe.willbourne@wayve.ai" TargetMode="External"/><Relationship Id="rId12" Type="http://schemas.openxmlformats.org/officeDocument/2006/relationships/hyperlink" Target="mailto:joe.willbourne@wayve.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joe.willbourne@wayve.ai"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joe.willbourne@wayve.ai" TargetMode="External"/><Relationship Id="rId8" Type="http://schemas.openxmlformats.org/officeDocument/2006/relationships/hyperlink" Target="mailto:joe.willbourne@wayv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Light-regular.ttf"/><Relationship Id="rId2" Type="http://schemas.openxmlformats.org/officeDocument/2006/relationships/font" Target="fonts/WorkSansLight-bold.ttf"/><Relationship Id="rId3" Type="http://schemas.openxmlformats.org/officeDocument/2006/relationships/font" Target="fonts/WorkSansLight-italic.ttf"/><Relationship Id="rId4" Type="http://schemas.openxmlformats.org/officeDocument/2006/relationships/font" Target="fonts/Work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