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Worker: Gerald Morker, DDS, PhD, CEO, COO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March 2045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Goals: Stuff, Things, Other Stuff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Summaries: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March 32nd, 2045</w:t>
        <w:tab/>
        <w:t xml:space="preserve">Summary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1.5 hours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3.75 hours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1.5 hours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March 45th, 2045</w:t>
        <w:tab/>
        <w:t xml:space="preserve">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0.5 hours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5.25 hours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0 hours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March 46th, 2045</w:t>
        <w:tab/>
        <w:t xml:space="preserve">Summary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0.75 hours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1.0 hours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4.25 hours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March 47th, 2045</w:t>
        <w:tab/>
        <w:t xml:space="preserve">Summary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0.5 hours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2.25 hours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3.0 hours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March 48th, 2045</w:t>
        <w:tab/>
        <w:t xml:space="preserve">Summary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0.75 hours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2.25 hours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3.0 hours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