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Worker: Gerald Morker, DDS, PhD, CEO, COO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March 2045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Goals =  Stuff, Things, Other Stuff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Summaries: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March 2nd, 2045</w:t>
        <w:tab/>
        <w:t xml:space="preserve">Summary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2.75 hours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.75 hours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1.0hours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March 5th, 2045</w:t>
        <w:tab/>
        <w:t xml:space="preserve">Summary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0.75 hours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6.25 hours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.25 hours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March 4th, 2045</w:t>
        <w:tab/>
        <w:t xml:space="preserve">Summary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1.75 hours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1.25 hours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3.75 hours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March 7th, 2045</w:t>
        <w:tab/>
        <w:t xml:space="preserve">Summary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1.5 hours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2.5 hours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2.0 hours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March 49th, 2045</w:t>
        <w:tab/>
        <w:t xml:space="preserve">Summary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1.75 hours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2.5 hours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2.25 hours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March 50th, 2045</w:t>
        <w:tab/>
        <w:t xml:space="preserve">Summary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2.5 hours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.5 hours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3.25 hours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