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sz w:val="32"/>
        </w:rPr>
        <w:t>BÁO CÁO QUY TRÌNH HỢP NHẤT VÀ CÁC VẤN ĐỀ GÁN NHÃN</w:t>
        <w:br/>
        <w:t>(DỰ ÁN SECUREPREP)</w:t>
      </w:r>
    </w:p>
    <w:p>
      <w:pPr>
        <w:spacing w:after="360"/>
      </w:pPr>
      <w:r>
        <w:rPr>
          <w:rFonts w:ascii="Arial" w:hAnsi="Arial"/>
          <w:sz w:val="22"/>
        </w:rPr>
        <w:t>Tài liệu này tổng hợp cấu trúc quy trình sinh dữ liệu (Pipeline) trong SecurePrep, mô tả chi tiết các bước thực hiện và phân tích các vấn đề kỹ thuật liên quan đến ranh giới gán nhãn thực thể nhạy cảm (PII/SPI) dựa trên tài liệu problem.md.</w:t>
      </w:r>
    </w:p>
    <w:p>
      <w:pPr>
        <w:pStyle w:val="Heading1"/>
        <w:spacing w:before="240" w:after="240"/>
      </w:pPr>
      <w:r>
        <w:rPr>
          <w:rFonts w:ascii="Arial" w:hAnsi="Arial"/>
          <w:b/>
          <w:sz w:val="26"/>
        </w:rPr>
        <w:t>PHẦN 1: QUY TRÌNH PIPELINE HIỆN TẠI (STAGES OF GENERATION &amp; ANNOTATION)</w:t>
      </w:r>
    </w:p>
    <w:p>
      <w:pPr>
        <w:spacing w:after="240"/>
      </w:pPr>
      <w:r>
        <w:rPr>
          <w:rFonts w:ascii="Arial" w:hAnsi="Arial"/>
          <w:sz w:val="22"/>
        </w:rPr>
        <w:t>Quy trình tuân thủ triệt để nguyên tắc Constraint-First (Code kiểm soát giá trị định danh trước, LLM chỉ viết ngữ cảnh văn xuôi bao quanh) và Deterministic Annotation (Gán nhãn xác định ở bước cuối bằng code, không phụ thuộc LLM). Gồm 10 bước hoạt động chính:</w:t>
      </w:r>
    </w:p>
    <w:p>
      <w:pPr>
        <w:spacing w:after="120"/>
        <w:ind w:left="360"/>
      </w:pPr>
      <w:r>
        <w:rPr>
          <w:rFonts w:ascii="Arial" w:hAnsi="Arial"/>
          <w:b/>
          <w:sz w:val="22"/>
        </w:rPr>
        <w:t xml:space="preserve">•  Bước 1: Trích xuất hồ sơ gốc (Profile): </w:t>
      </w:r>
      <w:r>
        <w:rPr>
          <w:rFonts w:ascii="Arial" w:hAnsi="Arial"/>
          <w:sz w:val="22"/>
        </w:rPr>
        <w:t>Hệ thống tải dữ liệu tĩnh từ ngân hàng hồ sơ profile_bank.jsonl (chứa đúng 30,000 hồ sơ công dân nhân tạo). Hồ sơ bao gồm Họ tên, Ngày sinh, CCCD, điện thoại, giới tính, tôn giáo, án tích...</w:t>
      </w:r>
    </w:p>
    <w:p>
      <w:pPr>
        <w:spacing w:after="120"/>
        <w:ind w:left="360"/>
      </w:pPr>
      <w:r>
        <w:rPr>
          <w:rFonts w:ascii="Arial" w:hAnsi="Arial"/>
          <w:b/>
          <w:sz w:val="22"/>
        </w:rPr>
        <w:t xml:space="preserve">•  Bước 2: Lựa chọn kịch bản (Scenario): </w:t>
      </w:r>
      <w:r>
        <w:rPr>
          <w:rFonts w:ascii="Arial" w:hAnsi="Arial"/>
          <w:sz w:val="22"/>
        </w:rPr>
        <w:t>Hệ thống chọn ngẫu nhiên một kịch bản từ scenario_catalog.json (chứa đúng 19 kịch bản chi tiết) phù hợp với văn phong yêu cầu (hành chính, đối thoại, báo cáo, tự sự). Mỗi kịch bản quy định rõ các nhãn nhạy cảm mục tiêu (spi_targets).</w:t>
      </w:r>
    </w:p>
    <w:p>
      <w:pPr>
        <w:spacing w:after="120"/>
        <w:ind w:left="360"/>
      </w:pPr>
      <w:r>
        <w:rPr>
          <w:rFonts w:ascii="Arial" w:hAnsi="Arial"/>
          <w:b/>
          <w:sz w:val="22"/>
        </w:rPr>
        <w:t xml:space="preserve">•  Bước 3: Ánh xạ Biểu mẫu (Form Reference): </w:t>
      </w:r>
      <w:r>
        <w:rPr>
          <w:rFonts w:ascii="Arial" w:hAnsi="Arial"/>
          <w:sz w:val="22"/>
        </w:rPr>
        <w:t>Scenario thực hiện tìm kiếm từ khóa tương đồng để nạp thông tin từ biểu mẫu hành chính thật trong form.json (chứa đúng 9,020 biểu mẫu dịch vụ công thực tế). Biểu mẫu này được đính kèm vào Output làm siêu dữ liệu (Metadata) đối chiếu, không gửi sang LLM.</w:t>
      </w:r>
    </w:p>
    <w:p>
      <w:pPr>
        <w:spacing w:after="120"/>
        <w:ind w:left="360"/>
      </w:pPr>
      <w:r>
        <w:rPr>
          <w:rFonts w:ascii="Arial" w:hAnsi="Arial"/>
          <w:b/>
          <w:sz w:val="22"/>
        </w:rPr>
        <w:t xml:space="preserve">•  Bước 4: Tạo Manifest ràng buộc (build_manifest): </w:t>
      </w:r>
      <w:r>
        <w:rPr>
          <w:rFonts w:ascii="Arial" w:hAnsi="Arial"/>
          <w:sz w:val="22"/>
        </w:rPr>
        <w:t>Tính toán danh sách thuộc tính bắt buộc phải xuất hiện. Logic lọc mới: loại bỏ án tích sạch (không án tích) ra khỏi manifest nhạy cảm, đồng thời lược bỏ tôn giáo/chính trị mặc định (Không tôn giáo, Quần chúng) trong kịch bản đối thoại/tự sự để tránh câu văn giả tạo.</w:t>
      </w:r>
    </w:p>
    <w:p>
      <w:pPr>
        <w:spacing w:after="120"/>
        <w:ind w:left="360"/>
      </w:pPr>
      <w:r>
        <w:rPr>
          <w:rFonts w:ascii="Arial" w:hAnsi="Arial"/>
          <w:b/>
          <w:sz w:val="22"/>
        </w:rPr>
        <w:t xml:space="preserve">•  Bước 5: Sinh thông tin bổ trợ (realize_supplemental): </w:t>
      </w:r>
      <w:r>
        <w:rPr>
          <w:rFonts w:ascii="Arial" w:hAnsi="Arial"/>
          <w:sz w:val="22"/>
        </w:rPr>
        <w:t>Chuẩn bị các thông tin bổ sung không dán nhãn hoặc gây nhiễu (Distractors) như: Cơ quan ban hành, Số quyết định (12 số cạnh CCCD), và thông tin PII của người thân (được mượn từ hồ sơ khác để tạo cấu trúc đa chủ thể).</w:t>
      </w:r>
    </w:p>
    <w:p>
      <w:pPr>
        <w:spacing w:after="120"/>
        <w:ind w:left="360"/>
      </w:pPr>
      <w:r>
        <w:rPr>
          <w:rFonts w:ascii="Arial" w:hAnsi="Arial"/>
          <w:b/>
          <w:sz w:val="22"/>
        </w:rPr>
        <w:t xml:space="preserve">•  Bước 6: Thiết kế Prompt dàn ý và nháp (Prompt Builder): </w:t>
      </w:r>
      <w:r>
        <w:rPr>
          <w:rFonts w:ascii="Arial" w:hAnsi="Arial"/>
          <w:sz w:val="22"/>
        </w:rPr>
        <w:t>Kết hợp Manifest và Supplements tạo prompt chi tiết. Yêu cầu LLM lập dàn ý trước để cố định bối cảnh, sau đó viết bản nháp lồng ghép thông tin vào trong thẻ dạng ⟦field⟧giá trị⟦/field⟧. Nghiêm cấm LLM bọc thẻ cho câu khẳng định không có án tích.</w:t>
      </w:r>
    </w:p>
    <w:p>
      <w:pPr>
        <w:spacing w:after="120"/>
        <w:ind w:left="360"/>
      </w:pPr>
      <w:r>
        <w:rPr>
          <w:rFonts w:ascii="Arial" w:hAnsi="Arial"/>
          <w:b/>
          <w:sz w:val="22"/>
        </w:rPr>
        <w:t xml:space="preserve">•  Bước 7: Sinh văn bản nháp &amp; Hiệu đính (Gemini LLM): </w:t>
      </w:r>
      <w:r>
        <w:rPr>
          <w:rFonts w:ascii="Arial" w:hAnsi="Arial"/>
          <w:sz w:val="22"/>
        </w:rPr>
        <w:t>API Gemini thực hiện 2 giai đoạn: viết nháp ở nhiệt độ cao (temp=0.85) tăng độ phong phú ngữ cảnh và hiệu đính ở nhiệt độ thấp (temp=0.20) để sửa lỗi đóng mở thẻ và chuẩn hóa câu chữ.</w:t>
      </w:r>
    </w:p>
    <w:p>
      <w:pPr>
        <w:spacing w:after="120"/>
        <w:ind w:left="360"/>
      </w:pPr>
      <w:r>
        <w:rPr>
          <w:rFonts w:ascii="Arial" w:hAnsi="Arial"/>
          <w:b/>
          <w:sz w:val="22"/>
        </w:rPr>
        <w:t xml:space="preserve">•  Bước 8: Kiểm duyệt chất lượng (Validation / Retry Loop): </w:t>
      </w:r>
      <w:r>
        <w:rPr>
          <w:rFonts w:ascii="Arial" w:hAnsi="Arial"/>
          <w:sz w:val="22"/>
        </w:rPr>
        <w:t>Trích xuất thẻ mở đóng, làm sạch văn bản và kiểm tra độ phủ bằng hàm coverage(). Logic mới: Chấp nhận độ phủ của full_name nếu văn bản chứa Full Name HOẶC chỉ chứa tên riêng (given_name), giúp hội thoại tự nhiên hơn. Tự động sinh lại tối đa 3 lần nếu thẻ lỗi hoặc thiếu trường.</w:t>
      </w:r>
    </w:p>
    <w:p>
      <w:pPr>
        <w:spacing w:after="120"/>
        <w:ind w:left="360"/>
      </w:pPr>
      <w:r>
        <w:rPr>
          <w:rFonts w:ascii="Arial" w:hAnsi="Arial"/>
          <w:b/>
          <w:sz w:val="22"/>
        </w:rPr>
        <w:t xml:space="preserve">•  Bước 9: Bộ gán nhãn Heuristic 3 lớp (Annotator): </w:t>
      </w:r>
      <w:r>
        <w:rPr>
          <w:rFonts w:ascii="Arial" w:hAnsi="Arial"/>
          <w:sz w:val="22"/>
        </w:rPr>
        <w:t>Chạy thuật toán gán nhãn xác định bằng Python: Lớp 1 khớp verbatim (CCCD, SĐT, Email), Lớp 2 khớp ngữ cảnh kèm từ khóa dẫn đường (giới tính, dân tộc, tôn giáo), Lớp 3 trích xuất từ thẻ neo LLM. Áp dụng bảng PRIORITIES để gỡ chồng lấn nhãn phẳng, bảo vệ tên riêng cho given_name trước nhãn private_life.</w:t>
      </w:r>
    </w:p>
    <w:p>
      <w:pPr>
        <w:spacing w:after="120"/>
        <w:ind w:left="360"/>
      </w:pPr>
      <w:r>
        <w:rPr>
          <w:rFonts w:ascii="Arial" w:hAnsi="Arial"/>
          <w:b/>
          <w:sz w:val="22"/>
        </w:rPr>
        <w:t xml:space="preserve">•  Bước 10: Xuất tệp gộp đầu ra (Output JSONL): </w:t>
      </w:r>
      <w:r>
        <w:rPr>
          <w:rFonts w:ascii="Arial" w:hAnsi="Arial"/>
          <w:sz w:val="22"/>
        </w:rPr>
        <w:t>Ghi nhận bản ghi hồ sơ dữ liệu hoàn chỉnh ở định dạng JSON Lines chứa văn bản sạch (content), các spans gán nhãn phẳng (spans) và siêu dữ liệu bổ trợ.</w:t>
      </w:r>
    </w:p>
    <w:p/>
    <w:p>
      <w:pPr>
        <w:pStyle w:val="Heading1"/>
        <w:spacing w:before="240" w:after="240"/>
      </w:pPr>
      <w:r>
        <w:rPr>
          <w:rFonts w:ascii="Arial" w:hAnsi="Arial"/>
          <w:b/>
          <w:sz w:val="26"/>
        </w:rPr>
        <w:t>PHẦN 2: PHÂN TÍCH CÁC VẤN ĐỀ GÁN NHÃN (TỪ PROBLEM.MD)</w:t>
      </w:r>
    </w:p>
    <w:p>
      <w:pPr>
        <w:spacing w:after="240"/>
      </w:pPr>
      <w:r>
        <w:rPr>
          <w:rFonts w:ascii="Arial" w:hAnsi="Arial"/>
          <w:b/>
          <w:sz w:val="23"/>
        </w:rPr>
        <w:t>1. Ranh giới nhãn mơ hồ (Imprecise Span Boundary)</w:t>
        <w:br/>
      </w:r>
      <w:r>
        <w:rPr>
          <w:rFonts w:ascii="Arial" w:hAnsi="Arial"/>
          <w:sz w:val="22"/>
        </w:rPr>
        <w:t>Hiện tượng tranh chấp ranh giới giữa health_status (tình trạng sức khỏe lâm sàng) và private_life (hệ quả/tác động đời sống riêng tư).</w:t>
        <w:br/>
        <w:t>•  Quy tắc phân định: health_status chỉ bao phủ triệu chứng, chẩn đoán, phác đồ điều trị trực tiếp (ví dụ: 'bị bệnh hen phế quản'). private_life bao phủ hoàn cảnh sống khó khăn, quan hệ hôn nhân và các tác động tiêu cực do bệnh tật gây ra đối với sinh hoạt và khả năng lao động (ví dụ: 'không thể đi làm kiếm sống').</w:t>
        <w:br/>
        <w:t>•  Giải pháp: Cấu hình kịch bản đồng hiện cả hai trường và bổ sung ví dụ Few-shot phân tách ranh giới rõ ràng trong prompt LLM: ⟦health_status⟧bị hen phế quản⟦/health_status⟧ nên ⟦private_life⟧không thể đi làm kiếm sống⟦/private_life⟧.</w:t>
      </w:r>
    </w:p>
    <w:p>
      <w:pPr>
        <w:spacing w:after="240"/>
      </w:pPr>
      <w:r>
        <w:rPr>
          <w:rFonts w:ascii="Arial" w:hAnsi="Arial"/>
          <w:b/>
          <w:sz w:val="23"/>
        </w:rPr>
        <w:t>2. Thử thách về Thực thể lồng nhau (Nested Entities) &amp; Nhãn phẳng (Flat NER)</w:t>
        <w:br/>
      </w:r>
      <w:r>
        <w:rPr>
          <w:rFonts w:ascii="Arial" w:hAnsi="Arial"/>
          <w:sz w:val="22"/>
        </w:rPr>
        <w:t>Trong thực tế, các thực thể định danh PII/SPI có tính lồng ghép cao (như nhãn quan hệ family_relations 'mẹ ruột là Nguyễn Thị Lan' chứa họ tên Nguyễn Thị Lan). Tuy nhiên, các mô hình NER hiện đại hoạt động trên giả định nhãn phẳng (mỗi từ chỉ thuộc một nhãn duy nhất). Gán nhãn đè lấn lên nhau sẽ gây lỗi toán học ở đầu ra và sai lệch chỉ số đánh giá F1/Precision/Recall.</w:t>
        <w:br/>
        <w:t>•  Giải pháp ẩn danh hóa: Sử dụng nguyên lý che phủ gián tiếp (redaction nhãn cha tự động che phủ nhãn con bên trong).</w:t>
        <w:br/>
        <w:t>•  Giải pháp gỡ chồng lấn spans trong code: Sử dụng bảng phân cấp trọng số PRIORITIES để giải quyết tranh chấp phẳng. Spans định danh cứng và thực thể nguyên tử (CCCD, SĐT, Given Name) có thứ hạng ưu tiên cao hơn và sẽ bảo toàn trước nhãn ngữ cảnh diện rộng (Private Life).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