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ĐẶC TẢ TÍNH NĂNG PCB — GATE CONTROLLER</w:t>
      </w:r>
    </w:p>
    <w:p>
      <w:pPr>
        <w:spacing w:after="400"/>
        <w:jc w:val="center"/>
      </w:pPr>
      <w:r>
        <w:rPr>
          <w:i/>
          <w:iCs/>
          <w:color w:val="555555"/>
        </w:rPr>
        <w:t xml:space="preserve">Đồ án Embedded System Design — Hệ thống Smart Parking tầng hầm</w:t>
      </w:r>
    </w:p>
    <w:p>
      <w:pPr>
        <w:pStyle w:val="Heading1"/>
        <w:spacing w:before="300"/>
      </w:pPr>
      <w:r>
        <w:t xml:space="preserve">1. Tổng quan</w:t>
      </w:r>
    </w:p>
    <w:p>
      <w:pPr>
        <w:spacing w:after="200"/>
      </w:pPr>
      <w:r>
        <w:t xml:space="preserve">PCB Gate Controller là khối phần cứng đặt tại cổng vào/ra của bãi giữ xe, đảm nhiệm ba nhóm chức năng chính: xác thực người dùng qua thẻ RFID kết hợp tín hiệu âm thanh phản hồi (beep), phối hợp với App điều khiển để nhận diện biển số xe, và vận hành cơ cấu đóng/mở barrier. Toàn bộ giao tiếp giữa PCB và App được thực hiện qua chuẩn Serial/COM, không phụ thuộc vào mạng LAN hay Wi-Fi, giúp giảm độ phức tạp triển khai và tăng độ ổn định cho mô hình.</w:t>
      </w:r>
    </w:p>
    <w:p>
      <w:pPr>
        <w:spacing w:after="200"/>
      </w:pPr>
      <w:r>
        <w:t xml:space="preserve">Tài liệu này mô tả chi tiết từng khối chức năng trên PCB, giao thức giao tiếp giữa PCB và App, quy trình xử lý theo từng tình huống, và các trường hợp ngoại lệ cần xử lý.</w:t>
      </w:r>
    </w:p>
    <w:p>
      <w:pPr>
        <w:pStyle w:val="Heading1"/>
        <w:spacing w:before="300"/>
      </w:pPr>
      <w:r>
        <w:t xml:space="preserve">2. Mục tiêu thiết kế</w:t>
      </w:r>
    </w:p>
    <w:p>
      <w:pPr>
        <w:pStyle w:val="ListParagraph"/>
        <w:numPr>
          <w:ilvl w:val="0"/>
          <w:numId w:val="2"/>
        </w:numPr>
        <w:spacing w:after="80"/>
      </w:pPr>
      <w:r>
        <w:t xml:space="preserve">Xác thực nhanh và ổn định bằng thẻ RFID, có phản hồi tức thời cho người dùng qua tín hiệu beep.</w:t>
      </w:r>
    </w:p>
    <w:p>
      <w:pPr>
        <w:pStyle w:val="ListParagraph"/>
        <w:numPr>
          <w:ilvl w:val="0"/>
          <w:numId w:val="2"/>
        </w:numPr>
        <w:spacing w:after="80"/>
      </w:pPr>
      <w:r>
        <w:t xml:space="preserve">Tách rõ vai trò: PCB xử lý tín hiệu phần cứng thời gian thực (đọc thẻ, phát âm thanh, điều khiển cơ cấu); App xử lý tác vụ nặng về tính toán (nhận diện biển số, lưu trữ, đối chiếu dữ liệu).</w:t>
      </w:r>
    </w:p>
    <w:p>
      <w:pPr>
        <w:pStyle w:val="ListParagraph"/>
        <w:numPr>
          <w:ilvl w:val="0"/>
          <w:numId w:val="2"/>
        </w:numPr>
        <w:spacing w:after="80"/>
      </w:pPr>
      <w:r>
        <w:t xml:space="preserve">Giao tiếp PCB–App đơn giản, dễ debug bằng cách dùng Serial/COM thay vì giao thức mạng phức tạp.</w:t>
      </w:r>
    </w:p>
    <w:p>
      <w:pPr>
        <w:pStyle w:val="ListParagraph"/>
        <w:numPr>
          <w:ilvl w:val="0"/>
          <w:numId w:val="2"/>
        </w:numPr>
        <w:spacing w:after="80"/>
      </w:pPr>
      <w:r>
        <w:t xml:space="preserve">Có khả năng phát hiện và xử lý các tình huống bất thường (thẻ không hợp lệ, không nhận diện được biển số, mất kết nối Serial) mà không làm hệ thống treo.</w:t>
      </w:r>
    </w:p>
    <w:p>
      <w:pPr>
        <w:pStyle w:val="Heading1"/>
        <w:spacing w:before="300"/>
      </w:pPr>
      <w:r>
        <w:t xml:space="preserve">3. Danh sách tính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238"/>
      </w:tblGrid>
      <w:tr>
        <w:trPr>
          <w:tblHeader/>
        </w:trPr>
        <w:tc>
          <w:tcPr>
            <w:tcW w:type="dxa" w:w="1200"/>
            <w:shd w:fill="2F5496" w:val="clear"/>
          </w:tcPr>
          <w:p>
            <w:r>
              <w:rPr>
                <w:b/>
                <w:bCs/>
                <w:color w:val="FFFFFF"/>
              </w:rPr>
              <w:t xml:space="preserve">STT</w:t>
            </w:r>
          </w:p>
        </w:tc>
        <w:tc>
          <w:tcPr>
            <w:tcW w:type="dxa" w:w="3200"/>
            <w:shd w:fill="2F5496" w:val="clear"/>
          </w:tcPr>
          <w:p>
            <w:r>
              <w:rPr>
                <w:b/>
                <w:bCs/>
                <w:color w:val="FFFFFF"/>
              </w:rPr>
              <w:t xml:space="preserve">Tính năng</w:t>
            </w:r>
          </w:p>
        </w:tc>
        <w:tc>
          <w:tcPr>
            <w:tcW w:type="dxa" w:w="5238"/>
            <w:shd w:fill="2F5496" w:val="clear"/>
          </w:tcPr>
          <w:p>
            <w:r>
              <w:rPr>
                <w:b/>
                <w:bCs/>
                <w:color w:val="FFFFFF"/>
              </w:rPr>
              <w:t xml:space="preserve">Mô tả</w:t>
            </w:r>
          </w:p>
        </w:tc>
      </w:tr>
      <w:tr>
        <w:tc>
          <w:tcPr>
            <w:tcW w:type="dxa" w:w="1200"/>
          </w:tcPr>
          <w:p>
            <w:r>
              <w:t xml:space="preserve">1</w:t>
            </w:r>
          </w:p>
        </w:tc>
        <w:tc>
          <w:tcPr>
            <w:tcW w:type="dxa" w:w="3200"/>
          </w:tcPr>
          <w:p>
            <w:r>
              <w:t xml:space="preserve">RFID + Beep</w:t>
            </w:r>
          </w:p>
        </w:tc>
        <w:tc>
          <w:tcPr>
            <w:tcW w:type="dxa" w:w="5238"/>
          </w:tcPr>
          <w:p>
            <w:r>
              <w:t xml:space="preserve">Đọc thẻ RFID chuẩn 13.56MHz (hoặc 125kHz tuỳ module); phát tín hiệu âm thanh (buzzer) ngay khi quẹt thẻ thành công, giúp người dùng biết thao tác đã được ghi nhận mà không cần nhìn màn hình.</w:t>
            </w:r>
          </w:p>
        </w:tc>
      </w:tr>
      <w:tr>
        <w:tc>
          <w:tcPr>
            <w:tcW w:type="dxa" w:w="1200"/>
          </w:tcPr>
          <w:p>
            <w:r>
              <w:t xml:space="preserve">2</w:t>
            </w:r>
          </w:p>
        </w:tc>
        <w:tc>
          <w:tcPr>
            <w:tcW w:type="dxa" w:w="3200"/>
          </w:tcPr>
          <w:p>
            <w:r>
              <w:t xml:space="preserve">Nhận diện biển số xe</w:t>
            </w:r>
          </w:p>
        </w:tc>
        <w:tc>
          <w:tcPr>
            <w:tcW w:type="dxa" w:w="5238"/>
          </w:tcPr>
          <w:p>
            <w:r>
              <w:t xml:space="preserve">Tính năng cơ bản bắt buộc của hệ thống. PCB không xử lý ảnh — chỉ đóng vai trò kích hoạt (trigger) camera thông qua tín hiệu gửi lên App; toàn bộ xử lý AI/OCR thực hiện phía App (Python).</w:t>
            </w:r>
          </w:p>
        </w:tc>
      </w:tr>
      <w:tr>
        <w:tc>
          <w:tcPr>
            <w:tcW w:type="dxa" w:w="1200"/>
          </w:tcPr>
          <w:p>
            <w:r>
              <w:t xml:space="preserve">3</w:t>
            </w:r>
          </w:p>
        </w:tc>
        <w:tc>
          <w:tcPr>
            <w:tcW w:type="dxa" w:w="3200"/>
          </w:tcPr>
          <w:p>
            <w:r>
              <w:t xml:space="preserve">Đóng/mở cơ cấu</w:t>
            </w:r>
          </w:p>
        </w:tc>
        <w:tc>
          <w:tcPr>
            <w:tcW w:type="dxa" w:w="5238"/>
          </w:tcPr>
          <w:p>
            <w:r>
              <w:t xml:space="preserve">Điều khiển motor DC 2 chiều (đảo chiều để đóng/mở) thông qua mạch cầu H hoặc relay đảo chiều, theo lệnh nhận được từ App qua Serial/COM.</w:t>
            </w:r>
          </w:p>
        </w:tc>
      </w:tr>
      <w:tr>
        <w:tc>
          <w:tcPr>
            <w:tcW w:type="dxa" w:w="1200"/>
          </w:tcPr>
          <w:p>
            <w:r>
              <w:t xml:space="preserve">4</w:t>
            </w:r>
          </w:p>
        </w:tc>
        <w:tc>
          <w:tcPr>
            <w:tcW w:type="dxa" w:w="3200"/>
          </w:tcPr>
          <w:p>
            <w:r>
              <w:t xml:space="preserve">App (Python) qua Serial/COM</w:t>
            </w:r>
          </w:p>
        </w:tc>
        <w:tc>
          <w:tcPr>
            <w:tcW w:type="dxa" w:w="5238"/>
          </w:tcPr>
          <w:p>
            <w:r>
              <w:t xml:space="preserve">Giao tiếp hai chiều giữa PCB và App bằng chuẩn UART/Serial (baudrate cố định, khung lệnh dạng text/byte đơn giản), không phụ thuộc mạng LAN/Wi-Fi.</w:t>
            </w:r>
          </w:p>
        </w:tc>
      </w:tr>
    </w:tbl>
    <w:p>
      <w:pPr>
        <w:pStyle w:val="Heading1"/>
        <w:spacing w:before="300"/>
      </w:pPr>
      <w:r>
        <w:t xml:space="preserve">4. Chi tiết từng khối chức năng</w:t>
      </w:r>
    </w:p>
    <w:p>
      <w:pPr>
        <w:pStyle w:val="Heading2"/>
        <w:spacing w:before="200"/>
      </w:pPr>
      <w:r>
        <w:t xml:space="preserve">4.1. Khối RFID + Beep</w:t>
      </w:r>
    </w:p>
    <w:p>
      <w:pPr>
        <w:spacing w:after="200"/>
      </w:pPr>
      <w:r>
        <w:t xml:space="preserve">Khối này gồm module đọc thẻ RFID và một buzzer (còi báo) gắn trực tiếp trên PCB. Khi phát hiện thẻ trong vùng đọc, module RFID trả về mã UID duy nhất của thẻ. Ngay sau khi đọc thành công, vi điều khiển trên PCB kích buzzer phát một tiếng beep ngắn (khoảng 100–200ms) để xác nhận với người dùng. Nếu đọc thẻ thất bại hoặc thẻ không hợp lệ về định dạng, có thể dùng kiểu beep khác (ví dụ 2 tiếng ngắn) để phân biệt với beep thành công — chi tiết số lần/độ dài beep là thông số cấu hình, cần thống nhất khi lập trình firmware.</w:t>
      </w:r>
    </w:p>
    <w:p>
      <w:pPr>
        <w:pStyle w:val="Heading2"/>
        <w:spacing w:before="200"/>
      </w:pPr>
      <w:r>
        <w:t xml:space="preserve">4.2. Khối nhận diện biển số xe</w:t>
      </w:r>
    </w:p>
    <w:p>
      <w:pPr>
        <w:spacing w:after="200"/>
      </w:pPr>
      <w:r>
        <w:t xml:space="preserve">Việc nhận diện biển số không thực hiện trên PCB do giới hạn năng lực xử lý của vi điều khiển. Khi PCB nhận được sự kiện quẹt thẻ hợp lệ, nó gửi một lệnh trigger qua Serial/COM để báo App bắt đầu chụp ảnh và chạy nhận diện. Kết quả (biển số đọc được, độ tin cậy) được xử lý hoàn toàn phía App; PCB chỉ chờ lệnh phản hồi (cho phép mở hay không) từ App.</w:t>
      </w:r>
    </w:p>
    <w:p>
      <w:pPr>
        <w:pStyle w:val="Heading2"/>
        <w:spacing w:before="200"/>
      </w:pPr>
      <w:r>
        <w:t xml:space="preserve">4.3. Khối đóng/mở cơ cấu (barrier)</w:t>
      </w:r>
    </w:p>
    <w:p>
      <w:pPr>
        <w:spacing w:after="200"/>
      </w:pPr>
      <w:r>
        <w:t xml:space="preserve">Cơ cấu barrier sử dụng động cơ DC 2 chiều: đảo chiều nguồn cấp sẽ đảo chiều quay của motor, tương ứng với hành động mở hoặc đóng. PCB nhận lệnh điều khiển (OPEN/CLOSE) từ App qua Serial/COM, sau đó kích hoạt mạch cầu H hoặc relay đảo chiều để cấp nguồn đúng chiều cho motor. Sau khi hoàn tất hành trình (theo thời gian định trước hoặc theo cảm biến hành trình nếu có), PCB ngắt nguồn motor để tránh quá tải.</w:t>
      </w:r>
    </w:p>
    <w:p>
      <w:pPr>
        <w:pStyle w:val="Heading2"/>
        <w:spacing w:before="200"/>
      </w:pPr>
      <w:r>
        <w:t xml:space="preserve">4.4. Khối giao tiếp Serial/COM</w:t>
      </w:r>
    </w:p>
    <w:p>
      <w:pPr>
        <w:spacing w:after="200"/>
      </w:pPr>
      <w:r>
        <w:t xml:space="preserve">PCB và App giao tiếp qua cổng Serial (UART qua cáp USB-to-Serial hoặc USB ảo). Khung lệnh được thiết kế đơn giản, dạng văn bản có ký tự kết thúc dòng, ví dụ:</w:t>
      </w:r>
    </w:p>
    <w:p>
      <w:pPr>
        <w:pStyle w:val="ListParagraph"/>
        <w:numPr>
          <w:ilvl w:val="0"/>
          <w:numId w:val="2"/>
        </w:numPr>
        <w:spacing w:after="80"/>
      </w:pPr>
      <w:r>
        <w:t xml:space="preserve">PCB → App: CARD:&lt;UID&gt; — báo đã đọc được thẻ với mã UID tương ứng.</w:t>
      </w:r>
    </w:p>
    <w:p>
      <w:pPr>
        <w:pStyle w:val="ListParagraph"/>
        <w:numPr>
          <w:ilvl w:val="0"/>
          <w:numId w:val="2"/>
        </w:numPr>
        <w:spacing w:after="80"/>
      </w:pPr>
      <w:r>
        <w:t xml:space="preserve">App → PCB: OPEN — yêu cầu mở barrier.</w:t>
      </w:r>
    </w:p>
    <w:p>
      <w:pPr>
        <w:pStyle w:val="ListParagraph"/>
        <w:numPr>
          <w:ilvl w:val="0"/>
          <w:numId w:val="2"/>
        </w:numPr>
        <w:spacing w:after="80"/>
      </w:pPr>
      <w:r>
        <w:t xml:space="preserve">App → PCB: CLOSE — yêu cầu đóng barrier.</w:t>
      </w:r>
    </w:p>
    <w:p>
      <w:pPr>
        <w:pStyle w:val="ListParagraph"/>
        <w:numPr>
          <w:ilvl w:val="0"/>
          <w:numId w:val="2"/>
        </w:numPr>
        <w:spacing w:after="80"/>
      </w:pPr>
      <w:r>
        <w:t xml:space="preserve">App → PCB: DENY — từ chối, không mở (PCB có thể phát thêm tín hiệu báo lỗi nếu cần).</w:t>
      </w:r>
    </w:p>
    <w:p>
      <w:pPr>
        <w:spacing w:after="200"/>
      </w:pPr>
      <w:r>
        <w:t xml:space="preserve">Định dạng lệnh cụ thể (ký tự phân tách, checksum nếu cần) sẽ được chốt ở bước thiết kế firmware; phần đặc tả này chỉ mô tả nguyên tắc giao tiếp.</w:t>
      </w:r>
    </w:p>
    <w:p>
      <w:pPr>
        <w:pStyle w:val="Heading1"/>
        <w:spacing w:before="300"/>
      </w:pPr>
      <w:r>
        <w:t xml:space="preserve">5. Quy trình xử lý</w:t>
      </w:r>
    </w:p>
    <w:p>
      <w:pPr>
        <w:pStyle w:val="Heading2"/>
        <w:spacing w:before="200"/>
      </w:pPr>
      <w:r>
        <w:t xml:space="preserve">5.1. Quy trình xe vào — quẹt thẻ và gán biển số</w:t>
      </w:r>
    </w:p>
    <w:p>
      <w:pPr>
        <w:pStyle w:val="ListParagraph"/>
        <w:numPr>
          <w:ilvl w:val="0"/>
          <w:numId w:val="3"/>
        </w:numPr>
        <w:spacing w:after="100"/>
      </w:pPr>
      <w:r>
        <w:t xml:space="preserve">Người dùng quẹt thẻ RFID tại đầu đọc ở cổng vào.</w:t>
      </w:r>
    </w:p>
    <w:p>
      <w:pPr>
        <w:pStyle w:val="ListParagraph"/>
        <w:numPr>
          <w:ilvl w:val="0"/>
          <w:numId w:val="3"/>
        </w:numPr>
        <w:spacing w:after="100"/>
      </w:pPr>
      <w:r>
        <w:t xml:space="preserve">PCB đọc mã UID của thẻ và phát tiếng beep xác nhận đã đọc được thẻ.</w:t>
      </w:r>
    </w:p>
    <w:p>
      <w:pPr>
        <w:pStyle w:val="ListParagraph"/>
        <w:numPr>
          <w:ilvl w:val="0"/>
          <w:numId w:val="3"/>
        </w:numPr>
        <w:spacing w:after="100"/>
      </w:pPr>
      <w:r>
        <w:t xml:space="preserve">PCB gửi mã UID qua kênh Serial/COM đến App.</w:t>
      </w:r>
    </w:p>
    <w:p>
      <w:pPr>
        <w:pStyle w:val="ListParagraph"/>
        <w:numPr>
          <w:ilvl w:val="0"/>
          <w:numId w:val="3"/>
        </w:numPr>
        <w:spacing w:after="100"/>
      </w:pPr>
      <w:r>
        <w:t xml:space="preserve">App kích hoạt camera để chụp và nhận diện biển số xe.</w:t>
      </w:r>
    </w:p>
    <w:p>
      <w:pPr>
        <w:pStyle w:val="ListParagraph"/>
        <w:numPr>
          <w:ilvl w:val="0"/>
          <w:numId w:val="3"/>
        </w:numPr>
        <w:spacing w:after="100"/>
      </w:pPr>
      <w:r>
        <w:t xml:space="preserve">App gán (bind) biển số vừa nhận diện với mã UID của thẻ, đồng thời lưu cặp dữ liệu này vào cơ sở dữ liệu cùng thời điểm vào.</w:t>
      </w:r>
    </w:p>
    <w:p>
      <w:pPr>
        <w:pStyle w:val="ListParagraph"/>
        <w:numPr>
          <w:ilvl w:val="0"/>
          <w:numId w:val="3"/>
        </w:numPr>
        <w:spacing w:after="100"/>
      </w:pPr>
      <w:r>
        <w:t xml:space="preserve">App gửi lệnh điều khiển (OPEN) qua Serial/COM về PCB.</w:t>
      </w:r>
    </w:p>
    <w:p>
      <w:pPr>
        <w:pStyle w:val="ListParagraph"/>
        <w:numPr>
          <w:ilvl w:val="0"/>
          <w:numId w:val="3"/>
        </w:numPr>
        <w:spacing w:after="100"/>
      </w:pPr>
      <w:r>
        <w:t xml:space="preserve">PCB vận hành cơ cấu để mở barrier, cho phép xe vào.</w:t>
      </w:r>
    </w:p>
    <w:p>
      <w:pPr>
        <w:pStyle w:val="ListParagraph"/>
        <w:numPr>
          <w:ilvl w:val="0"/>
          <w:numId w:val="3"/>
        </w:numPr>
        <w:spacing w:after="100"/>
      </w:pPr>
      <w:r>
        <w:t xml:space="preserve">Sau khi xe đã qua (xác định bằng cảm biến phát hiện xe tại cổng), PCB tự động điều khiển đóng barrier.</w:t>
      </w:r>
    </w:p>
    <w:p>
      <w:pPr>
        <w:pStyle w:val="Heading2"/>
        <w:spacing w:before="200"/>
      </w:pPr>
      <w:r>
        <w:t xml:space="preserve">5.2. Quy trình xe ra — đối chiếu thẻ và biển số</w:t>
      </w:r>
    </w:p>
    <w:p>
      <w:pPr>
        <w:pStyle w:val="ListParagraph"/>
        <w:numPr>
          <w:ilvl w:val="0"/>
          <w:numId w:val="3"/>
        </w:numPr>
        <w:spacing w:after="100"/>
      </w:pPr>
      <w:r>
        <w:t xml:space="preserve">Người dùng quẹt lại thẻ RFID tại đầu đọc ở cổng ra.</w:t>
      </w:r>
    </w:p>
    <w:p>
      <w:pPr>
        <w:pStyle w:val="ListParagraph"/>
        <w:numPr>
          <w:ilvl w:val="0"/>
          <w:numId w:val="3"/>
        </w:numPr>
        <w:spacing w:after="100"/>
      </w:pPr>
      <w:r>
        <w:t xml:space="preserve">PCB đọc mã UID, phát beep xác nhận, gửi UID qua Serial/COM đến App.</w:t>
      </w:r>
    </w:p>
    <w:p>
      <w:pPr>
        <w:pStyle w:val="ListParagraph"/>
        <w:numPr>
          <w:ilvl w:val="0"/>
          <w:numId w:val="3"/>
        </w:numPr>
        <w:spacing w:after="100"/>
      </w:pPr>
      <w:r>
        <w:t xml:space="preserve">App tra cứu cơ sở dữ liệu để tìm cặp UID–biển số đã lưu khi xe vào.</w:t>
      </w:r>
    </w:p>
    <w:p>
      <w:pPr>
        <w:pStyle w:val="ListParagraph"/>
        <w:numPr>
          <w:ilvl w:val="0"/>
          <w:numId w:val="3"/>
        </w:numPr>
        <w:spacing w:after="100"/>
      </w:pPr>
      <w:r>
        <w:t xml:space="preserve">App kích hoạt camera chụp biển số xe hiện tại tại cổng ra.</w:t>
      </w:r>
    </w:p>
    <w:p>
      <w:pPr>
        <w:pStyle w:val="ListParagraph"/>
        <w:numPr>
          <w:ilvl w:val="0"/>
          <w:numId w:val="3"/>
        </w:numPr>
        <w:spacing w:after="100"/>
      </w:pPr>
      <w:r>
        <w:t xml:space="preserve">App so khớp biển số vừa chụp với biển số đã lưu ứng với UID đó.</w:t>
      </w:r>
    </w:p>
    <w:p>
      <w:pPr>
        <w:pStyle w:val="ListParagraph"/>
        <w:numPr>
          <w:ilvl w:val="0"/>
          <w:numId w:val="3"/>
        </w:numPr>
        <w:spacing w:after="100"/>
      </w:pPr>
      <w:r>
        <w:t xml:space="preserve">Nếu khớp — App gửi lệnh OPEN về PCB để mở barrier; nếu không khớp hoặc không tìm thấy dữ liệu — App gửi lệnh DENY và chuyển sang xử lý ngoại lệ (mục 6).</w:t>
      </w:r>
    </w:p>
    <w:p>
      <w:pPr>
        <w:pStyle w:val="Heading1"/>
        <w:spacing w:before="300"/>
      </w:pPr>
      <w:r>
        <w:t xml:space="preserve">6. Xử lý ngoại lệ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238"/>
      </w:tblGrid>
      <w:tr>
        <w:trPr>
          <w:tblHeader/>
        </w:trPr>
        <w:tc>
          <w:tcPr>
            <w:tcW w:type="dxa" w:w="1200"/>
            <w:shd w:fill="2F5496" w:val="clear"/>
          </w:tcPr>
          <w:p>
            <w:r>
              <w:rPr>
                <w:b/>
                <w:bCs/>
                <w:color w:val="FFFFFF"/>
              </w:rPr>
              <w:t xml:space="preserve">STT</w:t>
            </w:r>
          </w:p>
        </w:tc>
        <w:tc>
          <w:tcPr>
            <w:tcW w:type="dxa" w:w="3200"/>
            <w:shd w:fill="2F5496" w:val="clear"/>
          </w:tcPr>
          <w:p>
            <w:r>
              <w:rPr>
                <w:b/>
                <w:bCs/>
                <w:color w:val="FFFFFF"/>
              </w:rPr>
              <w:t xml:space="preserve">Tình huống</w:t>
            </w:r>
          </w:p>
        </w:tc>
        <w:tc>
          <w:tcPr>
            <w:tcW w:type="dxa" w:w="5238"/>
            <w:shd w:fill="2F5496" w:val="clear"/>
          </w:tcPr>
          <w:p>
            <w:r>
              <w:rPr>
                <w:b/>
                <w:bCs/>
                <w:color w:val="FFFFFF"/>
              </w:rPr>
              <w:t xml:space="preserve">Cách xử lý</w:t>
            </w:r>
          </w:p>
        </w:tc>
      </w:tr>
      <w:tr>
        <w:tc>
          <w:tcPr>
            <w:tcW w:type="dxa" w:w="1200"/>
          </w:tcPr>
          <w:p>
            <w:r>
              <w:t xml:space="preserve">1</w:t>
            </w:r>
          </w:p>
        </w:tc>
        <w:tc>
          <w:tcPr>
            <w:tcW w:type="dxa" w:w="3200"/>
          </w:tcPr>
          <w:p>
            <w:r>
              <w:t xml:space="preserve">Thẻ không hợp lệ / không đọc được</w:t>
            </w:r>
          </w:p>
        </w:tc>
        <w:tc>
          <w:tcPr>
            <w:tcW w:type="dxa" w:w="5238"/>
          </w:tcPr>
          <w:p>
            <w:r>
              <w:t xml:space="preserve">PCB phát tín hiệu beep báo lỗi (khác kiểu beep thành công); không gửi lệnh trigger nhận diện biển số; không mở barrier.</w:t>
            </w:r>
          </w:p>
        </w:tc>
      </w:tr>
      <w:tr>
        <w:tc>
          <w:tcPr>
            <w:tcW w:type="dxa" w:w="1200"/>
          </w:tcPr>
          <w:p>
            <w:r>
              <w:t xml:space="preserve">2</w:t>
            </w:r>
          </w:p>
        </w:tc>
        <w:tc>
          <w:tcPr>
            <w:tcW w:type="dxa" w:w="3200"/>
          </w:tcPr>
          <w:p>
            <w:r>
              <w:t xml:space="preserve">Không nhận diện được biển số</w:t>
            </w:r>
          </w:p>
        </w:tc>
        <w:tc>
          <w:tcPr>
            <w:tcW w:type="dxa" w:w="5238"/>
          </w:tcPr>
          <w:p>
            <w:r>
              <w:t xml:space="preserve">App có thể yêu cầu PCB kích hoạt lại camera (retry) một số lần giới hạn; nếu vẫn thất bại, chuyển sang xác nhận thủ công hoặc từ chối, tuỳ chính sách cấu hình.</w:t>
            </w:r>
          </w:p>
        </w:tc>
      </w:tr>
      <w:tr>
        <w:tc>
          <w:tcPr>
            <w:tcW w:type="dxa" w:w="1200"/>
          </w:tcPr>
          <w:p>
            <w:r>
              <w:t xml:space="preserve">3</w:t>
            </w:r>
          </w:p>
        </w:tc>
        <w:tc>
          <w:tcPr>
            <w:tcW w:type="dxa" w:w="3200"/>
          </w:tcPr>
          <w:p>
            <w:r>
              <w:t xml:space="preserve">Biển số lúc ra không khớp lúc vào</w:t>
            </w:r>
          </w:p>
        </w:tc>
        <w:tc>
          <w:tcPr>
            <w:tcW w:type="dxa" w:w="5238"/>
          </w:tcPr>
          <w:p>
            <w:r>
              <w:t xml:space="preserve">App gửi lệnh DENY; không mở barrier; ghi nhận sự kiện bất thường để tra soát sau.</w:t>
            </w:r>
          </w:p>
        </w:tc>
      </w:tr>
      <w:tr>
        <w:tc>
          <w:tcPr>
            <w:tcW w:type="dxa" w:w="1200"/>
          </w:tcPr>
          <w:p>
            <w:r>
              <w:t xml:space="preserve">4</w:t>
            </w:r>
          </w:p>
        </w:tc>
        <w:tc>
          <w:tcPr>
            <w:tcW w:type="dxa" w:w="3200"/>
          </w:tcPr>
          <w:p>
            <w:r>
              <w:t xml:space="preserve">Mất kết nối Serial/COM giữa PCB và App</w:t>
            </w:r>
          </w:p>
        </w:tc>
        <w:tc>
          <w:tcPr>
            <w:tcW w:type="dxa" w:w="5238"/>
          </w:tcPr>
          <w:p>
            <w:r>
              <w:t xml:space="preserve">PCB không nhận được phản hồi trong thời gian chờ (timeout) sẽ giữ nguyên trạng thái barrier hiện tại (không tự ý mở), tránh mở barrier khi chưa được App xác nhận.</w:t>
            </w:r>
          </w:p>
        </w:tc>
      </w:tr>
      <w:tr>
        <w:tc>
          <w:tcPr>
            <w:tcW w:type="dxa" w:w="1200"/>
          </w:tcPr>
          <w:p>
            <w:r>
              <w:t xml:space="preserve">5</w:t>
            </w:r>
          </w:p>
        </w:tc>
        <w:tc>
          <w:tcPr>
            <w:tcW w:type="dxa" w:w="3200"/>
          </w:tcPr>
          <w:p>
            <w:r>
              <w:t xml:space="preserve">Cơ cấu barrier không hoàn tất hành trình</w:t>
            </w:r>
          </w:p>
        </w:tc>
        <w:tc>
          <w:tcPr>
            <w:tcW w:type="dxa" w:w="5238"/>
          </w:tcPr>
          <w:p>
            <w:r>
              <w:t xml:space="preserve">PCB ngắt nguồn motor sau thời gian tối đa cho phép để tránh cháy/quá tải động cơ; cần can thiệp thủ công để kiểm tra cơ cấu.</w:t>
            </w:r>
          </w:p>
        </w:tc>
      </w:tr>
    </w:tbl>
    <w:p>
      <w:pPr>
        <w:pStyle w:val="Heading1"/>
        <w:spacing w:before="300"/>
      </w:pPr>
      <w:r>
        <w:t xml:space="preserve">7. Ghi chú kỹ thuật</w:t>
      </w:r>
    </w:p>
    <w:p>
      <w:pPr>
        <w:pStyle w:val="ListParagraph"/>
        <w:numPr>
          <w:ilvl w:val="0"/>
          <w:numId w:val="2"/>
        </w:numPr>
        <w:spacing w:after="80"/>
      </w:pPr>
      <w:r>
        <w:t xml:space="preserve">Mỗi thẻ RFID chỉ gắn với một biển số tại một thời điểm; việc gán mới chỉ diễn ra ở lượt quẹt vào, còn lượt quẹt ra chỉ thực hiện đối chiếu, không gán lại.</w:t>
      </w:r>
    </w:p>
    <w:p>
      <w:pPr>
        <w:pStyle w:val="ListParagraph"/>
        <w:numPr>
          <w:ilvl w:val="0"/>
          <w:numId w:val="2"/>
        </w:numPr>
        <w:spacing w:after="80"/>
      </w:pPr>
      <w:r>
        <w:t xml:space="preserve">Toàn bộ quyết định mở/đóng barrier cuối cùng do App ra lệnh; PCB không tự quyết định cho phép hay từ chối, chỉ chấp hành lệnh và đảm bảo an toàn cơ khí (timeout, ngắt nguồn khi cần).</w:t>
      </w:r>
    </w:p>
    <w:p>
      <w:pPr>
        <w:pStyle w:val="ListParagraph"/>
        <w:numPr>
          <w:ilvl w:val="0"/>
          <w:numId w:val="2"/>
        </w:numPr>
        <w:spacing w:after="80"/>
      </w:pPr>
      <w:r>
        <w:t xml:space="preserve">Định dạng khung lệnh Serial, tốc độ baudrate và các thông số vi điều khiển cụ thể sẽ được hoàn thiện ở bước Firmware, không thuộc phạm vi tài liệu đặc tả này.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2026-09-22T02:08:45.404Z</dcterms:created>
  <dcterms:modified xsi:type="dcterms:W3CDTF">2026-09-22T02:08:45.405Z</dcterms:modified>
</cp:coreProperties>
</file>

<file path=docProps/custom.xml><?xml version="1.0" encoding="utf-8"?>
<Properties xmlns="http://schemas.openxmlformats.org/officeDocument/2006/custom-properties" xmlns:vt="http://schemas.openxmlformats.org/officeDocument/2006/docPropsVTypes"/>
</file>