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C3B5" w14:textId="77777777" w:rsidR="00A00778" w:rsidRPr="005B7BD0" w:rsidRDefault="00000000" w:rsidP="005B7BD0">
      <w:pPr>
        <w:spacing w:before="120" w:after="120" w:line="242" w:lineRule="auto"/>
        <w:ind w:hanging="3"/>
        <w:jc w:val="center"/>
        <w:rPr>
          <w:sz w:val="26"/>
          <w:szCs w:val="26"/>
        </w:rPr>
      </w:pPr>
      <w:r w:rsidRPr="005B7BD0">
        <w:rPr>
          <w:b/>
          <w:bCs/>
          <w:sz w:val="26"/>
          <w:szCs w:val="26"/>
        </w:rPr>
        <w:t>CỘNG HOÀ XÃ HỘI CHỦ NGHĨA VIỆT NAM</w:t>
      </w:r>
    </w:p>
    <w:p w14:paraId="4B17F036" w14:textId="710D39F0" w:rsidR="00A00778" w:rsidRPr="005B7BD0" w:rsidRDefault="005B7BD0" w:rsidP="005B7BD0">
      <w:pPr>
        <w:spacing w:before="120" w:after="120" w:line="242" w:lineRule="auto"/>
        <w:ind w:hanging="3"/>
        <w:jc w:val="center"/>
      </w:pPr>
      <w:r>
        <w:rPr>
          <w:b/>
          <w:bCs/>
          <w:noProof/>
        </w:rPr>
        <mc:AlternateContent>
          <mc:Choice Requires="wps">
            <w:drawing>
              <wp:anchor distT="0" distB="0" distL="114300" distR="114300" simplePos="0" relativeHeight="251659264" behindDoc="0" locked="0" layoutInCell="1" allowOverlap="1" wp14:anchorId="2374A92C" wp14:editId="198CB3F9">
                <wp:simplePos x="0" y="0"/>
                <wp:positionH relativeFrom="column">
                  <wp:posOffset>1943354</wp:posOffset>
                </wp:positionH>
                <wp:positionV relativeFrom="paragraph">
                  <wp:posOffset>237744</wp:posOffset>
                </wp:positionV>
                <wp:extent cx="2221992" cy="0"/>
                <wp:effectExtent l="0" t="0" r="0" b="0"/>
                <wp:wrapNone/>
                <wp:docPr id="1339712662" name="Straight Connector 4"/>
                <wp:cNvGraphicFramePr/>
                <a:graphic xmlns:a="http://schemas.openxmlformats.org/drawingml/2006/main">
                  <a:graphicData uri="http://schemas.microsoft.com/office/word/2010/wordprocessingShape">
                    <wps:wsp>
                      <wps:cNvCnPr/>
                      <wps:spPr>
                        <a:xfrm>
                          <a:off x="0" y="0"/>
                          <a:ext cx="22219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ECBA3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3pt,18.7pt" to="327.9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" strokecolor="black [3040]"/>
            </w:pict>
          </mc:Fallback>
        </mc:AlternateContent>
      </w:r>
      <w:r w:rsidR="00000000" w:rsidRPr="005B7BD0">
        <w:rPr>
          <w:b/>
          <w:bCs/>
        </w:rPr>
        <w:t>Độc lập – Tự do – Hạnh phúc</w:t>
      </w:r>
      <w:r w:rsidR="00000000" w:rsidRPr="005B7BD0">
        <w:rPr>
          <w:noProof/>
        </w:rPr>
        <mc:AlternateContent>
          <mc:Choice Requires="wps">
            <w:drawing>
              <wp:anchor distT="0" distB="0" distL="114300" distR="114300" simplePos="0" relativeHeight="251658240" behindDoc="0" locked="0" layoutInCell="1" hidden="0" allowOverlap="1" wp14:anchorId="0540276E" wp14:editId="09354D8D">
                <wp:simplePos x="0" y="0"/>
                <wp:positionH relativeFrom="column">
                  <wp:posOffset>2190750</wp:posOffset>
                </wp:positionH>
                <wp:positionV relativeFrom="paragraph">
                  <wp:posOffset>165100</wp:posOffset>
                </wp:positionV>
                <wp:extent cx="0" cy="12700"/>
                <wp:effectExtent l="0" t="0" r="0" b="0"/>
                <wp:wrapNone/>
                <wp:docPr id="1277440587" name="Straight Arrow Connector 1277440587"/>
                <wp:cNvGraphicFramePr/>
                <a:graphic xmlns:a="http://schemas.openxmlformats.org/drawingml/2006/main">
                  <a:graphicData uri="http://schemas.microsoft.com/office/word/2010/wordprocessingShape">
                    <wps:wsp>
                      <wps:cNvCnPr/>
                      <wps:spPr>
                        <a:xfrm>
                          <a:off x="4478908" y="3780000"/>
                          <a:ext cx="173418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2190750</wp:posOffset>
                </wp:positionH>
                <wp:positionV relativeFrom="paragraph">
                  <wp:posOffset>165100</wp:posOffset>
                </wp:positionV>
                <wp:extent cx="0" cy="12700"/>
                <wp:effectExtent b="0" l="0" r="0" t="0"/>
                <wp:wrapNone/>
                <wp:docPr id="127744058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70673250" w14:textId="77777777" w:rsidR="00A00778" w:rsidRPr="005B7BD0" w:rsidRDefault="00000000" w:rsidP="005B7BD0">
      <w:pPr>
        <w:spacing w:before="120" w:after="120" w:line="242" w:lineRule="auto"/>
        <w:ind w:hanging="3"/>
        <w:jc w:val="center"/>
        <w:rPr>
          <w:sz w:val="26"/>
          <w:szCs w:val="26"/>
        </w:rPr>
      </w:pPr>
      <w:r w:rsidRPr="005B7BD0">
        <w:rPr>
          <w:b/>
          <w:bCs/>
          <w:sz w:val="26"/>
          <w:szCs w:val="26"/>
        </w:rPr>
        <w:t>HỢP ĐỒNG DỊCH VỤ KHOA HỌC CÔNG NGHỆ</w:t>
      </w:r>
    </w:p>
    <w:p w14:paraId="42021A14" w14:textId="77777777" w:rsidR="00A00778" w:rsidRPr="005B7BD0" w:rsidRDefault="00000000" w:rsidP="005B7BD0">
      <w:pPr>
        <w:spacing w:before="120" w:after="120" w:line="242" w:lineRule="auto"/>
        <w:ind w:hanging="3"/>
        <w:jc w:val="center"/>
        <w:rPr>
          <w:sz w:val="26"/>
          <w:szCs w:val="26"/>
        </w:rPr>
      </w:pPr>
      <w:r w:rsidRPr="005B7BD0">
        <w:rPr>
          <w:b/>
          <w:bCs/>
          <w:sz w:val="26"/>
          <w:szCs w:val="26"/>
        </w:rPr>
        <w:t>V/v Cung cấp dịch vụ Chứng nhận sản phẩm</w:t>
      </w:r>
    </w:p>
    <w:p w14:paraId="65AF4436" w14:textId="77777777" w:rsidR="00A00778" w:rsidRPr="005B7BD0" w:rsidRDefault="00000000" w:rsidP="005B7BD0">
      <w:pPr>
        <w:spacing w:before="120" w:after="120" w:line="242" w:lineRule="auto"/>
        <w:ind w:hanging="3"/>
        <w:jc w:val="center"/>
        <w:rPr>
          <w:sz w:val="26"/>
          <w:szCs w:val="26"/>
        </w:rPr>
      </w:pPr>
      <w:r w:rsidRPr="005B7BD0">
        <w:rPr>
          <w:i/>
          <w:iCs/>
          <w:sz w:val="26"/>
          <w:szCs w:val="26"/>
        </w:rPr>
        <w:t>Số ………../HĐCN-PGC</w:t>
      </w:r>
    </w:p>
    <w:p w14:paraId="0FD8A862" w14:textId="77777777" w:rsidR="00A00778" w:rsidRPr="005B7BD0" w:rsidRDefault="00000000" w:rsidP="005B7BD0">
      <w:pPr>
        <w:spacing w:before="120" w:after="120" w:line="242" w:lineRule="auto"/>
        <w:ind w:hanging="3"/>
        <w:jc w:val="both"/>
        <w:rPr>
          <w:sz w:val="26"/>
          <w:szCs w:val="26"/>
        </w:rPr>
      </w:pPr>
      <w:r w:rsidRPr="005B7BD0">
        <w:rPr>
          <w:sz w:val="26"/>
          <w:szCs w:val="26"/>
        </w:rPr>
        <w:t>Căn cứ:</w:t>
      </w:r>
    </w:p>
    <w:p w14:paraId="05C06623" w14:textId="77777777" w:rsidR="00A00778" w:rsidRPr="005B7BD0" w:rsidRDefault="00000000" w:rsidP="005B7BD0">
      <w:pPr>
        <w:spacing w:before="120" w:after="120" w:line="242" w:lineRule="auto"/>
        <w:ind w:hanging="3"/>
        <w:jc w:val="both"/>
        <w:rPr>
          <w:sz w:val="26"/>
          <w:szCs w:val="26"/>
        </w:rPr>
      </w:pPr>
      <w:r w:rsidRPr="005B7BD0">
        <w:rPr>
          <w:i/>
          <w:iCs/>
          <w:sz w:val="26"/>
          <w:szCs w:val="26"/>
        </w:rPr>
        <w:t>Luật Khoa học và Công nghệ số ....;</w:t>
      </w:r>
    </w:p>
    <w:p w14:paraId="411AF879" w14:textId="77777777" w:rsidR="00A00778" w:rsidRPr="005B7BD0" w:rsidRDefault="00000000" w:rsidP="005B7BD0">
      <w:pPr>
        <w:spacing w:before="120" w:after="120" w:line="242" w:lineRule="auto"/>
        <w:ind w:hanging="3"/>
        <w:jc w:val="both"/>
        <w:rPr>
          <w:sz w:val="26"/>
          <w:szCs w:val="26"/>
        </w:rPr>
      </w:pPr>
      <w:r w:rsidRPr="005B7BD0">
        <w:rPr>
          <w:i/>
          <w:iCs/>
          <w:sz w:val="26"/>
          <w:szCs w:val="26"/>
        </w:rPr>
        <w:t>Luật Tiêu chuẩn và Quy chuẩn kỹ thuật số ...;</w:t>
      </w:r>
    </w:p>
    <w:p w14:paraId="42BB16CB" w14:textId="77777777" w:rsidR="00A00778" w:rsidRPr="005B7BD0" w:rsidRDefault="00000000" w:rsidP="005B7BD0">
      <w:pPr>
        <w:spacing w:before="120" w:after="120" w:line="242" w:lineRule="auto"/>
        <w:ind w:hanging="3"/>
        <w:jc w:val="both"/>
        <w:rPr>
          <w:sz w:val="26"/>
          <w:szCs w:val="26"/>
        </w:rPr>
      </w:pPr>
      <w:r w:rsidRPr="005B7BD0">
        <w:rPr>
          <w:i/>
          <w:iCs/>
          <w:sz w:val="26"/>
          <w:szCs w:val="26"/>
        </w:rPr>
        <w:t>Luật Chất lượng Sản phẩm, hàng hóa số ...;</w:t>
      </w:r>
    </w:p>
    <w:p w14:paraId="1E66459C" w14:textId="77777777" w:rsidR="00A00778" w:rsidRPr="005B7BD0" w:rsidRDefault="00000000" w:rsidP="005B7BD0">
      <w:pPr>
        <w:spacing w:before="120" w:after="120" w:line="242" w:lineRule="auto"/>
        <w:ind w:hanging="3"/>
        <w:jc w:val="both"/>
        <w:rPr>
          <w:sz w:val="26"/>
          <w:szCs w:val="26"/>
        </w:rPr>
      </w:pPr>
      <w:r w:rsidRPr="005B7BD0">
        <w:rPr>
          <w:i/>
          <w:iCs/>
          <w:sz w:val="26"/>
          <w:szCs w:val="26"/>
        </w:rPr>
        <w:t>Bộ luật Thương mại số 36/2005/QH11;</w:t>
      </w:r>
    </w:p>
    <w:p w14:paraId="54893FAC" w14:textId="77777777" w:rsidR="00A00778" w:rsidRPr="005B7BD0" w:rsidRDefault="00000000" w:rsidP="005B7BD0">
      <w:pPr>
        <w:spacing w:before="120" w:after="120" w:line="242" w:lineRule="auto"/>
        <w:ind w:hanging="3"/>
        <w:jc w:val="both"/>
        <w:rPr>
          <w:sz w:val="26"/>
          <w:szCs w:val="26"/>
        </w:rPr>
      </w:pPr>
      <w:r w:rsidRPr="005B7BD0">
        <w:rPr>
          <w:i/>
          <w:iCs/>
          <w:sz w:val="26"/>
          <w:szCs w:val="26"/>
        </w:rPr>
        <w:t>Giấy chứng nhận đăng ký hoạt động chứng nhận số ... ngày ... được cấp bởi ...</w:t>
      </w:r>
    </w:p>
    <w:p w14:paraId="305C86B2" w14:textId="77777777" w:rsidR="00A00778" w:rsidRPr="005B7BD0" w:rsidRDefault="00000000" w:rsidP="005B7BD0">
      <w:pPr>
        <w:spacing w:before="120" w:after="120" w:line="242" w:lineRule="auto"/>
        <w:ind w:hanging="3"/>
        <w:jc w:val="both"/>
        <w:rPr>
          <w:sz w:val="26"/>
          <w:szCs w:val="26"/>
        </w:rPr>
      </w:pPr>
      <w:r w:rsidRPr="005B7BD0">
        <w:rPr>
          <w:i/>
          <w:iCs/>
          <w:sz w:val="26"/>
          <w:szCs w:val="26"/>
        </w:rPr>
        <w:t xml:space="preserve">Phiếu Đăng ký chứng nhận của ......, </w:t>
      </w:r>
    </w:p>
    <w:p w14:paraId="68A83301" w14:textId="77777777" w:rsidR="00A00778" w:rsidRPr="005B7BD0" w:rsidRDefault="00000000" w:rsidP="005B7BD0">
      <w:pPr>
        <w:spacing w:before="120" w:after="120" w:line="242" w:lineRule="auto"/>
        <w:ind w:hanging="3"/>
        <w:jc w:val="both"/>
        <w:rPr>
          <w:sz w:val="26"/>
          <w:szCs w:val="26"/>
        </w:rPr>
      </w:pPr>
      <w:r w:rsidRPr="005B7BD0">
        <w:rPr>
          <w:i/>
          <w:iCs/>
          <w:sz w:val="26"/>
          <w:szCs w:val="26"/>
        </w:rPr>
        <w:t>Căn cứ vào khả năng, nhu cầu và sự thỏa thuận của Hai Bên.</w:t>
      </w:r>
    </w:p>
    <w:p w14:paraId="17B98D20" w14:textId="77777777" w:rsidR="00A00778" w:rsidRPr="005B7BD0" w:rsidRDefault="00000000" w:rsidP="005B7BD0">
      <w:pPr>
        <w:spacing w:before="120" w:after="120" w:line="242" w:lineRule="auto"/>
        <w:ind w:hanging="3"/>
        <w:jc w:val="both"/>
        <w:rPr>
          <w:sz w:val="26"/>
          <w:szCs w:val="26"/>
        </w:rPr>
      </w:pPr>
      <w:r w:rsidRPr="005B7BD0">
        <w:rPr>
          <w:sz w:val="26"/>
          <w:szCs w:val="26"/>
        </w:rPr>
        <w:t>Hôm nay, ngày..... tháng..... năm........., chúng tôi gồm:</w:t>
      </w:r>
    </w:p>
    <w:p w14:paraId="4467BD59" w14:textId="77777777" w:rsidR="00A00778" w:rsidRPr="005B7BD0" w:rsidRDefault="00000000" w:rsidP="005B7BD0">
      <w:pPr>
        <w:tabs>
          <w:tab w:val="left" w:pos="851"/>
          <w:tab w:val="left" w:pos="2552"/>
        </w:tabs>
        <w:spacing w:before="120" w:after="120" w:line="242" w:lineRule="auto"/>
        <w:ind w:hanging="3"/>
        <w:jc w:val="both"/>
        <w:rPr>
          <w:sz w:val="26"/>
          <w:szCs w:val="26"/>
        </w:rPr>
      </w:pPr>
      <w:r w:rsidRPr="005B7BD0">
        <w:rPr>
          <w:b/>
          <w:bCs/>
          <w:sz w:val="26"/>
          <w:szCs w:val="26"/>
        </w:rPr>
        <w:t xml:space="preserve">BÊN A. CÔNG TY ... </w:t>
      </w:r>
    </w:p>
    <w:p w14:paraId="5AD7C610" w14:textId="77777777" w:rsidR="00A00778" w:rsidRPr="005B7BD0" w:rsidRDefault="00000000" w:rsidP="005B7BD0">
      <w:pPr>
        <w:spacing w:before="120" w:after="120" w:line="242" w:lineRule="auto"/>
        <w:ind w:hanging="3"/>
        <w:jc w:val="both"/>
        <w:rPr>
          <w:sz w:val="26"/>
          <w:szCs w:val="26"/>
        </w:rPr>
      </w:pPr>
      <w:r w:rsidRPr="005B7BD0">
        <w:rPr>
          <w:sz w:val="26"/>
          <w:szCs w:val="26"/>
        </w:rPr>
        <w:t>Địa chỉ:</w:t>
      </w:r>
    </w:p>
    <w:p w14:paraId="22D63FA3" w14:textId="77777777" w:rsidR="00A00778" w:rsidRPr="005B7BD0" w:rsidRDefault="00000000" w:rsidP="005B7BD0">
      <w:pPr>
        <w:tabs>
          <w:tab w:val="left" w:pos="142"/>
          <w:tab w:val="left" w:pos="851"/>
          <w:tab w:val="left" w:pos="2552"/>
        </w:tabs>
        <w:spacing w:before="120" w:after="120" w:line="242" w:lineRule="auto"/>
        <w:ind w:hanging="3"/>
        <w:jc w:val="both"/>
        <w:rPr>
          <w:sz w:val="26"/>
          <w:szCs w:val="26"/>
        </w:rPr>
      </w:pPr>
      <w:r w:rsidRPr="005B7BD0">
        <w:rPr>
          <w:sz w:val="26"/>
          <w:szCs w:val="26"/>
        </w:rPr>
        <w:t>Điện thoại:</w:t>
      </w:r>
      <w:r w:rsidRPr="005B7BD0">
        <w:rPr>
          <w:sz w:val="26"/>
          <w:szCs w:val="26"/>
        </w:rPr>
        <w:tab/>
        <w:t xml:space="preserve">              </w:t>
      </w:r>
      <w:r w:rsidRPr="005B7BD0">
        <w:rPr>
          <w:sz w:val="26"/>
          <w:szCs w:val="26"/>
        </w:rPr>
        <w:tab/>
      </w:r>
      <w:r w:rsidRPr="005B7BD0">
        <w:rPr>
          <w:sz w:val="26"/>
          <w:szCs w:val="26"/>
        </w:rPr>
        <w:tab/>
      </w:r>
      <w:r w:rsidRPr="005B7BD0">
        <w:rPr>
          <w:sz w:val="26"/>
          <w:szCs w:val="26"/>
        </w:rPr>
        <w:tab/>
        <w:t xml:space="preserve">Email:   </w:t>
      </w:r>
    </w:p>
    <w:p w14:paraId="1054124E" w14:textId="77777777" w:rsidR="00A00778" w:rsidRPr="005B7BD0" w:rsidRDefault="00000000" w:rsidP="005B7BD0">
      <w:pPr>
        <w:tabs>
          <w:tab w:val="left" w:pos="142"/>
          <w:tab w:val="left" w:pos="851"/>
          <w:tab w:val="left" w:pos="2552"/>
          <w:tab w:val="right" w:pos="9356"/>
        </w:tabs>
        <w:spacing w:before="120" w:after="120" w:line="242" w:lineRule="auto"/>
        <w:ind w:hanging="3"/>
        <w:jc w:val="both"/>
        <w:rPr>
          <w:sz w:val="26"/>
          <w:szCs w:val="26"/>
        </w:rPr>
      </w:pPr>
      <w:r w:rsidRPr="005B7BD0">
        <w:rPr>
          <w:sz w:val="26"/>
          <w:szCs w:val="26"/>
        </w:rPr>
        <w:t xml:space="preserve">Mã số thuế: </w:t>
      </w:r>
    </w:p>
    <w:p w14:paraId="044EF5C2" w14:textId="77777777" w:rsidR="00A00778" w:rsidRPr="005B7BD0" w:rsidRDefault="00000000" w:rsidP="005B7BD0">
      <w:pPr>
        <w:spacing w:before="120" w:after="120" w:line="242" w:lineRule="auto"/>
        <w:ind w:hanging="3"/>
        <w:jc w:val="both"/>
        <w:rPr>
          <w:sz w:val="26"/>
          <w:szCs w:val="26"/>
        </w:rPr>
      </w:pPr>
      <w:r w:rsidRPr="005B7BD0">
        <w:rPr>
          <w:sz w:val="26"/>
          <w:szCs w:val="26"/>
        </w:rPr>
        <w:t xml:space="preserve">Người đại diện:    </w:t>
      </w:r>
      <w:r w:rsidRPr="005B7BD0">
        <w:rPr>
          <w:sz w:val="26"/>
          <w:szCs w:val="26"/>
        </w:rPr>
        <w:tab/>
      </w:r>
      <w:r w:rsidRPr="005B7BD0">
        <w:rPr>
          <w:sz w:val="26"/>
          <w:szCs w:val="26"/>
        </w:rPr>
        <w:tab/>
      </w:r>
      <w:r w:rsidRPr="005B7BD0">
        <w:rPr>
          <w:sz w:val="26"/>
          <w:szCs w:val="26"/>
        </w:rPr>
        <w:tab/>
        <w:t xml:space="preserve">  </w:t>
      </w:r>
      <w:r w:rsidRPr="005B7BD0">
        <w:rPr>
          <w:sz w:val="26"/>
          <w:szCs w:val="26"/>
        </w:rPr>
        <w:tab/>
      </w:r>
      <w:r w:rsidRPr="005B7BD0">
        <w:rPr>
          <w:sz w:val="26"/>
          <w:szCs w:val="26"/>
        </w:rPr>
        <w:tab/>
        <w:t xml:space="preserve">Chức vụ: </w:t>
      </w:r>
    </w:p>
    <w:p w14:paraId="6436C886" w14:textId="77777777" w:rsidR="00A00778" w:rsidRPr="005B7BD0" w:rsidRDefault="00000000" w:rsidP="005B7BD0">
      <w:pPr>
        <w:tabs>
          <w:tab w:val="left" w:pos="851"/>
          <w:tab w:val="left" w:pos="2552"/>
        </w:tabs>
        <w:spacing w:before="120" w:after="120" w:line="242" w:lineRule="auto"/>
        <w:ind w:hanging="3"/>
        <w:jc w:val="both"/>
        <w:rPr>
          <w:sz w:val="26"/>
          <w:szCs w:val="26"/>
        </w:rPr>
      </w:pPr>
      <w:r w:rsidRPr="005B7BD0">
        <w:rPr>
          <w:b/>
          <w:bCs/>
          <w:sz w:val="26"/>
          <w:szCs w:val="26"/>
        </w:rPr>
        <w:t>BÊN B. CÔNG TY CỔ PHẦN PHÒNG THỬ NGHIỆM PHÚC GIA</w:t>
      </w:r>
    </w:p>
    <w:p w14:paraId="24B7AD99" w14:textId="77777777" w:rsidR="00A00778" w:rsidRPr="005B7BD0" w:rsidRDefault="00000000" w:rsidP="005B7BD0">
      <w:pPr>
        <w:tabs>
          <w:tab w:val="left" w:pos="680"/>
        </w:tabs>
        <w:spacing w:before="120" w:after="120" w:line="242" w:lineRule="auto"/>
        <w:ind w:hanging="3"/>
        <w:jc w:val="both"/>
        <w:rPr>
          <w:sz w:val="26"/>
          <w:szCs w:val="26"/>
        </w:rPr>
      </w:pPr>
      <w:r w:rsidRPr="005B7BD0">
        <w:rPr>
          <w:sz w:val="26"/>
          <w:szCs w:val="26"/>
        </w:rPr>
        <w:t xml:space="preserve">Địa chỉ: </w:t>
      </w:r>
    </w:p>
    <w:p w14:paraId="358B9628" w14:textId="77777777" w:rsidR="00A00778" w:rsidRPr="005B7BD0" w:rsidRDefault="00000000" w:rsidP="005B7BD0">
      <w:pPr>
        <w:tabs>
          <w:tab w:val="left" w:pos="142"/>
          <w:tab w:val="left" w:pos="851"/>
          <w:tab w:val="left" w:pos="2552"/>
        </w:tabs>
        <w:spacing w:before="120" w:after="120" w:line="242" w:lineRule="auto"/>
        <w:ind w:hanging="3"/>
        <w:jc w:val="both"/>
        <w:rPr>
          <w:sz w:val="26"/>
          <w:szCs w:val="26"/>
        </w:rPr>
      </w:pPr>
      <w:r w:rsidRPr="005B7BD0">
        <w:rPr>
          <w:sz w:val="26"/>
          <w:szCs w:val="26"/>
        </w:rPr>
        <w:t>Điện thoại:</w:t>
      </w:r>
      <w:r w:rsidRPr="005B7BD0">
        <w:rPr>
          <w:sz w:val="26"/>
          <w:szCs w:val="26"/>
        </w:rPr>
        <w:tab/>
      </w:r>
      <w:r w:rsidRPr="005B7BD0">
        <w:rPr>
          <w:sz w:val="26"/>
          <w:szCs w:val="26"/>
        </w:rPr>
        <w:tab/>
      </w:r>
      <w:r w:rsidRPr="005B7BD0">
        <w:rPr>
          <w:sz w:val="26"/>
          <w:szCs w:val="26"/>
        </w:rPr>
        <w:tab/>
      </w:r>
      <w:r w:rsidRPr="005B7BD0">
        <w:rPr>
          <w:sz w:val="26"/>
          <w:szCs w:val="26"/>
        </w:rPr>
        <w:tab/>
      </w:r>
      <w:r w:rsidRPr="005B7BD0">
        <w:rPr>
          <w:sz w:val="26"/>
          <w:szCs w:val="26"/>
        </w:rPr>
        <w:tab/>
        <w:t>Email:</w:t>
      </w:r>
    </w:p>
    <w:p w14:paraId="470C52A0" w14:textId="77777777" w:rsidR="00A00778" w:rsidRPr="005B7BD0" w:rsidRDefault="00000000" w:rsidP="005B7BD0">
      <w:pPr>
        <w:spacing w:before="120" w:after="120" w:line="242" w:lineRule="auto"/>
        <w:ind w:hanging="3"/>
        <w:jc w:val="both"/>
        <w:rPr>
          <w:sz w:val="26"/>
          <w:szCs w:val="26"/>
        </w:rPr>
      </w:pPr>
      <w:r w:rsidRPr="005B7BD0">
        <w:rPr>
          <w:sz w:val="26"/>
          <w:szCs w:val="26"/>
        </w:rPr>
        <w:t xml:space="preserve">Số tài khoản:                                       </w:t>
      </w:r>
      <w:r w:rsidRPr="005B7BD0">
        <w:rPr>
          <w:sz w:val="26"/>
          <w:szCs w:val="26"/>
        </w:rPr>
        <w:tab/>
      </w:r>
      <w:r w:rsidRPr="005B7BD0">
        <w:rPr>
          <w:sz w:val="26"/>
          <w:szCs w:val="26"/>
        </w:rPr>
        <w:tab/>
        <w:t>Tại: ……</w:t>
      </w:r>
    </w:p>
    <w:p w14:paraId="3ECA92A6" w14:textId="77777777" w:rsidR="00A00778" w:rsidRPr="005B7BD0" w:rsidRDefault="00000000" w:rsidP="005B7BD0">
      <w:pPr>
        <w:tabs>
          <w:tab w:val="left" w:pos="142"/>
          <w:tab w:val="left" w:pos="851"/>
          <w:tab w:val="left" w:pos="2552"/>
          <w:tab w:val="right" w:pos="9356"/>
        </w:tabs>
        <w:spacing w:before="120" w:after="120" w:line="242" w:lineRule="auto"/>
        <w:ind w:hanging="3"/>
        <w:jc w:val="both"/>
        <w:rPr>
          <w:sz w:val="26"/>
          <w:szCs w:val="26"/>
        </w:rPr>
      </w:pPr>
      <w:r w:rsidRPr="005B7BD0">
        <w:rPr>
          <w:sz w:val="26"/>
          <w:szCs w:val="26"/>
        </w:rPr>
        <w:t>Mã ngân hàng: ……</w:t>
      </w:r>
    </w:p>
    <w:p w14:paraId="7C68D1ED" w14:textId="77777777" w:rsidR="00A00778" w:rsidRPr="005B7BD0" w:rsidRDefault="00000000" w:rsidP="005B7BD0">
      <w:pPr>
        <w:spacing w:before="120" w:after="120" w:line="242" w:lineRule="auto"/>
        <w:ind w:hanging="3"/>
        <w:jc w:val="both"/>
        <w:rPr>
          <w:sz w:val="26"/>
          <w:szCs w:val="26"/>
        </w:rPr>
      </w:pPr>
      <w:r w:rsidRPr="005B7BD0">
        <w:rPr>
          <w:sz w:val="26"/>
          <w:szCs w:val="26"/>
        </w:rPr>
        <w:t xml:space="preserve">Người đại diện:    </w:t>
      </w:r>
      <w:r w:rsidRPr="005B7BD0">
        <w:rPr>
          <w:sz w:val="26"/>
          <w:szCs w:val="26"/>
        </w:rPr>
        <w:tab/>
      </w:r>
      <w:r w:rsidRPr="005B7BD0">
        <w:rPr>
          <w:sz w:val="26"/>
          <w:szCs w:val="26"/>
        </w:rPr>
        <w:tab/>
      </w:r>
      <w:r w:rsidRPr="005B7BD0">
        <w:rPr>
          <w:sz w:val="26"/>
          <w:szCs w:val="26"/>
        </w:rPr>
        <w:tab/>
        <w:t xml:space="preserve">  </w:t>
      </w:r>
      <w:r w:rsidRPr="005B7BD0">
        <w:rPr>
          <w:sz w:val="26"/>
          <w:szCs w:val="26"/>
        </w:rPr>
        <w:tab/>
      </w:r>
      <w:r w:rsidRPr="005B7BD0">
        <w:rPr>
          <w:sz w:val="26"/>
          <w:szCs w:val="26"/>
        </w:rPr>
        <w:tab/>
        <w:t xml:space="preserve">Chức vụ: </w:t>
      </w:r>
    </w:p>
    <w:p w14:paraId="5C4A7951" w14:textId="77777777" w:rsidR="00A00778" w:rsidRPr="005B7BD0" w:rsidRDefault="00000000" w:rsidP="005B7BD0">
      <w:pPr>
        <w:spacing w:before="120" w:after="120" w:line="242" w:lineRule="auto"/>
        <w:ind w:hanging="3"/>
        <w:jc w:val="both"/>
        <w:rPr>
          <w:sz w:val="26"/>
          <w:szCs w:val="26"/>
        </w:rPr>
      </w:pPr>
      <w:r w:rsidRPr="005B7BD0">
        <w:rPr>
          <w:sz w:val="26"/>
          <w:szCs w:val="26"/>
        </w:rPr>
        <w:t xml:space="preserve">Sau khi thảo luận, Hai Bên thống nhất ký kết Hợp đồng Dịch vụ Khoa học Công nghệ với các điều khoản sau:   </w:t>
      </w:r>
    </w:p>
    <w:p w14:paraId="301CFAF5" w14:textId="77777777" w:rsidR="00A00778" w:rsidRPr="005B7BD0" w:rsidRDefault="00000000" w:rsidP="005B7BD0">
      <w:pPr>
        <w:tabs>
          <w:tab w:val="left" w:pos="142"/>
        </w:tabs>
        <w:spacing w:before="120" w:after="120" w:line="242" w:lineRule="auto"/>
        <w:ind w:hanging="3"/>
        <w:jc w:val="both"/>
        <w:rPr>
          <w:sz w:val="26"/>
          <w:szCs w:val="26"/>
        </w:rPr>
      </w:pPr>
      <w:r w:rsidRPr="005B7BD0">
        <w:rPr>
          <w:b/>
          <w:bCs/>
          <w:sz w:val="26"/>
          <w:szCs w:val="26"/>
        </w:rPr>
        <w:t>Điều 1. Nội dung Hợp đồng</w:t>
      </w:r>
    </w:p>
    <w:p w14:paraId="62D45D5F" w14:textId="77777777" w:rsidR="00A00778" w:rsidRPr="005B7BD0" w:rsidRDefault="00000000" w:rsidP="005B7BD0">
      <w:pPr>
        <w:spacing w:before="120" w:after="120" w:line="242" w:lineRule="auto"/>
        <w:ind w:hanging="3"/>
        <w:jc w:val="both"/>
        <w:rPr>
          <w:sz w:val="26"/>
          <w:szCs w:val="26"/>
        </w:rPr>
      </w:pPr>
      <w:r w:rsidRPr="005B7BD0">
        <w:rPr>
          <w:sz w:val="26"/>
          <w:szCs w:val="26"/>
        </w:rPr>
        <w:t>Bên A đồng ý giao và Bên B đồng ý nhận thực hiện đánh giá chứng nhận sản phẩm …….. phù hợp với ….. theo Phương thức ... do Bên A sản xuất/nhập khẩu và cung cấp tại:.</w:t>
      </w:r>
    </w:p>
    <w:p w14:paraId="080EF396" w14:textId="77777777" w:rsidR="00A00778" w:rsidRPr="005B7BD0" w:rsidRDefault="00000000" w:rsidP="005B7BD0">
      <w:pPr>
        <w:spacing w:before="120" w:after="120" w:line="242" w:lineRule="auto"/>
        <w:ind w:hanging="3"/>
        <w:jc w:val="both"/>
        <w:rPr>
          <w:sz w:val="26"/>
          <w:szCs w:val="26"/>
        </w:rPr>
      </w:pPr>
      <w:r w:rsidRPr="005B7BD0">
        <w:rPr>
          <w:sz w:val="26"/>
          <w:szCs w:val="26"/>
        </w:rPr>
        <w:t>- Địa điểm đánh giá: ……</w:t>
      </w:r>
    </w:p>
    <w:p w14:paraId="40A36E73" w14:textId="77777777" w:rsidR="00A00778" w:rsidRPr="005B7BD0" w:rsidRDefault="00000000" w:rsidP="005B7BD0">
      <w:pPr>
        <w:spacing w:before="120" w:after="120" w:line="242" w:lineRule="auto"/>
        <w:ind w:hanging="3"/>
        <w:jc w:val="both"/>
        <w:rPr>
          <w:sz w:val="26"/>
          <w:szCs w:val="26"/>
        </w:rPr>
      </w:pPr>
      <w:r w:rsidRPr="005B7BD0">
        <w:rPr>
          <w:sz w:val="26"/>
          <w:szCs w:val="26"/>
        </w:rPr>
        <w:t>- Phạm vi chứng nhận: …….</w:t>
      </w:r>
    </w:p>
    <w:p w14:paraId="58D10B04" w14:textId="77777777" w:rsidR="00A00778" w:rsidRPr="005B7BD0" w:rsidRDefault="00000000" w:rsidP="005B7BD0">
      <w:pPr>
        <w:spacing w:before="120" w:after="120" w:line="242" w:lineRule="auto"/>
        <w:ind w:hanging="3"/>
        <w:jc w:val="both"/>
        <w:rPr>
          <w:sz w:val="26"/>
          <w:szCs w:val="26"/>
        </w:rPr>
      </w:pPr>
      <w:r w:rsidRPr="005B7BD0">
        <w:rPr>
          <w:b/>
          <w:bCs/>
          <w:sz w:val="26"/>
          <w:szCs w:val="26"/>
        </w:rPr>
        <w:t>Điều 2. Trách nhiệm và quyền hạn của Bên A</w:t>
      </w:r>
    </w:p>
    <w:p w14:paraId="66A07F1A"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 xml:space="preserve">Tuân thủ các quy định chứng nhận của Bên B theo nguyên tắc và điều kiện chứng nhận tại Phụ lục Thỏa thuận Chứng nhận kèm theo Hợp đồng này. </w:t>
      </w:r>
    </w:p>
    <w:p w14:paraId="363902CE"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Cung cấp các thông tin cần thiết và tạo điều kiện thuận lợi để Bên B tiến hành đánh giá chứng nhận.</w:t>
      </w:r>
    </w:p>
    <w:p w14:paraId="442D6410"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lastRenderedPageBreak/>
        <w:t>Thực hiện các yêu cầu chứng nhận, gồm cả việc áp dụng những thay đổi thích hợp khi được Bên B thông báo.</w:t>
      </w:r>
    </w:p>
    <w:p w14:paraId="1C64A1BE"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Thực hiện duy trì hoạt động sản xuất đảm bảo chất lượng trong suốt thời gian hiệu lực chứng nhận.</w:t>
      </w:r>
    </w:p>
    <w:p w14:paraId="5B9DA706"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Thực hiện các công bố liên quan đến sản phẩm được chứng nhận nhất quán với phạm vi được chứng nhận.</w:t>
      </w:r>
    </w:p>
    <w:p w14:paraId="4A1D8970"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Nếu cung cấp bản sao tài liệu chứng nhận cho các bên khác, thì những tài liệu này phải được sao chép một cách nguyên vẹn hoặc theo quy định của chương trình chứng nhận.</w:t>
      </w:r>
    </w:p>
    <w:p w14:paraId="6A2E7BFB"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Tuân thủ các yêu cầu của bên B hoặc theo quy định của chương trình chứng nhận khi viện dẫn chứng nhận của mình bằng phương tiện truyền thông như tài liệu, bản giới thiệu hoặc quảng cáo.</w:t>
      </w:r>
    </w:p>
    <w:p w14:paraId="14573469"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Tuân thủ mọi yêu cầu quy định trong chương trình chứng nhận liên quan đến việc sử dụng Giấy chứng nhận và Dấu chứng nhận và về thông tin liên quan đến hoạt động sản xuất.</w:t>
      </w:r>
    </w:p>
    <w:p w14:paraId="70826D05"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Thông báo không chậm trễ cho Bên B về những thay đổi có thể ảnh hưởng tới khả năng duy trì sự phù hợp của Bên A với các yêu cầu chứng nhận.</w:t>
      </w:r>
    </w:p>
    <w:p w14:paraId="569D4097"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Chịu sự đánh giá giám sát định kỳ ít nhất 12 tháng/lần trong chu kỳ chứng nhận không quá 03 năm (đối với Chứng nhận theo Phương thức 5) hoặc đột xuất khi cần thiết.</w:t>
      </w:r>
    </w:p>
    <w:p w14:paraId="69C3D0B9" w14:textId="77777777" w:rsidR="00A00778" w:rsidRPr="005B7BD0" w:rsidRDefault="00000000" w:rsidP="005B7BD0">
      <w:pPr>
        <w:numPr>
          <w:ilvl w:val="0"/>
          <w:numId w:val="1"/>
        </w:numPr>
        <w:tabs>
          <w:tab w:val="left" w:pos="426"/>
        </w:tabs>
        <w:spacing w:before="120" w:after="120" w:line="242" w:lineRule="auto"/>
        <w:ind w:left="0" w:hanging="3"/>
        <w:jc w:val="both"/>
        <w:rPr>
          <w:sz w:val="26"/>
          <w:szCs w:val="26"/>
        </w:rPr>
      </w:pPr>
      <w:r w:rsidRPr="005B7BD0">
        <w:rPr>
          <w:sz w:val="26"/>
          <w:szCs w:val="26"/>
        </w:rPr>
        <w:t>Thanh toán đầy đủ và đúng hạn giá trị hợp đồng được ghi rõ tại Điều 5 Hợp đồng này.</w:t>
      </w:r>
    </w:p>
    <w:p w14:paraId="182B2A51" w14:textId="77777777" w:rsidR="00A00778" w:rsidRPr="005B7BD0" w:rsidRDefault="00000000" w:rsidP="005B7BD0">
      <w:pPr>
        <w:spacing w:before="120" w:after="120" w:line="242" w:lineRule="auto"/>
        <w:ind w:hanging="3"/>
        <w:jc w:val="both"/>
        <w:rPr>
          <w:sz w:val="26"/>
          <w:szCs w:val="26"/>
        </w:rPr>
      </w:pPr>
      <w:r w:rsidRPr="005B7BD0">
        <w:rPr>
          <w:b/>
          <w:bCs/>
          <w:sz w:val="26"/>
          <w:szCs w:val="26"/>
        </w:rPr>
        <w:t>Điều 3. Trách nhiệm và quyền hạn của Bên B</w:t>
      </w:r>
      <w:bookmarkStart w:id="0" w:name="bookmark=id.xiy922f4ye7" w:colFirst="0" w:colLast="0"/>
      <w:bookmarkEnd w:id="0"/>
    </w:p>
    <w:p w14:paraId="4B03287C"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Thực hiện đầy đủ các trách nhiệm và quyền hạn của Tổ chức Chứng nhận.</w:t>
      </w:r>
    </w:p>
    <w:p w14:paraId="53350CB0"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 xml:space="preserve">Cam kết bảo mật mọi thông tin liên quan đến Bên A (ví dụ: quá trình đăng ký, đánh giá, chứng nhận, các thông tin nhận được từ nguồn khác mà không phải do Bên A cung cấp, …). </w:t>
      </w:r>
    </w:p>
    <w:p w14:paraId="3534AE81"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 xml:space="preserve">Thực hiện hoạt động chứng nhận đảm bảo khách quan. </w:t>
      </w:r>
    </w:p>
    <w:p w14:paraId="41175A4A"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Thông báo kịp thời cho Bên A khi có sự thay đổi nội dung trong chương trình chứng nhận có ảnh hưởng đến sự phù hợp của Bên A.</w:t>
      </w:r>
    </w:p>
    <w:p w14:paraId="37EF910A"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Cấp kết quả chứng nhận (Quyết định, Giấy chứng nhận, Dấu chứng nhận, Thông báo kết quả giám sát) và các tài liệu liên quan cho Bên A kịp thời, đúng quy định.</w:t>
      </w:r>
    </w:p>
    <w:p w14:paraId="7C9C0365"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Thực hiện giám định kỳ không quá 12 tháng/lần trong chu kỳ chứng nhận không quá 03 năm (đối với Chứng nhận theo Phương thức 5) hoặc đột xuất khi cần thiết.</w:t>
      </w:r>
    </w:p>
    <w:p w14:paraId="083B46EF" w14:textId="77777777" w:rsidR="00A00778" w:rsidRPr="005B7BD0" w:rsidRDefault="00000000" w:rsidP="005B7BD0">
      <w:pPr>
        <w:numPr>
          <w:ilvl w:val="0"/>
          <w:numId w:val="6"/>
        </w:numPr>
        <w:tabs>
          <w:tab w:val="left" w:pos="426"/>
        </w:tabs>
        <w:spacing w:before="120" w:after="120" w:line="242" w:lineRule="auto"/>
        <w:ind w:left="0" w:hanging="3"/>
        <w:jc w:val="both"/>
        <w:rPr>
          <w:sz w:val="26"/>
          <w:szCs w:val="26"/>
        </w:rPr>
      </w:pPr>
      <w:r w:rsidRPr="005B7BD0">
        <w:rPr>
          <w:sz w:val="26"/>
          <w:szCs w:val="26"/>
        </w:rPr>
        <w:t>Cung cấp hoá đơn tài chính hợp pháp, hợp lệ cho Bên A.</w:t>
      </w:r>
    </w:p>
    <w:p w14:paraId="651D016F" w14:textId="77777777" w:rsidR="00A00778" w:rsidRPr="005B7BD0" w:rsidRDefault="00000000" w:rsidP="005B7BD0">
      <w:pPr>
        <w:spacing w:before="120" w:after="120" w:line="242" w:lineRule="auto"/>
        <w:ind w:hanging="3"/>
        <w:jc w:val="both"/>
        <w:rPr>
          <w:sz w:val="26"/>
          <w:szCs w:val="26"/>
        </w:rPr>
      </w:pPr>
      <w:r w:rsidRPr="005B7BD0">
        <w:rPr>
          <w:b/>
          <w:bCs/>
          <w:sz w:val="26"/>
          <w:szCs w:val="26"/>
        </w:rPr>
        <w:t>Điều 4. Thời gian và địa điểm thực hiện Hợp đồng</w:t>
      </w:r>
    </w:p>
    <w:p w14:paraId="24CCEB86" w14:textId="77777777" w:rsidR="00A00778" w:rsidRPr="005B7BD0" w:rsidRDefault="00000000" w:rsidP="005B7BD0">
      <w:pPr>
        <w:numPr>
          <w:ilvl w:val="0"/>
          <w:numId w:val="7"/>
        </w:numPr>
        <w:tabs>
          <w:tab w:val="left" w:pos="426"/>
        </w:tabs>
        <w:spacing w:before="120" w:after="120" w:line="242" w:lineRule="auto"/>
        <w:ind w:left="0" w:hanging="3"/>
        <w:jc w:val="both"/>
        <w:rPr>
          <w:sz w:val="26"/>
          <w:szCs w:val="26"/>
        </w:rPr>
      </w:pPr>
      <w:r w:rsidRPr="005B7BD0">
        <w:rPr>
          <w:sz w:val="26"/>
          <w:szCs w:val="26"/>
        </w:rPr>
        <w:t>Thời gian đánh giá chứng nhận ban đầu: Trong vòng ... ngày kể từ ngày Hợp đồng này có hiệu lực.</w:t>
      </w:r>
    </w:p>
    <w:p w14:paraId="6474323E" w14:textId="77777777" w:rsidR="00A00778" w:rsidRPr="005B7BD0" w:rsidRDefault="00000000" w:rsidP="005B7BD0">
      <w:pPr>
        <w:numPr>
          <w:ilvl w:val="0"/>
          <w:numId w:val="7"/>
        </w:numPr>
        <w:tabs>
          <w:tab w:val="left" w:pos="426"/>
        </w:tabs>
        <w:spacing w:before="120" w:after="120" w:line="242" w:lineRule="auto"/>
        <w:ind w:left="0" w:hanging="3"/>
        <w:jc w:val="both"/>
        <w:rPr>
          <w:sz w:val="26"/>
          <w:szCs w:val="26"/>
        </w:rPr>
      </w:pPr>
      <w:r w:rsidRPr="005B7BD0">
        <w:rPr>
          <w:sz w:val="26"/>
          <w:szCs w:val="26"/>
        </w:rPr>
        <w:t>Thời gian đánh giá giám sát: Không quá 12 tháng/lần và 02 lần/03 năm, Bên B sẽ Thông báo kế hoạch giám sát cho Bên A trước ít nhất 30 ngày làm việc.</w:t>
      </w:r>
    </w:p>
    <w:p w14:paraId="58B86810" w14:textId="77777777" w:rsidR="00A00778" w:rsidRPr="005B7BD0" w:rsidRDefault="00000000" w:rsidP="005B7BD0">
      <w:pPr>
        <w:numPr>
          <w:ilvl w:val="0"/>
          <w:numId w:val="7"/>
        </w:numPr>
        <w:tabs>
          <w:tab w:val="left" w:pos="426"/>
        </w:tabs>
        <w:spacing w:before="120" w:after="120" w:line="242" w:lineRule="auto"/>
        <w:ind w:left="0" w:hanging="3"/>
        <w:jc w:val="both"/>
        <w:rPr>
          <w:sz w:val="26"/>
          <w:szCs w:val="26"/>
        </w:rPr>
      </w:pPr>
      <w:r w:rsidRPr="005B7BD0">
        <w:rPr>
          <w:sz w:val="26"/>
          <w:szCs w:val="26"/>
        </w:rPr>
        <w:t>Địa điểm thực hiện: Tại Bên A (địa chỉ Văn phòng: ...., địa chỉ nơi sản xuất: ...) và tại Bên B (địa chỉ ...).</w:t>
      </w:r>
    </w:p>
    <w:p w14:paraId="357D0B19" w14:textId="77777777" w:rsidR="00A00778" w:rsidRPr="005B7BD0" w:rsidRDefault="00000000" w:rsidP="005B7BD0">
      <w:pPr>
        <w:spacing w:before="120" w:after="120" w:line="242" w:lineRule="auto"/>
        <w:ind w:hanging="3"/>
        <w:jc w:val="both"/>
        <w:rPr>
          <w:sz w:val="26"/>
          <w:szCs w:val="26"/>
        </w:rPr>
      </w:pPr>
      <w:r w:rsidRPr="005B7BD0">
        <w:rPr>
          <w:b/>
          <w:bCs/>
          <w:sz w:val="26"/>
          <w:szCs w:val="26"/>
        </w:rPr>
        <w:t>Điều 5. Tổng giá trị Hợp đồng và phương thức thanh toán</w:t>
      </w:r>
    </w:p>
    <w:p w14:paraId="191F9D65" w14:textId="77777777" w:rsidR="00A00778" w:rsidRPr="005B7BD0" w:rsidRDefault="00000000" w:rsidP="005B7BD0">
      <w:pPr>
        <w:numPr>
          <w:ilvl w:val="0"/>
          <w:numId w:val="8"/>
        </w:numPr>
        <w:tabs>
          <w:tab w:val="left" w:pos="426"/>
        </w:tabs>
        <w:spacing w:before="120" w:after="120" w:line="242" w:lineRule="auto"/>
        <w:ind w:left="0" w:hanging="3"/>
        <w:jc w:val="both"/>
        <w:rPr>
          <w:sz w:val="26"/>
          <w:szCs w:val="26"/>
        </w:rPr>
      </w:pPr>
      <w:r w:rsidRPr="005B7BD0">
        <w:rPr>
          <w:sz w:val="26"/>
          <w:szCs w:val="26"/>
        </w:rPr>
        <w:t>Chi phí đánh giá chứng nhận ban đầu: ... đồng</w:t>
      </w:r>
    </w:p>
    <w:p w14:paraId="6CE5E0F7" w14:textId="77777777" w:rsidR="00A00778" w:rsidRPr="005B7BD0" w:rsidRDefault="00000000" w:rsidP="005B7BD0">
      <w:pPr>
        <w:tabs>
          <w:tab w:val="left" w:pos="426"/>
        </w:tabs>
        <w:spacing w:before="120" w:after="120" w:line="242" w:lineRule="auto"/>
        <w:ind w:hanging="3"/>
        <w:jc w:val="both"/>
        <w:rPr>
          <w:sz w:val="26"/>
          <w:szCs w:val="26"/>
        </w:rPr>
      </w:pPr>
      <w:r w:rsidRPr="005B7BD0">
        <w:rPr>
          <w:i/>
          <w:iCs/>
          <w:sz w:val="26"/>
          <w:szCs w:val="26"/>
        </w:rPr>
        <w:t>(Bằng chữ: … đồng).</w:t>
      </w:r>
    </w:p>
    <w:p w14:paraId="49F44330" w14:textId="77777777" w:rsidR="00A00778" w:rsidRPr="005B7BD0" w:rsidRDefault="00000000" w:rsidP="005B7BD0">
      <w:pPr>
        <w:numPr>
          <w:ilvl w:val="0"/>
          <w:numId w:val="8"/>
        </w:numPr>
        <w:tabs>
          <w:tab w:val="left" w:pos="426"/>
        </w:tabs>
        <w:spacing w:before="120" w:after="120" w:line="242" w:lineRule="auto"/>
        <w:ind w:left="0" w:hanging="3"/>
        <w:jc w:val="both"/>
        <w:rPr>
          <w:sz w:val="26"/>
          <w:szCs w:val="26"/>
        </w:rPr>
      </w:pPr>
      <w:r w:rsidRPr="005B7BD0">
        <w:rPr>
          <w:sz w:val="26"/>
          <w:szCs w:val="26"/>
        </w:rPr>
        <w:lastRenderedPageBreak/>
        <w:t>Chi phí đánh giá giám sát định kỳ: ... đồng/lần, tổng 02 lần trong 03 năm hiệu lực chứng nhận là: ... đồng.</w:t>
      </w:r>
    </w:p>
    <w:p w14:paraId="3AC27229" w14:textId="77777777" w:rsidR="00A00778" w:rsidRPr="005B7BD0" w:rsidRDefault="00000000" w:rsidP="005B7BD0">
      <w:pPr>
        <w:tabs>
          <w:tab w:val="left" w:pos="426"/>
        </w:tabs>
        <w:spacing w:before="120" w:after="120" w:line="242" w:lineRule="auto"/>
        <w:ind w:hanging="3"/>
        <w:jc w:val="both"/>
        <w:rPr>
          <w:sz w:val="26"/>
          <w:szCs w:val="26"/>
        </w:rPr>
      </w:pPr>
      <w:r w:rsidRPr="005B7BD0">
        <w:rPr>
          <w:i/>
          <w:iCs/>
          <w:sz w:val="26"/>
          <w:szCs w:val="26"/>
        </w:rPr>
        <w:t>(Bằng chữ: … đồng).</w:t>
      </w:r>
    </w:p>
    <w:p w14:paraId="50A2740C" w14:textId="77777777" w:rsidR="00A00778" w:rsidRPr="005B7BD0" w:rsidRDefault="00000000" w:rsidP="005B7BD0">
      <w:pPr>
        <w:numPr>
          <w:ilvl w:val="0"/>
          <w:numId w:val="8"/>
        </w:numPr>
        <w:tabs>
          <w:tab w:val="left" w:pos="426"/>
        </w:tabs>
        <w:spacing w:before="120" w:after="120" w:line="242" w:lineRule="auto"/>
        <w:ind w:left="0" w:hanging="3"/>
        <w:jc w:val="both"/>
        <w:rPr>
          <w:sz w:val="26"/>
          <w:szCs w:val="26"/>
        </w:rPr>
      </w:pPr>
      <w:r w:rsidRPr="005B7BD0">
        <w:rPr>
          <w:sz w:val="26"/>
          <w:szCs w:val="26"/>
        </w:rPr>
        <w:t>Tổng giá trị Hợp đồng là: ... đồng</w:t>
      </w:r>
    </w:p>
    <w:p w14:paraId="034AD272" w14:textId="77777777" w:rsidR="00A00778" w:rsidRPr="005B7BD0" w:rsidRDefault="00000000" w:rsidP="005B7BD0">
      <w:pPr>
        <w:tabs>
          <w:tab w:val="left" w:pos="426"/>
        </w:tabs>
        <w:spacing w:before="120" w:after="120" w:line="242" w:lineRule="auto"/>
        <w:ind w:hanging="3"/>
        <w:jc w:val="both"/>
        <w:rPr>
          <w:sz w:val="26"/>
          <w:szCs w:val="26"/>
        </w:rPr>
      </w:pPr>
      <w:r w:rsidRPr="005B7BD0">
        <w:rPr>
          <w:i/>
          <w:iCs/>
          <w:sz w:val="26"/>
          <w:szCs w:val="26"/>
        </w:rPr>
        <w:t>(Bằng chữ: … đồng).</w:t>
      </w:r>
    </w:p>
    <w:p w14:paraId="687809F9" w14:textId="77777777" w:rsidR="00A00778" w:rsidRPr="005B7BD0" w:rsidRDefault="00000000" w:rsidP="005B7BD0">
      <w:pPr>
        <w:spacing w:before="120" w:after="120" w:line="242" w:lineRule="auto"/>
        <w:ind w:hanging="3"/>
        <w:jc w:val="both"/>
        <w:rPr>
          <w:sz w:val="26"/>
          <w:szCs w:val="26"/>
        </w:rPr>
      </w:pPr>
      <w:r w:rsidRPr="005B7BD0">
        <w:rPr>
          <w:b/>
          <w:bCs/>
          <w:sz w:val="26"/>
          <w:szCs w:val="26"/>
        </w:rPr>
        <w:t>Ghi chú:</w:t>
      </w:r>
      <w:r w:rsidRPr="005B7BD0">
        <w:rPr>
          <w:sz w:val="26"/>
          <w:szCs w:val="26"/>
        </w:rPr>
        <w:t xml:space="preserve"> Chi phí đánh giá chứng nhận, chi phí thử nghiệm mẫu, chi phí đi lại, công tác phí của đoàn chuyên gia đánh giá và thuế GTGT nhưng </w:t>
      </w:r>
      <w:r w:rsidRPr="005B7BD0">
        <w:rPr>
          <w:b/>
          <w:bCs/>
          <w:i/>
          <w:iCs/>
          <w:sz w:val="26"/>
          <w:szCs w:val="26"/>
        </w:rPr>
        <w:t>không bao gồm</w:t>
      </w:r>
      <w:r w:rsidRPr="005B7BD0">
        <w:rPr>
          <w:sz w:val="26"/>
          <w:szCs w:val="26"/>
        </w:rPr>
        <w:t xml:space="preserve"> chi phí đánh giá bổ sung trong trường hợp cần thẩm tra hành động khắc phục tại cơ sở (nếu có), chi phí lấy mẫu, thử nghiệm lại.</w:t>
      </w:r>
    </w:p>
    <w:p w14:paraId="602375E4" w14:textId="77777777" w:rsidR="00A00778" w:rsidRPr="005B7BD0" w:rsidRDefault="00000000" w:rsidP="005B7BD0">
      <w:pPr>
        <w:numPr>
          <w:ilvl w:val="0"/>
          <w:numId w:val="8"/>
        </w:numPr>
        <w:tabs>
          <w:tab w:val="left" w:pos="426"/>
        </w:tabs>
        <w:spacing w:before="120" w:after="120" w:line="242" w:lineRule="auto"/>
        <w:ind w:left="0" w:hanging="3"/>
        <w:jc w:val="both"/>
        <w:rPr>
          <w:sz w:val="26"/>
          <w:szCs w:val="26"/>
        </w:rPr>
      </w:pPr>
      <w:r w:rsidRPr="005B7BD0">
        <w:rPr>
          <w:sz w:val="26"/>
          <w:szCs w:val="26"/>
        </w:rPr>
        <w:t>Phương thức thanh toán</w:t>
      </w:r>
    </w:p>
    <w:p w14:paraId="4B6E93E7" w14:textId="77777777" w:rsidR="00A00778" w:rsidRPr="005B7BD0" w:rsidRDefault="00000000" w:rsidP="005B7BD0">
      <w:pPr>
        <w:spacing w:before="120" w:after="120" w:line="242" w:lineRule="auto"/>
        <w:ind w:hanging="3"/>
        <w:jc w:val="both"/>
        <w:rPr>
          <w:sz w:val="26"/>
          <w:szCs w:val="26"/>
        </w:rPr>
      </w:pPr>
      <w:r w:rsidRPr="005B7BD0">
        <w:rPr>
          <w:sz w:val="26"/>
          <w:szCs w:val="26"/>
        </w:rPr>
        <w:t>- Bên A thanh toán 50 % chi phí đánh giá chứng nhận ban đầu cho Bên B ngay sau khi Hai Bên ký Hợp đồng. Hợp đồng có hiệu lực thực hiện ngay khi Bên B nhận được tiền tạm ứng này từ Bên A.</w:t>
      </w:r>
    </w:p>
    <w:p w14:paraId="6C2CEA38" w14:textId="77777777" w:rsidR="00A00778" w:rsidRPr="005B7BD0" w:rsidRDefault="00000000" w:rsidP="005B7BD0">
      <w:pPr>
        <w:spacing w:before="120" w:after="120" w:line="242" w:lineRule="auto"/>
        <w:ind w:hanging="3"/>
        <w:jc w:val="both"/>
        <w:rPr>
          <w:sz w:val="26"/>
          <w:szCs w:val="26"/>
        </w:rPr>
      </w:pPr>
      <w:r w:rsidRPr="005B7BD0">
        <w:rPr>
          <w:sz w:val="26"/>
          <w:szCs w:val="26"/>
        </w:rPr>
        <w:t>- Bên A thanh toán 50 % chi phí đánh giá chứng nhận ban đầu còn lại cho Bên B ngay sau khi Bên A nhận được kết quả chứng nhận từ Bên B.</w:t>
      </w:r>
    </w:p>
    <w:p w14:paraId="1222565D" w14:textId="77777777" w:rsidR="00A00778" w:rsidRPr="005B7BD0" w:rsidRDefault="00000000" w:rsidP="005B7BD0">
      <w:pPr>
        <w:spacing w:before="120" w:after="120" w:line="242" w:lineRule="auto"/>
        <w:ind w:hanging="3"/>
        <w:jc w:val="both"/>
        <w:rPr>
          <w:sz w:val="26"/>
          <w:szCs w:val="26"/>
        </w:rPr>
      </w:pPr>
      <w:r w:rsidRPr="005B7BD0">
        <w:rPr>
          <w:sz w:val="26"/>
          <w:szCs w:val="26"/>
        </w:rPr>
        <w:t>- Bên A thanh toán 50 % chi phí mỗi đợt giám sát cho Bên B khi Bên A nhận được Thông báo giám sát của Bên B và thanh toán 50 % chi phí mỗi đợt giám sát còn lại cho Bên B ngay sau khi Bên A nhận được kết quả giám sát từ Bên B.</w:t>
      </w:r>
    </w:p>
    <w:p w14:paraId="4A57F68A" w14:textId="77777777" w:rsidR="00A00778" w:rsidRPr="005B7BD0" w:rsidRDefault="00000000" w:rsidP="005B7BD0">
      <w:pPr>
        <w:spacing w:before="120" w:after="120" w:line="242" w:lineRule="auto"/>
        <w:ind w:hanging="3"/>
        <w:jc w:val="both"/>
        <w:rPr>
          <w:sz w:val="26"/>
          <w:szCs w:val="26"/>
        </w:rPr>
      </w:pPr>
      <w:r w:rsidRPr="005B7BD0">
        <w:rPr>
          <w:sz w:val="26"/>
          <w:szCs w:val="26"/>
        </w:rPr>
        <w:t>- Hình thức thanh toán: Chuyển khoản với thông tin sau: ...</w:t>
      </w:r>
    </w:p>
    <w:p w14:paraId="2B99F449" w14:textId="77777777" w:rsidR="00A00778" w:rsidRPr="005B7BD0" w:rsidRDefault="00000000" w:rsidP="005B7BD0">
      <w:pPr>
        <w:spacing w:before="120" w:after="120" w:line="242" w:lineRule="auto"/>
        <w:ind w:hanging="3"/>
        <w:jc w:val="both"/>
        <w:rPr>
          <w:sz w:val="26"/>
          <w:szCs w:val="26"/>
        </w:rPr>
      </w:pPr>
      <w:r w:rsidRPr="005B7BD0">
        <w:rPr>
          <w:b/>
          <w:bCs/>
          <w:sz w:val="26"/>
          <w:szCs w:val="26"/>
        </w:rPr>
        <w:t>Điều 6. Nghiệm thu và thanh lý Hợp đồng</w:t>
      </w:r>
    </w:p>
    <w:p w14:paraId="4C3D5A6D" w14:textId="77777777" w:rsidR="00A00778" w:rsidRPr="005B7BD0" w:rsidRDefault="00000000" w:rsidP="005B7BD0">
      <w:pPr>
        <w:tabs>
          <w:tab w:val="left" w:pos="426"/>
        </w:tabs>
        <w:spacing w:before="120" w:after="120" w:line="242" w:lineRule="auto"/>
        <w:ind w:hanging="3"/>
        <w:jc w:val="both"/>
        <w:rPr>
          <w:sz w:val="26"/>
          <w:szCs w:val="26"/>
        </w:rPr>
      </w:pPr>
      <w:r w:rsidRPr="005B7BD0">
        <w:rPr>
          <w:sz w:val="26"/>
          <w:szCs w:val="26"/>
        </w:rPr>
        <w:tab/>
        <w:t>Sau khi Hai Bên hoàn thành các trách nhiệm ghi trong Hợp đồng này, Hai Bên sẽ tiến hành lập Biên bản Nghiệm thu và Thanh lý Hợp đồng.</w:t>
      </w:r>
    </w:p>
    <w:p w14:paraId="68C2F37E" w14:textId="77777777" w:rsidR="00A00778" w:rsidRPr="005B7BD0" w:rsidRDefault="00000000" w:rsidP="005B7BD0">
      <w:pPr>
        <w:tabs>
          <w:tab w:val="left" w:pos="426"/>
        </w:tabs>
        <w:spacing w:before="120" w:after="120" w:line="242" w:lineRule="auto"/>
        <w:ind w:hanging="3"/>
        <w:jc w:val="both"/>
        <w:rPr>
          <w:sz w:val="26"/>
          <w:szCs w:val="26"/>
        </w:rPr>
      </w:pPr>
      <w:r w:rsidRPr="005B7BD0">
        <w:rPr>
          <w:sz w:val="26"/>
          <w:szCs w:val="26"/>
        </w:rPr>
        <w:tab/>
        <w:t>Khi Bên A đồng ý giao và Bên B đồng ý nhận thực hiện chứng nhận lại thì Hai Bên lập Hợp đồng mới hoặc Phụ lục Hợp đồng tùy sự thỏa thuận thống nhất.</w:t>
      </w:r>
    </w:p>
    <w:p w14:paraId="1A041832" w14:textId="77777777" w:rsidR="00A00778" w:rsidRPr="005B7BD0" w:rsidRDefault="00000000" w:rsidP="005B7BD0">
      <w:pPr>
        <w:spacing w:before="120" w:after="120" w:line="242" w:lineRule="auto"/>
        <w:ind w:hanging="3"/>
        <w:jc w:val="both"/>
        <w:rPr>
          <w:sz w:val="26"/>
          <w:szCs w:val="26"/>
        </w:rPr>
      </w:pPr>
      <w:r w:rsidRPr="005B7BD0">
        <w:rPr>
          <w:b/>
          <w:bCs/>
          <w:sz w:val="26"/>
          <w:szCs w:val="26"/>
        </w:rPr>
        <w:t>Điều 7. Điều khoản chung</w:t>
      </w:r>
    </w:p>
    <w:p w14:paraId="2A20ED76" w14:textId="77777777" w:rsidR="00A00778" w:rsidRPr="005B7BD0" w:rsidRDefault="00000000" w:rsidP="005B7BD0">
      <w:pPr>
        <w:spacing w:before="120" w:after="120" w:line="242" w:lineRule="auto"/>
        <w:ind w:hanging="3"/>
        <w:jc w:val="both"/>
        <w:rPr>
          <w:sz w:val="26"/>
          <w:szCs w:val="26"/>
        </w:rPr>
      </w:pPr>
      <w:r w:rsidRPr="005B7BD0">
        <w:rPr>
          <w:sz w:val="26"/>
          <w:szCs w:val="26"/>
        </w:rPr>
        <w:t>- Trường hợp một trong Hai Bên huỷ bỏ Hợp đồng, Bên hủy bỏ Hợp đồng sẽ phải thanh toán khoản phí bồi thường là ?? % Hợp đồng đánh giá chứng nhận cho Bên còn lại.</w:t>
      </w:r>
    </w:p>
    <w:p w14:paraId="4C42A3A7" w14:textId="77777777" w:rsidR="00A00778" w:rsidRPr="005B7BD0" w:rsidRDefault="00000000" w:rsidP="005B7BD0">
      <w:pPr>
        <w:spacing w:before="120" w:after="120" w:line="242" w:lineRule="auto"/>
        <w:ind w:hanging="3"/>
        <w:jc w:val="both"/>
        <w:rPr>
          <w:sz w:val="26"/>
          <w:szCs w:val="26"/>
        </w:rPr>
      </w:pPr>
      <w:r w:rsidRPr="005B7BD0">
        <w:rPr>
          <w:sz w:val="26"/>
          <w:szCs w:val="26"/>
        </w:rPr>
        <w:t>- Hai Bên cam kết thực hiện nghiêm chỉnh mọi điều khoản của Hợp đồng này. Trong trường hợp bất khả kháng như thiên tai, hỏa hoạn, dịch bệnh, chiến tranh hai bên cùng bàn bạc thống nhất trên cơ sở đảm bảo lợi ích của mỗi bên. Trong quá trình thực hiện nếu có sự thay đổi thì hai bên có trách nhiệm thông báo cho nhau bằng văn bản có chữ ký và con dấu của người đại diện của tổ chức. Trường hợp tranh chấp không giải quyết được thì Hai Bên thống nhất chuyển vụ việc tới toà án Hà Nội giải quyết. Phán quyết của tòa án sẽ là quyết định cuối cùng để Hai Bên thực hiện.</w:t>
      </w:r>
    </w:p>
    <w:p w14:paraId="338D2B10" w14:textId="77777777" w:rsidR="00A00778" w:rsidRPr="005B7BD0" w:rsidRDefault="00000000" w:rsidP="005B7BD0">
      <w:pPr>
        <w:spacing w:before="120" w:after="120" w:line="242" w:lineRule="auto"/>
        <w:ind w:hanging="3"/>
        <w:jc w:val="both"/>
        <w:rPr>
          <w:sz w:val="26"/>
          <w:szCs w:val="26"/>
        </w:rPr>
      </w:pPr>
      <w:r w:rsidRPr="005B7BD0">
        <w:rPr>
          <w:sz w:val="26"/>
          <w:szCs w:val="26"/>
        </w:rPr>
        <w:t>Hợp đồng được lập thành 04 (Bốn) bản, mỗi bên giữ 02 (Hai) bản có giá trị pháp lý ngang nhau./.</w:t>
      </w:r>
    </w:p>
    <w:tbl>
      <w:tblPr>
        <w:tblStyle w:val="a0"/>
        <w:tblW w:w="8955" w:type="dxa"/>
        <w:jc w:val="center"/>
        <w:tblLayout w:type="fixed"/>
        <w:tblLook w:val="0000" w:firstRow="0" w:lastRow="0" w:firstColumn="0" w:lastColumn="0" w:noHBand="0" w:noVBand="0"/>
      </w:tblPr>
      <w:tblGrid>
        <w:gridCol w:w="4480"/>
        <w:gridCol w:w="4475"/>
      </w:tblGrid>
      <w:tr w:rsidR="00A00778" w:rsidRPr="005B7BD0" w14:paraId="6740060F" w14:textId="77777777">
        <w:trPr>
          <w:jc w:val="center"/>
        </w:trPr>
        <w:tc>
          <w:tcPr>
            <w:tcW w:w="4480" w:type="dxa"/>
          </w:tcPr>
          <w:p w14:paraId="49B9E625" w14:textId="77777777" w:rsidR="00A00778" w:rsidRPr="005B7BD0" w:rsidRDefault="00000000" w:rsidP="005B7BD0">
            <w:pPr>
              <w:spacing w:before="120" w:after="120" w:line="242" w:lineRule="auto"/>
              <w:ind w:hanging="3"/>
              <w:jc w:val="center"/>
              <w:rPr>
                <w:sz w:val="26"/>
                <w:szCs w:val="26"/>
              </w:rPr>
            </w:pPr>
            <w:r w:rsidRPr="005B7BD0">
              <w:rPr>
                <w:b/>
                <w:bCs/>
                <w:sz w:val="26"/>
                <w:szCs w:val="26"/>
              </w:rPr>
              <w:t>ĐẠI DIỆN BÊN A</w:t>
            </w:r>
          </w:p>
        </w:tc>
        <w:tc>
          <w:tcPr>
            <w:tcW w:w="4475" w:type="dxa"/>
          </w:tcPr>
          <w:p w14:paraId="7BBEF167" w14:textId="77777777" w:rsidR="00A00778" w:rsidRPr="005B7BD0" w:rsidRDefault="00000000" w:rsidP="005B7BD0">
            <w:pPr>
              <w:spacing w:before="120" w:after="120" w:line="242" w:lineRule="auto"/>
              <w:ind w:hanging="3"/>
              <w:jc w:val="center"/>
              <w:rPr>
                <w:sz w:val="26"/>
                <w:szCs w:val="26"/>
              </w:rPr>
            </w:pPr>
            <w:r w:rsidRPr="005B7BD0">
              <w:rPr>
                <w:b/>
                <w:bCs/>
                <w:sz w:val="26"/>
                <w:szCs w:val="26"/>
              </w:rPr>
              <w:t>ĐẠI DIỆN BÊN B</w:t>
            </w:r>
          </w:p>
        </w:tc>
      </w:tr>
    </w:tbl>
    <w:p w14:paraId="1E356137" w14:textId="77777777" w:rsidR="00A00778" w:rsidRPr="005B7BD0" w:rsidRDefault="00A00778" w:rsidP="005B7BD0">
      <w:pPr>
        <w:spacing w:before="120" w:after="120" w:line="242" w:lineRule="auto"/>
        <w:ind w:hanging="3"/>
        <w:rPr>
          <w:sz w:val="26"/>
          <w:szCs w:val="26"/>
        </w:rPr>
        <w:sectPr w:rsidR="00A00778" w:rsidRPr="005B7BD0">
          <w:headerReference w:type="even" r:id="rId9"/>
          <w:headerReference w:type="default" r:id="rId10"/>
          <w:footerReference w:type="even" r:id="rId11"/>
          <w:footerReference w:type="default" r:id="rId12"/>
          <w:headerReference w:type="first" r:id="rId13"/>
          <w:footerReference w:type="first" r:id="rId14"/>
          <w:pgSz w:w="11907" w:h="16840"/>
          <w:pgMar w:top="851" w:right="851" w:bottom="851" w:left="1418" w:header="0" w:footer="0" w:gutter="0"/>
          <w:pgNumType w:start="1"/>
          <w:cols w:space="720"/>
        </w:sectPr>
      </w:pPr>
    </w:p>
    <w:p w14:paraId="00DF46D0" w14:textId="77777777" w:rsidR="00A00778" w:rsidRPr="005B7BD0" w:rsidRDefault="00000000" w:rsidP="005B7BD0">
      <w:pPr>
        <w:spacing w:before="120" w:after="120" w:line="242" w:lineRule="auto"/>
        <w:ind w:hanging="3"/>
        <w:jc w:val="center"/>
        <w:rPr>
          <w:sz w:val="26"/>
          <w:szCs w:val="26"/>
        </w:rPr>
      </w:pPr>
      <w:r w:rsidRPr="005B7BD0">
        <w:rPr>
          <w:b/>
          <w:bCs/>
          <w:sz w:val="26"/>
          <w:szCs w:val="26"/>
        </w:rPr>
        <w:lastRenderedPageBreak/>
        <w:t>PHỤ LỤC: THỎA THUẬN CHỨNG NHẬN</w:t>
      </w:r>
    </w:p>
    <w:p w14:paraId="10AC4626" w14:textId="77777777" w:rsidR="00A00778" w:rsidRPr="005B7BD0" w:rsidRDefault="00000000" w:rsidP="005B7BD0">
      <w:pPr>
        <w:pBdr>
          <w:top w:val="nil"/>
          <w:left w:val="nil"/>
          <w:bottom w:val="nil"/>
          <w:right w:val="nil"/>
          <w:between w:val="nil"/>
        </w:pBdr>
        <w:tabs>
          <w:tab w:val="left" w:pos="284"/>
        </w:tabs>
        <w:spacing w:before="120" w:after="120" w:line="242" w:lineRule="auto"/>
        <w:ind w:hanging="3"/>
        <w:jc w:val="center"/>
        <w:rPr>
          <w:sz w:val="26"/>
          <w:szCs w:val="26"/>
        </w:rPr>
      </w:pPr>
      <w:r w:rsidRPr="005B7BD0">
        <w:rPr>
          <w:i/>
          <w:iCs/>
          <w:sz w:val="26"/>
          <w:szCs w:val="26"/>
        </w:rPr>
        <w:t>(Kèm theo Hợp đồng số …../HĐCN-PGC giữa Công ty Phòng thử nghiệm Phúc Gia với Công ty …, ngày …)</w:t>
      </w:r>
    </w:p>
    <w:p w14:paraId="3C0BD634" w14:textId="77777777" w:rsidR="00A00778" w:rsidRPr="005B7BD0" w:rsidRDefault="00000000" w:rsidP="005B7BD0">
      <w:pPr>
        <w:numPr>
          <w:ilvl w:val="0"/>
          <w:numId w:val="2"/>
        </w:numPr>
        <w:pBdr>
          <w:top w:val="nil"/>
          <w:left w:val="nil"/>
          <w:bottom w:val="nil"/>
          <w:right w:val="nil"/>
          <w:between w:val="nil"/>
        </w:pBdr>
        <w:tabs>
          <w:tab w:val="left" w:pos="284"/>
        </w:tabs>
        <w:spacing w:before="120" w:after="120" w:line="242" w:lineRule="auto"/>
        <w:ind w:left="0" w:hanging="3"/>
        <w:jc w:val="both"/>
        <w:rPr>
          <w:sz w:val="26"/>
          <w:szCs w:val="26"/>
        </w:rPr>
      </w:pPr>
      <w:r w:rsidRPr="005B7BD0">
        <w:rPr>
          <w:b/>
          <w:bCs/>
          <w:sz w:val="26"/>
          <w:szCs w:val="26"/>
        </w:rPr>
        <w:t xml:space="preserve">QUY ĐỊNH CHUNG </w:t>
      </w:r>
    </w:p>
    <w:p w14:paraId="2D25694A" w14:textId="77777777" w:rsidR="00A00778" w:rsidRPr="005B7BD0" w:rsidRDefault="00000000" w:rsidP="005B7BD0">
      <w:pPr>
        <w:pBdr>
          <w:top w:val="nil"/>
          <w:left w:val="nil"/>
          <w:bottom w:val="nil"/>
          <w:right w:val="nil"/>
          <w:between w:val="nil"/>
        </w:pBdr>
        <w:tabs>
          <w:tab w:val="left" w:pos="284"/>
        </w:tabs>
        <w:spacing w:before="120" w:after="120" w:line="242" w:lineRule="auto"/>
        <w:ind w:hanging="3"/>
        <w:jc w:val="both"/>
        <w:rPr>
          <w:sz w:val="26"/>
          <w:szCs w:val="26"/>
        </w:rPr>
      </w:pPr>
      <w:r w:rsidRPr="005B7BD0">
        <w:rPr>
          <w:sz w:val="26"/>
          <w:szCs w:val="26"/>
        </w:rPr>
        <w:t>Các điều kiện chung này áp dụng khi:</w:t>
      </w:r>
    </w:p>
    <w:p w14:paraId="0F44F655"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Khách hàng lập đăng ký với Công ty Cổ phần Phòng thử nghiệm Phúc Gia (PGL) về việc chứng nhận sản phẩm phù hợp với Quy chuẩn kỹ thuật quốc gia (QCVN), gọi tắt là chứng nhận hợp quy; phù hợp với Tiêu chuẩn (TC), gọi tắt là chứng nhận hợp chuẩn theo phương thức đánh giá sự phù hợp quy định trong QCVN tương ứng và Thông tư số 28/2012/BKHCN ngày 12/12/2012 của Bộ Khoa học và Công nghệ - Quy định về công bố hợp chuẩn, công bố hợp quy và phương thức đánh giá sự phù hợp với tiêu chuẩn, quy chuẩn kỹ thuật. </w:t>
      </w:r>
    </w:p>
    <w:p w14:paraId="63AAC211"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Đối tượng chứng nhận hợp chuẩn, hợp quy có thể là mẫu hoặc lô sản phẩm theo yêu cầu của khách hàng mà PGL có đủ năng lực thực hiện theo đăng ký, chỉ định của cơ quan quản lý có thẩm quyền. </w:t>
      </w:r>
    </w:p>
    <w:p w14:paraId="28E3DFF1"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Phiếu đăng ký do khách hàng gửi và PGL chấp nhận được xem như </w:t>
      </w:r>
      <w:r w:rsidRPr="005B7BD0">
        <w:rPr>
          <w:b/>
          <w:bCs/>
          <w:sz w:val="26"/>
          <w:szCs w:val="26"/>
        </w:rPr>
        <w:t>Thỏa thuận chứng nhận</w:t>
      </w:r>
      <w:r w:rsidRPr="005B7BD0">
        <w:rPr>
          <w:sz w:val="26"/>
          <w:szCs w:val="26"/>
        </w:rPr>
        <w:t xml:space="preserve"> nhằm ràng buộc trách nhiệm giữa Hai Bên và là căn cứ thực hiện nội dung yêu cầu theo các điều kiện chung về chứng nhận được quy định trong văn bản này, trừ khi có các thỏa thuận khác bằng văn bản giữa Hai Bên.</w:t>
      </w:r>
    </w:p>
    <w:p w14:paraId="4912EB41"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Kết quả chứng nhận do PGL phát hành đến khách hàng chỉ có giá trị trên đối tượng được chứng nhận; </w:t>
      </w:r>
    </w:p>
    <w:p w14:paraId="75D7FA1F"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Việc thử nghiệm mẫu có thể xảy ra hư hỏng, phá hủy và không còn nguyên trạng như ban đầu. </w:t>
      </w:r>
    </w:p>
    <w:p w14:paraId="79A36B79"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Trừ khi có các quy định hoặc thỏa thuận khác bằng văn bản, PGL sẽ lưu mẫu đã chứng nhận trong thời hạn tối đa là 05 ngày kể từ ngày phát hành kết quả chứng nhận, quá thời hạn này, PGL có quyền thanh xử lý mẫu lưu nếu không nhận được yêu cầu hoàn trả mẫu bằng văn bản từ khách hàng. </w:t>
      </w:r>
    </w:p>
    <w:p w14:paraId="0D5EF6AC"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Khách hàng có quyền kháng nghị, khiếu nại hoặc yêu cầu xem xét lại về kết quả chứng nhận. PGL có trách nhiệm giải quyết trên tinh thần hợp tác, tôn trọng lẫn nhau và dựa trên các bằng chứng tin cậy về kỹ thuật liên quan đến đối tượng được chứng nhận. Trong trường hợp Hai bên không thống nhất và dẫn đến tranh chấp thì việc giải quyết tranh chấp theo các quy định tại Chương V, Luật Chất lượng sản phẩm, hàng hóa; Luật Thương mại; Luật Khoa học và Công nghệ và các văn bản quy phạm pháp luật hiện hành. Quy trình này được PGL công khai tại </w:t>
      </w:r>
      <w:hyperlink r:id="rId15">
        <w:r w:rsidRPr="005B7BD0">
          <w:rPr>
            <w:sz w:val="26"/>
            <w:szCs w:val="26"/>
          </w:rPr>
          <w:t>www.phucgia.com.vn</w:t>
        </w:r>
      </w:hyperlink>
      <w:r w:rsidRPr="005B7BD0">
        <w:rPr>
          <w:sz w:val="26"/>
          <w:szCs w:val="26"/>
        </w:rPr>
        <w:t>.</w:t>
      </w:r>
    </w:p>
    <w:p w14:paraId="0F29E5C0" w14:textId="77777777" w:rsidR="00A00778" w:rsidRPr="005B7BD0" w:rsidRDefault="00000000" w:rsidP="005B7BD0">
      <w:pPr>
        <w:numPr>
          <w:ilvl w:val="1"/>
          <w:numId w:val="3"/>
        </w:numPr>
        <w:pBdr>
          <w:top w:val="nil"/>
          <w:left w:val="nil"/>
          <w:bottom w:val="nil"/>
          <w:right w:val="nil"/>
          <w:between w:val="nil"/>
        </w:pBdr>
        <w:tabs>
          <w:tab w:val="left" w:pos="284"/>
          <w:tab w:val="left" w:pos="426"/>
        </w:tabs>
        <w:spacing w:before="120" w:after="120" w:line="242" w:lineRule="auto"/>
        <w:ind w:left="0" w:hanging="3"/>
        <w:jc w:val="both"/>
        <w:rPr>
          <w:sz w:val="26"/>
          <w:szCs w:val="26"/>
        </w:rPr>
      </w:pPr>
      <w:r w:rsidRPr="005B7BD0">
        <w:rPr>
          <w:sz w:val="26"/>
          <w:szCs w:val="26"/>
        </w:rPr>
        <w:t xml:space="preserve">Quá trình chứng nhận nếu có sự không phù hợp được phát hiện, PGL sẽ thông báo bằng văn bản cho khách hàng. Khách hàng có trách nhiệm thực hiện hành động khắc phục và báo cho PGL bằng văn bản kèm bằng chứng trong thời hạn quy định. Nếu PGL không nhận được đúng hạn thì xem như khách hàng tự ý hủy bỏ việc yêu cầu chứng nhận hoặc rút lại đăng ký chứng nhận. Khi đó, khách hàng phải có nghĩa vụ thanh toán chi phí theo khối lượng công việc mà PGL đã thực hiện tính đến thời điểm hủy bỏ chứng nhận. </w:t>
      </w:r>
    </w:p>
    <w:p w14:paraId="555FB23E" w14:textId="77777777" w:rsidR="00A00778" w:rsidRPr="005B7BD0" w:rsidRDefault="00000000" w:rsidP="005B7BD0">
      <w:pPr>
        <w:numPr>
          <w:ilvl w:val="0"/>
          <w:numId w:val="2"/>
        </w:numPr>
        <w:pBdr>
          <w:top w:val="nil"/>
          <w:left w:val="nil"/>
          <w:bottom w:val="nil"/>
          <w:right w:val="nil"/>
          <w:between w:val="nil"/>
        </w:pBdr>
        <w:tabs>
          <w:tab w:val="left" w:pos="284"/>
        </w:tabs>
        <w:spacing w:before="120" w:after="120" w:line="242" w:lineRule="auto"/>
        <w:ind w:left="0" w:hanging="3"/>
        <w:jc w:val="both"/>
        <w:rPr>
          <w:sz w:val="26"/>
          <w:szCs w:val="26"/>
        </w:rPr>
      </w:pPr>
      <w:r w:rsidRPr="005B7BD0">
        <w:rPr>
          <w:b/>
          <w:bCs/>
          <w:sz w:val="26"/>
          <w:szCs w:val="26"/>
        </w:rPr>
        <w:t xml:space="preserve">CAM KẾT CỦA KHÁCH HÀNG </w:t>
      </w:r>
    </w:p>
    <w:p w14:paraId="5345D6E7"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Lập và nộp hồ sơ đăng ký chứng nhận theo yêu cầu và biểu mẫu của PGL và chuẩn bị đầy đủ sản phẩm để PGL tiến hành đánh giá, lấy mẫu.</w:t>
      </w:r>
      <w:r w:rsidRPr="005B7BD0">
        <w:rPr>
          <w:sz w:val="22"/>
          <w:szCs w:val="22"/>
        </w:rPr>
        <w:t xml:space="preserve"> </w:t>
      </w:r>
    </w:p>
    <w:p w14:paraId="395248B7"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 xml:space="preserve">Mỗi loại sản phẩm đăng ký chứng nhận PGL sẽ lấy 02 Bộ mẫu và niêm phong. 01 Bộ mẫu chuyển đến phòng thử nghiệm và 01 Bộ mẫu lưu tại khách hàng. Khách hàng có trách </w:t>
      </w:r>
      <w:r w:rsidRPr="005B7BD0">
        <w:rPr>
          <w:sz w:val="26"/>
          <w:szCs w:val="26"/>
        </w:rPr>
        <w:lastRenderedPageBreak/>
        <w:t>nhiệm bảo quản đảm bảo yêu cầu, trong thời gian lưu mẫu chỉ có PGL mới có quyền phá bỏ niêm phong của mẫu lưu.</w:t>
      </w:r>
    </w:p>
    <w:p w14:paraId="24BC646E"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Cung cấp đúng, đủ thông tin, hồ sơ, tài liệu liên quan đến sản phẩm khách hàng đăng ký chứng nhận và chịu trách nhiệm về tính xác thực nó.</w:t>
      </w:r>
    </w:p>
    <w:p w14:paraId="6A65A288"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Không sử dụng kết quả chứng nhận sản phẩm của mình theo cách gây tiếng ảnh hưởng tiêu cực cho PGL, không đưa ra bất kỳ tuyên bố liên quan đến chứng nhận sản phẩm của mình mà PGL có thể bị hiểu lầm hoặc không được phép.</w:t>
      </w:r>
    </w:p>
    <w:p w14:paraId="58191BB0"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Đảm bảo sử dụng Quyết định chứng nhận, Giấy chứng nhận, Dấu chứng nhận được PGL cấp đúng quy định.</w:t>
      </w:r>
    </w:p>
    <w:p w14:paraId="5648186F"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Khi đình chỉ, thu hồi, chấm dứt chứng nhận, khách hàng từ bỏ việc sử dụng các vấn đề quảng cáo có chứa bất kỳ thông tin liên quan đến kết quả mà PGL đã cấp.</w:t>
      </w:r>
    </w:p>
    <w:p w14:paraId="26DE50F0"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 xml:space="preserve">Tạo điều kiện thuận lợi cho PGL trong suốt quá trình đánh giá, cho phép sự có mặt của các quan sát viên (độc lập) khi có yêu cầu của PGL. </w:t>
      </w:r>
    </w:p>
    <w:p w14:paraId="39D3CF45" w14:textId="77777777" w:rsidR="00A00778" w:rsidRPr="005B7BD0" w:rsidRDefault="00000000" w:rsidP="005B7BD0">
      <w:pPr>
        <w:numPr>
          <w:ilvl w:val="1"/>
          <w:numId w:val="4"/>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 xml:space="preserve">Trả trước một một số chi phí và thanh toán đúng hạn chi phí chứng nhận còn lại trước khi nhận kết quả chứng nhận ngoại trừ quy định thanh toán khác được thỏa thuận bằng văn bản. </w:t>
      </w:r>
    </w:p>
    <w:p w14:paraId="0DC359DE" w14:textId="77777777" w:rsidR="00A00778" w:rsidRPr="005B7BD0" w:rsidRDefault="00000000" w:rsidP="005B7BD0">
      <w:pPr>
        <w:numPr>
          <w:ilvl w:val="0"/>
          <w:numId w:val="2"/>
        </w:numPr>
        <w:pBdr>
          <w:top w:val="nil"/>
          <w:left w:val="nil"/>
          <w:bottom w:val="nil"/>
          <w:right w:val="nil"/>
          <w:between w:val="nil"/>
        </w:pBdr>
        <w:tabs>
          <w:tab w:val="left" w:pos="284"/>
        </w:tabs>
        <w:spacing w:before="120" w:after="120" w:line="242" w:lineRule="auto"/>
        <w:ind w:left="0" w:hanging="3"/>
        <w:jc w:val="both"/>
        <w:rPr>
          <w:sz w:val="26"/>
          <w:szCs w:val="26"/>
        </w:rPr>
      </w:pPr>
      <w:r w:rsidRPr="005B7BD0">
        <w:rPr>
          <w:b/>
          <w:bCs/>
          <w:sz w:val="26"/>
          <w:szCs w:val="26"/>
        </w:rPr>
        <w:t xml:space="preserve">CAM KẾT CỦA PGL </w:t>
      </w:r>
    </w:p>
    <w:p w14:paraId="1A5B5E49" w14:textId="77777777" w:rsidR="00A00778" w:rsidRPr="005B7BD0" w:rsidRDefault="00000000" w:rsidP="005B7BD0">
      <w:pPr>
        <w:numPr>
          <w:ilvl w:val="1"/>
          <w:numId w:val="5"/>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Ủy quyền cho Trung tâm Chứng nhận Phúc Gia (PHUC GIA CERT) – Đơn vị trực thuộc PGL làm việc, trao đổi với khách hàng về thủ tục, quá trình chứng nhận.</w:t>
      </w:r>
    </w:p>
    <w:p w14:paraId="3E3CD8AF" w14:textId="77777777" w:rsidR="00A00778" w:rsidRPr="005B7BD0" w:rsidRDefault="00000000" w:rsidP="005B7BD0">
      <w:pPr>
        <w:numPr>
          <w:ilvl w:val="1"/>
          <w:numId w:val="5"/>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Hướng dẫn khách hàng lập và nộp hồ sơ đăng ký chứng nhận.</w:t>
      </w:r>
    </w:p>
    <w:p w14:paraId="3F5173F6" w14:textId="77777777" w:rsidR="00A00778" w:rsidRPr="005B7BD0" w:rsidRDefault="00000000" w:rsidP="005B7BD0">
      <w:pPr>
        <w:numPr>
          <w:ilvl w:val="1"/>
          <w:numId w:val="5"/>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Thực hiện đánh giá đúng nội dung chứng nhận đã thỏa thuận với khách hàng và đúng các quy định hiện hành, đảm bảo công bằng, khách quan trong quá trình thực hiện đánh giá.</w:t>
      </w:r>
    </w:p>
    <w:p w14:paraId="32DA7BA9" w14:textId="77777777" w:rsidR="00A00778" w:rsidRPr="005B7BD0" w:rsidRDefault="00000000" w:rsidP="005B7BD0">
      <w:pPr>
        <w:numPr>
          <w:ilvl w:val="1"/>
          <w:numId w:val="5"/>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 xml:space="preserve">Bảo mật các thông tin thu được và các kết quả chứng nhận của khách hàng theo quy định của pháp luật. </w:t>
      </w:r>
    </w:p>
    <w:p w14:paraId="02C6CD54" w14:textId="77777777" w:rsidR="00A00778" w:rsidRPr="005B7BD0" w:rsidRDefault="00000000" w:rsidP="005B7BD0">
      <w:pPr>
        <w:numPr>
          <w:ilvl w:val="1"/>
          <w:numId w:val="5"/>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Thu hồi và hủy bỏ Quyết định cấp Giấy chứng nhận và Dấu chứng nhận nếu khách hàng không đáp ứng các yêu cầu và quy định nội dung, thủ tục chứng nhận của PGL và pháp luật liên quan.</w:t>
      </w:r>
    </w:p>
    <w:p w14:paraId="1FBFB535" w14:textId="77777777" w:rsidR="00A00778" w:rsidRPr="005B7BD0" w:rsidRDefault="00000000" w:rsidP="005B7BD0">
      <w:pPr>
        <w:numPr>
          <w:ilvl w:val="1"/>
          <w:numId w:val="5"/>
        </w:numPr>
        <w:pBdr>
          <w:top w:val="nil"/>
          <w:left w:val="nil"/>
          <w:bottom w:val="nil"/>
          <w:right w:val="nil"/>
          <w:between w:val="nil"/>
        </w:pBdr>
        <w:tabs>
          <w:tab w:val="left" w:pos="426"/>
        </w:tabs>
        <w:spacing w:before="120" w:after="120" w:line="242" w:lineRule="auto"/>
        <w:ind w:left="0" w:hanging="3"/>
        <w:jc w:val="both"/>
        <w:rPr>
          <w:sz w:val="26"/>
          <w:szCs w:val="26"/>
        </w:rPr>
      </w:pPr>
      <w:r w:rsidRPr="005B7BD0">
        <w:rPr>
          <w:sz w:val="26"/>
          <w:szCs w:val="26"/>
        </w:rPr>
        <w:t>Hoàn trả chi phí chứng nhận trong trường hợp không thực hiện đúng yêu cầu và nội dung chứng nhận đã thỏa thuận hoặc chịu tiền phạt hoặc bồi thường thiệt hại cho khách hàng theo Điều 20 của Luật chất lượng sản phẩm, hàng hóa khi có bằng chứng xác thực việc cung cấp sai kết quả chứng nhận do sai sót hoặc thiếu mẫn cán của nhân viên của PGL./.</w:t>
      </w:r>
    </w:p>
    <w:p w14:paraId="189773BF" w14:textId="77777777" w:rsidR="00A00778" w:rsidRPr="005B7BD0" w:rsidRDefault="00A00778" w:rsidP="005B7BD0">
      <w:pPr>
        <w:spacing w:before="120" w:after="120" w:line="242" w:lineRule="auto"/>
        <w:ind w:hanging="3"/>
      </w:pPr>
    </w:p>
    <w:sectPr w:rsidR="00A00778" w:rsidRPr="005B7BD0">
      <w:headerReference w:type="default" r:id="rId16"/>
      <w:pgSz w:w="11907" w:h="16840"/>
      <w:pgMar w:top="851" w:right="851" w:bottom="851"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BAA28" w14:textId="77777777" w:rsidR="000C3DC5" w:rsidRDefault="000C3DC5">
      <w:r>
        <w:separator/>
      </w:r>
    </w:p>
  </w:endnote>
  <w:endnote w:type="continuationSeparator" w:id="0">
    <w:p w14:paraId="0261A90F" w14:textId="77777777" w:rsidR="000C3DC5" w:rsidRDefault="000C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H">
    <w:panose1 w:val="00000000000000000000"/>
    <w:charset w:val="00"/>
    <w:family w:val="roman"/>
    <w:notTrueType/>
    <w:pitch w:val="default"/>
  </w:font>
  <w:font w:name=".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1" w:fontKey="{C95E50D9-44DB-450C-9B4A-68194C6E66E2}"/>
  </w:font>
  <w:font w:name="Segoe UI">
    <w:panose1 w:val="020B0502040204020203"/>
    <w:charset w:val="00"/>
    <w:family w:val="swiss"/>
    <w:pitch w:val="variable"/>
    <w:sig w:usb0="E4002EFF" w:usb1="C000E47F" w:usb2="00000009" w:usb3="00000000" w:csb0="000001FF" w:csb1="00000000"/>
    <w:embedRegular r:id="rId2" w:fontKey="{B9E27C7E-8565-4E05-8189-A59D4D5C5D4F}"/>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3" w:fontKey="{C2A2FB97-A0A0-4DB2-8FC0-1009569DC2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3B07" w14:textId="77777777" w:rsidR="00A00778" w:rsidRDefault="00A00778">
    <w:pPr>
      <w:pBdr>
        <w:top w:val="nil"/>
        <w:left w:val="nil"/>
        <w:bottom w:val="nil"/>
        <w:right w:val="nil"/>
        <w:between w:val="nil"/>
      </w:pBdr>
      <w:tabs>
        <w:tab w:val="center" w:pos="4320"/>
        <w:tab w:val="right" w:pos="8640"/>
      </w:tabs>
      <w:ind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1465" w14:textId="5C37EBE0" w:rsidR="00A00778" w:rsidRDefault="00CC228B">
    <w:pPr>
      <w:pBdr>
        <w:top w:val="nil"/>
        <w:left w:val="nil"/>
        <w:bottom w:val="nil"/>
        <w:right w:val="nil"/>
        <w:between w:val="nil"/>
      </w:pBdr>
      <w:tabs>
        <w:tab w:val="center" w:pos="4320"/>
        <w:tab w:val="right" w:pos="8640"/>
      </w:tabs>
      <w:ind w:hanging="2"/>
      <w:jc w:val="center"/>
      <w:rPr>
        <w:color w:val="000000"/>
        <w:sz w:val="22"/>
        <w:szCs w:val="22"/>
      </w:rPr>
    </w:pPr>
    <w:r>
      <w:rPr>
        <w:noProof/>
        <w:color w:val="000000"/>
        <w:sz w:val="22"/>
        <w:szCs w:val="22"/>
      </w:rPr>
      <mc:AlternateContent>
        <mc:Choice Requires="wps">
          <w:drawing>
            <wp:anchor distT="0" distB="0" distL="114300" distR="114300" simplePos="0" relativeHeight="251659264" behindDoc="0" locked="0" layoutInCell="1" allowOverlap="1" wp14:anchorId="4C826384" wp14:editId="4483C101">
              <wp:simplePos x="0" y="0"/>
              <wp:positionH relativeFrom="column">
                <wp:posOffset>-30276</wp:posOffset>
              </wp:positionH>
              <wp:positionV relativeFrom="paragraph">
                <wp:posOffset>-48649</wp:posOffset>
              </wp:positionV>
              <wp:extent cx="6145161" cy="0"/>
              <wp:effectExtent l="0" t="0" r="0" b="0"/>
              <wp:wrapNone/>
              <wp:docPr id="1946097225" name="Straight Connector 3"/>
              <wp:cNvGraphicFramePr/>
              <a:graphic xmlns:a="http://schemas.openxmlformats.org/drawingml/2006/main">
                <a:graphicData uri="http://schemas.microsoft.com/office/word/2010/wordprocessingShape">
                  <wps:wsp>
                    <wps:cNvCnPr/>
                    <wps:spPr>
                      <a:xfrm>
                        <a:off x="0" y="0"/>
                        <a:ext cx="61451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B8D58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pt,-3.85pt" to="481.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" strokecolor="black [3040]"/>
          </w:pict>
        </mc:Fallback>
      </mc:AlternateContent>
    </w:r>
    <w:r w:rsidR="00000000">
      <w:rPr>
        <w:color w:val="000000"/>
        <w:sz w:val="22"/>
        <w:szCs w:val="22"/>
      </w:rPr>
      <w:t>PGL-TT21-BM03</w:t>
    </w:r>
    <w:r w:rsidR="00000000">
      <w:rPr>
        <w:color w:val="000000"/>
        <w:sz w:val="22"/>
        <w:szCs w:val="22"/>
      </w:rPr>
      <w:tab/>
      <w:t>Lần ban hành: 0</w:t>
    </w:r>
    <w:r>
      <w:rPr>
        <w:color w:val="000000"/>
        <w:sz w:val="22"/>
        <w:szCs w:val="22"/>
      </w:rPr>
      <w:t>3sđ01</w:t>
    </w:r>
    <w:r w:rsidR="00000000">
      <w:rPr>
        <w:color w:val="000000"/>
        <w:sz w:val="22"/>
        <w:szCs w:val="22"/>
      </w:rPr>
      <w:t xml:space="preserve"> </w:t>
    </w:r>
    <w:r w:rsidR="00000000">
      <w:rPr>
        <w:color w:val="000000"/>
        <w:sz w:val="22"/>
        <w:szCs w:val="22"/>
      </w:rPr>
      <w:tab/>
      <w:t xml:space="preserve">Ngày ban hành: </w:t>
    </w:r>
    <w:r w:rsidR="005B7BD0">
      <w:rPr>
        <w:color w:val="000000"/>
        <w:sz w:val="22"/>
        <w:szCs w:val="22"/>
      </w:rPr>
      <w:t>26</w:t>
    </w:r>
    <w:r w:rsidR="00000000">
      <w:rPr>
        <w:color w:val="000000"/>
        <w:sz w:val="22"/>
        <w:szCs w:val="22"/>
      </w:rPr>
      <w:t>/0</w:t>
    </w:r>
    <w:r w:rsidR="005B7BD0">
      <w:rPr>
        <w:color w:val="000000"/>
        <w:sz w:val="22"/>
        <w:szCs w:val="22"/>
      </w:rPr>
      <w:t>1</w:t>
    </w:r>
    <w:r w:rsidR="00000000">
      <w:rPr>
        <w:color w:val="000000"/>
        <w:sz w:val="22"/>
        <w:szCs w:val="22"/>
      </w:rPr>
      <w:t>/202</w:t>
    </w:r>
    <w:r w:rsidR="00681998">
      <w:rPr>
        <w:color w:val="000000"/>
        <w:sz w:val="22"/>
        <w:szCs w:val="22"/>
      </w:rPr>
      <w:t>6</w:t>
    </w:r>
  </w:p>
  <w:p w14:paraId="1AC64840" w14:textId="77777777" w:rsidR="00A00778" w:rsidRDefault="00A00778">
    <w:pPr>
      <w:pBdr>
        <w:top w:val="nil"/>
        <w:left w:val="nil"/>
        <w:bottom w:val="nil"/>
        <w:right w:val="nil"/>
        <w:between w:val="nil"/>
      </w:pBdr>
      <w:tabs>
        <w:tab w:val="center" w:pos="4320"/>
        <w:tab w:val="right" w:pos="8640"/>
      </w:tabs>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FD25" w14:textId="77777777" w:rsidR="00A00778" w:rsidRDefault="00A00778">
    <w:pPr>
      <w:pBdr>
        <w:top w:val="nil"/>
        <w:left w:val="nil"/>
        <w:bottom w:val="nil"/>
        <w:right w:val="nil"/>
        <w:between w:val="nil"/>
      </w:pBdr>
      <w:tabs>
        <w:tab w:val="center" w:pos="4320"/>
        <w:tab w:val="right" w:pos="8640"/>
      </w:tabs>
      <w:ind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7AEB9" w14:textId="77777777" w:rsidR="000C3DC5" w:rsidRDefault="000C3DC5">
      <w:r>
        <w:separator/>
      </w:r>
    </w:p>
  </w:footnote>
  <w:footnote w:type="continuationSeparator" w:id="0">
    <w:p w14:paraId="66FF3FAB" w14:textId="77777777" w:rsidR="000C3DC5" w:rsidRDefault="000C3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E5B8" w14:textId="77777777" w:rsidR="00A00778" w:rsidRDefault="00A00778">
    <w:pPr>
      <w:pBdr>
        <w:top w:val="nil"/>
        <w:left w:val="nil"/>
        <w:bottom w:val="nil"/>
        <w:right w:val="nil"/>
        <w:between w:val="nil"/>
      </w:pBdr>
      <w:tabs>
        <w:tab w:val="center" w:pos="4320"/>
        <w:tab w:val="right" w:pos="8640"/>
      </w:tabs>
      <w:ind w:hanging="3"/>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06BD" w14:textId="77777777" w:rsidR="00A00778" w:rsidRDefault="00A00778">
    <w:pPr>
      <w:pBdr>
        <w:top w:val="nil"/>
        <w:left w:val="nil"/>
        <w:bottom w:val="nil"/>
        <w:right w:val="nil"/>
        <w:between w:val="nil"/>
      </w:pBdr>
      <w:tabs>
        <w:tab w:val="center" w:pos="4320"/>
        <w:tab w:val="right" w:pos="8640"/>
      </w:tabs>
      <w:ind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FA22" w14:textId="77777777" w:rsidR="00A00778" w:rsidRDefault="00A00778">
    <w:pPr>
      <w:pBdr>
        <w:top w:val="nil"/>
        <w:left w:val="nil"/>
        <w:bottom w:val="nil"/>
        <w:right w:val="nil"/>
        <w:between w:val="nil"/>
      </w:pBdr>
      <w:tabs>
        <w:tab w:val="center" w:pos="4320"/>
        <w:tab w:val="right" w:pos="8640"/>
      </w:tabs>
      <w:ind w:hanging="3"/>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AB3F" w14:textId="77777777" w:rsidR="00A00778" w:rsidRDefault="00A00778">
    <w:pPr>
      <w:pBdr>
        <w:top w:val="nil"/>
        <w:left w:val="nil"/>
        <w:bottom w:val="nil"/>
        <w:right w:val="nil"/>
        <w:between w:val="nil"/>
      </w:pBdr>
      <w:tabs>
        <w:tab w:val="center" w:pos="4320"/>
        <w:tab w:val="right" w:pos="8640"/>
      </w:tabs>
      <w:ind w:hanging="3"/>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4F3"/>
    <w:multiLevelType w:val="multilevel"/>
    <w:tmpl w:val="E000F90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DFE6D00"/>
    <w:multiLevelType w:val="multilevel"/>
    <w:tmpl w:val="EF1C9C54"/>
    <w:lvl w:ilvl="0">
      <w:start w:val="1"/>
      <w:numFmt w:val="decimal"/>
      <w:lvlText w:val="%1."/>
      <w:lvlJc w:val="left"/>
      <w:pPr>
        <w:ind w:left="360" w:hanging="360"/>
      </w:pPr>
      <w:rPr>
        <w:vertAlign w:val="baseline"/>
      </w:rPr>
    </w:lvl>
    <w:lvl w:ilvl="1">
      <w:start w:val="1"/>
      <w:numFmt w:val="decimal"/>
      <w:lvlText w:val="2.%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15:restartNumberingAfterBreak="0">
    <w:nsid w:val="14A37054"/>
    <w:multiLevelType w:val="multilevel"/>
    <w:tmpl w:val="37BA65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5D007AB"/>
    <w:multiLevelType w:val="multilevel"/>
    <w:tmpl w:val="C4FA33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E021237"/>
    <w:multiLevelType w:val="multilevel"/>
    <w:tmpl w:val="1018A78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73A1E25"/>
    <w:multiLevelType w:val="multilevel"/>
    <w:tmpl w:val="2E3AD7D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71E24BD8"/>
    <w:multiLevelType w:val="multilevel"/>
    <w:tmpl w:val="A6BE6A42"/>
    <w:lvl w:ilvl="0">
      <w:start w:val="1"/>
      <w:numFmt w:val="decimal"/>
      <w:lvlText w:val="%1."/>
      <w:lvlJc w:val="left"/>
      <w:pPr>
        <w:ind w:left="360" w:hanging="360"/>
      </w:pPr>
      <w:rPr>
        <w:vertAlign w:val="baseline"/>
      </w:rPr>
    </w:lvl>
    <w:lvl w:ilvl="1">
      <w:start w:val="1"/>
      <w:numFmt w:val="decimal"/>
      <w:lvlText w:val="3.%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7" w15:restartNumberingAfterBreak="0">
    <w:nsid w:val="74506952"/>
    <w:multiLevelType w:val="multilevel"/>
    <w:tmpl w:val="63424AEA"/>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16cid:durableId="2052923716">
    <w:abstractNumId w:val="5"/>
  </w:num>
  <w:num w:numId="2" w16cid:durableId="129321053">
    <w:abstractNumId w:val="3"/>
  </w:num>
  <w:num w:numId="3" w16cid:durableId="1308238786">
    <w:abstractNumId w:val="7"/>
  </w:num>
  <w:num w:numId="4" w16cid:durableId="1891379432">
    <w:abstractNumId w:val="1"/>
  </w:num>
  <w:num w:numId="5" w16cid:durableId="1618416389">
    <w:abstractNumId w:val="6"/>
  </w:num>
  <w:num w:numId="6" w16cid:durableId="545915172">
    <w:abstractNumId w:val="0"/>
  </w:num>
  <w:num w:numId="7" w16cid:durableId="134228665">
    <w:abstractNumId w:val="4"/>
  </w:num>
  <w:num w:numId="8" w16cid:durableId="156926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778"/>
    <w:rsid w:val="000C3DC5"/>
    <w:rsid w:val="005B7BD0"/>
    <w:rsid w:val="00681998"/>
    <w:rsid w:val="00A00778"/>
    <w:rsid w:val="00CC228B"/>
    <w:rsid w:val="00EB4B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EE774"/>
  <w15:docId w15:val="{802F14E2-F2F9-4195-B278-74D6F93A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after="120"/>
      <w:jc w:val="both"/>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rPr>
  </w:style>
  <w:style w:type="table" w:customStyle="1" w:styleId="TableNormal1">
    <w:name w:val="TableNormal"/>
    <w:tblPr>
      <w:tblCellMar>
        <w:top w:w="0" w:type="dxa"/>
        <w:left w:w="0" w:type="dxa"/>
        <w:bottom w:w="0" w:type="dxa"/>
        <w:right w:w="0" w:type="dxa"/>
      </w:tblCellMar>
    </w:tblPr>
  </w:style>
  <w:style w:type="paragraph" w:styleId="BodyTextIndent">
    <w:name w:val="Body Text Indent"/>
    <w:basedOn w:val="Normal"/>
    <w:pPr>
      <w:spacing w:beforeLines="60" w:before="144" w:afterLines="60" w:after="144"/>
      <w:ind w:firstLine="567"/>
      <w:jc w:val="both"/>
    </w:pPr>
    <w:rPr>
      <w:bCs/>
      <w:szCs w:val="24"/>
      <w:lang w:val="en-AU"/>
    </w:rPr>
  </w:style>
  <w:style w:type="paragraph" w:styleId="Footer">
    <w:name w:val="footer"/>
    <w:basedOn w:val="Normal"/>
    <w:uiPriority w:val="99"/>
    <w:pPr>
      <w:tabs>
        <w:tab w:val="center" w:pos="4320"/>
        <w:tab w:val="right" w:pos="8640"/>
      </w:tabs>
    </w:pPr>
  </w:style>
  <w:style w:type="character" w:customStyle="1" w:styleId="TitleChar">
    <w:name w:val="Title Char"/>
    <w:rPr>
      <w:rFonts w:ascii=".VnArialH" w:hAnsi=".VnArialH"/>
      <w:b/>
      <w:w w:val="100"/>
      <w:position w:val="-1"/>
      <w:sz w:val="28"/>
      <w:effect w:val="none"/>
      <w:vertAlign w:val="baseline"/>
      <w:cs w:val="0"/>
      <w:em w:val="none"/>
      <w:lang w:val="en-US" w:eastAsia="en-US" w:bidi="ar-SA"/>
    </w:rPr>
  </w:style>
  <w:style w:type="character" w:customStyle="1" w:styleId="BodyTextIndentChar">
    <w:name w:val="Body Text Indent Char"/>
    <w:rPr>
      <w:bCs/>
      <w:w w:val="100"/>
      <w:position w:val="-1"/>
      <w:sz w:val="28"/>
      <w:szCs w:val="24"/>
      <w:effect w:val="none"/>
      <w:vertAlign w:val="baseline"/>
      <w:cs w:val="0"/>
      <w:em w:val="none"/>
      <w:lang w:val="en-AU" w:eastAsia="en-US" w:bidi="ar-SA"/>
    </w:rPr>
  </w:style>
  <w:style w:type="paragraph" w:customStyle="1" w:styleId="Char">
    <w:name w:val="Char"/>
    <w:basedOn w:val="Normal"/>
    <w:rPr>
      <w:rFonts w:ascii="Arial" w:hAnsi="Arial"/>
      <w:sz w:val="22"/>
      <w:szCs w:val="20"/>
      <w:lang w:val="en-AU"/>
    </w:rPr>
  </w:style>
  <w:style w:type="paragraph" w:styleId="BodyText">
    <w:name w:val="Body Text"/>
    <w:basedOn w:val="Normal"/>
    <w:pPr>
      <w:spacing w:after="120"/>
    </w:pPr>
  </w:style>
  <w:style w:type="paragraph" w:customStyle="1" w:styleId="Text1">
    <w:name w:val="Text 1"/>
    <w:basedOn w:val="Normal"/>
    <w:pPr>
      <w:ind w:left="720" w:hanging="11"/>
      <w:jc w:val="both"/>
    </w:pPr>
    <w:rPr>
      <w:b/>
      <w:sz w:val="36"/>
      <w:szCs w:val="36"/>
    </w:rPr>
  </w:style>
  <w:style w:type="paragraph" w:styleId="BodyTextIndent2">
    <w:name w:val="Body Text Indent 2"/>
    <w:basedOn w:val="Normal"/>
    <w:pPr>
      <w:spacing w:after="120" w:line="480" w:lineRule="auto"/>
      <w:ind w:left="360"/>
    </w:pPr>
    <w:rPr>
      <w:rFonts w:ascii=".VnTime" w:hAnsi=".VnTime"/>
      <w:sz w:val="26"/>
      <w:szCs w:val="20"/>
    </w:rPr>
  </w:style>
  <w:style w:type="paragraph" w:styleId="ListParagraph">
    <w:name w:val="List Paragraph"/>
    <w:basedOn w:val="Normal"/>
    <w:pPr>
      <w:spacing w:after="200" w:line="276" w:lineRule="auto"/>
      <w:ind w:left="720"/>
      <w:contextualSpacing/>
    </w:pPr>
    <w:rPr>
      <w:sz w:val="27"/>
      <w:szCs w:val="27"/>
    </w:rPr>
  </w:style>
  <w:style w:type="paragraph" w:styleId="BodyText2">
    <w:name w:val="Body Text 2"/>
    <w:basedOn w:val="Normal"/>
    <w:pPr>
      <w:spacing w:after="120" w:line="480" w:lineRule="auto"/>
    </w:pPr>
  </w:style>
  <w:style w:type="character" w:customStyle="1" w:styleId="BodyText2Char">
    <w:name w:val="Body Text 2 Char"/>
    <w:rPr>
      <w:w w:val="100"/>
      <w:position w:val="-1"/>
      <w:sz w:val="28"/>
      <w:szCs w:val="28"/>
      <w:effect w:val="none"/>
      <w:vertAlign w:val="baseline"/>
      <w:cs w:val="0"/>
      <w:em w:val="none"/>
    </w:rPr>
  </w:style>
  <w:style w:type="paragraph" w:styleId="Header">
    <w:name w:val="header"/>
    <w:basedOn w:val="Normal"/>
    <w:qFormat/>
    <w:pPr>
      <w:tabs>
        <w:tab w:val="center" w:pos="4320"/>
        <w:tab w:val="right" w:pos="8640"/>
      </w:tabs>
    </w:pPr>
    <w:rPr>
      <w:rFonts w:ascii=".VnTime" w:hAnsi=".VnTime"/>
      <w:szCs w:val="20"/>
    </w:rPr>
  </w:style>
  <w:style w:type="character" w:customStyle="1" w:styleId="HeaderChar">
    <w:name w:val="Header Char"/>
    <w:rPr>
      <w:rFonts w:ascii=".VnTime" w:hAnsi=".VnTime"/>
      <w:w w:val="100"/>
      <w:position w:val="-1"/>
      <w:sz w:val="28"/>
      <w:effect w:val="none"/>
      <w:vertAlign w:val="baseline"/>
      <w:cs w:val="0"/>
      <w:em w:val="none"/>
    </w:rPr>
  </w:style>
  <w:style w:type="paragraph" w:styleId="DocumentMap">
    <w:name w:val="Document Map"/>
    <w:basedOn w:val="Normal"/>
    <w:rPr>
      <w:rFonts w:ascii="Tahoma" w:hAnsi="Tahoma"/>
      <w:sz w:val="16"/>
      <w:szCs w:val="16"/>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character" w:customStyle="1" w:styleId="FooterChar">
    <w:name w:val="Footer Char"/>
    <w:uiPriority w:val="99"/>
    <w:rPr>
      <w:w w:val="100"/>
      <w:position w:val="-1"/>
      <w:sz w:val="28"/>
      <w:szCs w:val="28"/>
      <w:effect w:val="none"/>
      <w:vertAlign w:val="baseline"/>
      <w:cs w:val="0"/>
      <w:em w:val="none"/>
    </w:rPr>
  </w:style>
  <w:style w:type="character" w:customStyle="1" w:styleId="ListParagraphChar">
    <w:name w:val="List Paragraph Char"/>
    <w:rPr>
      <w:w w:val="100"/>
      <w:position w:val="-1"/>
      <w:sz w:val="27"/>
      <w:szCs w:val="27"/>
      <w:effect w:val="none"/>
      <w:vertAlign w:val="baseline"/>
      <w:cs w:val="0"/>
      <w:em w:val="none"/>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customStyle="1" w:styleId="h1">
    <w:name w:val="h1"/>
    <w:basedOn w:val="BodyText"/>
    <w:pPr>
      <w:numPr>
        <w:ilvl w:val="12"/>
      </w:numPr>
      <w:spacing w:after="0"/>
      <w:ind w:leftChars="-1" w:left="-1" w:hangingChars="1" w:hanging="1"/>
      <w:jc w:val="both"/>
    </w:pPr>
    <w:rPr>
      <w:rFonts w:ascii=".VnTime" w:eastAsia="SimSun" w:hAnsi=".VnTime"/>
      <w:b/>
      <w:szCs w:val="20"/>
    </w:rPr>
  </w:style>
  <w:style w:type="paragraph" w:styleId="NormalWeb">
    <w:name w:val="Normal (Web)"/>
    <w:basedOn w:val="Normal"/>
    <w:qFormat/>
    <w:pPr>
      <w:spacing w:before="100" w:beforeAutospacing="1" w:after="100" w:afterAutospacing="1"/>
    </w:pPr>
    <w:rPr>
      <w:sz w:val="24"/>
      <w:szCs w:val="24"/>
    </w:rPr>
  </w:style>
  <w:style w:type="character" w:styleId="Hyperlink">
    <w:name w:val="Hyperlink"/>
    <w:rPr>
      <w:color w:val="467886"/>
      <w:w w:val="100"/>
      <w:position w:val="-1"/>
      <w:u w:val="single"/>
      <w:effect w:val="none"/>
      <w:vertAlign w:val="baseline"/>
      <w:cs w:val="0"/>
      <w:em w:val="none"/>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phucgia.com.vn"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FgvQLxtI8RpZlApigEXkUQ6yA==">CgMxLjAyDmlkLnhpeTkyMmY0eWU3OAByITExbU5Rd3J0SlZtQXVYSFdENUNLVGRGTUVOaVlFd0Y5Qw==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1729</Words>
  <Characters>9861</Characters>
  <Application>Microsoft Office Word</Application>
  <DocSecurity>0</DocSecurity>
  <Lines>82</Lines>
  <Paragraphs>23</Paragraphs>
  <ScaleCrop>false</ScaleCrop>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WinXPSP2</dc:creator>
  <cp:lastModifiedBy>Phúc Gia Lab</cp:lastModifiedBy>
  <cp:revision>5</cp:revision>
  <dcterms:created xsi:type="dcterms:W3CDTF">2025-04-18T02:30:00Z</dcterms:created>
  <dcterms:modified xsi:type="dcterms:W3CDTF">2026-01-26T03:45:00Z</dcterms:modified>
</cp:coreProperties>
</file>