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9C1B6" w14:textId="77777777" w:rsidR="005E7255" w:rsidRDefault="005E7255" w:rsidP="005E7255">
      <w:pPr>
        <w:pStyle w:val="Heading2"/>
        <w:numPr>
          <w:ilvl w:val="0"/>
          <w:numId w:val="5"/>
        </w:numPr>
        <w:rPr>
          <w:rFonts w:ascii="Calibri" w:hAnsi="Calibri" w:cs="Calibri"/>
          <w:color w:val="auto"/>
          <w:sz w:val="20"/>
          <w:szCs w:val="20"/>
        </w:rPr>
      </w:pPr>
      <w:r w:rsidRPr="00E81E7E">
        <w:rPr>
          <w:rFonts w:ascii="Calibri" w:hAnsi="Calibri" w:cs="Calibri"/>
          <w:color w:val="auto"/>
          <w:sz w:val="20"/>
          <w:szCs w:val="20"/>
        </w:rPr>
        <w:t xml:space="preserve">(60 points) </w:t>
      </w:r>
      <w:proofErr w:type="spellStart"/>
      <w:r w:rsidRPr="00E81E7E">
        <w:rPr>
          <w:rFonts w:ascii="Calibri" w:hAnsi="Calibri" w:cs="Calibri"/>
          <w:color w:val="auto"/>
          <w:sz w:val="20"/>
          <w:szCs w:val="20"/>
        </w:rPr>
        <w:t>Tcpcrypt</w:t>
      </w:r>
      <w:proofErr w:type="spellEnd"/>
      <w:r w:rsidRPr="00E81E7E">
        <w:rPr>
          <w:rFonts w:ascii="Calibri" w:hAnsi="Calibri" w:cs="Calibri"/>
          <w:color w:val="auto"/>
          <w:sz w:val="20"/>
          <w:szCs w:val="20"/>
        </w:rPr>
        <w:t xml:space="preserve"> is a TCP extension designed to make end-to-end encryption of TCP traffic the default, not the exception. To facilitate adoption </w:t>
      </w:r>
      <w:proofErr w:type="spellStart"/>
      <w:r w:rsidRPr="00E81E7E">
        <w:rPr>
          <w:rFonts w:ascii="Calibri" w:hAnsi="Calibri" w:cs="Calibri"/>
          <w:color w:val="auto"/>
          <w:sz w:val="20"/>
          <w:szCs w:val="20"/>
        </w:rPr>
        <w:t>tcpcrypt</w:t>
      </w:r>
      <w:proofErr w:type="spellEnd"/>
      <w:r w:rsidRPr="00E81E7E">
        <w:rPr>
          <w:rFonts w:ascii="Calibri" w:hAnsi="Calibri" w:cs="Calibri"/>
          <w:color w:val="auto"/>
          <w:sz w:val="20"/>
          <w:szCs w:val="20"/>
        </w:rPr>
        <w:t xml:space="preserve"> provides backwards compatibility with legacy TCP stacks and middle boxes. The paper, “The case for ubiquitous transport-level encryption”, is available for you to go through all the details. You can also go to http://tcpcrypt.org/ and find more information about </w:t>
      </w:r>
      <w:proofErr w:type="spellStart"/>
      <w:r w:rsidRPr="00E81E7E">
        <w:rPr>
          <w:rFonts w:ascii="Calibri" w:hAnsi="Calibri" w:cs="Calibri"/>
          <w:color w:val="auto"/>
          <w:sz w:val="20"/>
          <w:szCs w:val="20"/>
        </w:rPr>
        <w:t>Tcpcrypt</w:t>
      </w:r>
      <w:proofErr w:type="spellEnd"/>
      <w:r w:rsidRPr="00E81E7E">
        <w:rPr>
          <w:rFonts w:ascii="Calibri" w:hAnsi="Calibri" w:cs="Calibri"/>
          <w:color w:val="auto"/>
          <w:sz w:val="20"/>
          <w:szCs w:val="20"/>
        </w:rPr>
        <w:t>. Read the paper and answer the following questions:</w:t>
      </w:r>
    </w:p>
    <w:p w14:paraId="571F4CDD" w14:textId="77777777" w:rsidR="008B7C4A" w:rsidRPr="00B00C18" w:rsidRDefault="008B7C4A" w:rsidP="008B7C4A">
      <w:pPr>
        <w:pStyle w:val="Heading3"/>
        <w:numPr>
          <w:ilvl w:val="1"/>
          <w:numId w:val="5"/>
        </w:numPr>
        <w:rPr>
          <w:color w:val="auto"/>
          <w:sz w:val="20"/>
          <w:szCs w:val="20"/>
          <w:u w:val="single"/>
        </w:rPr>
      </w:pPr>
      <w:r w:rsidRPr="00B00C18">
        <w:rPr>
          <w:color w:val="auto"/>
          <w:sz w:val="20"/>
          <w:szCs w:val="20"/>
          <w:u w:val="single"/>
        </w:rPr>
        <w:t xml:space="preserve">(20 points) </w:t>
      </w:r>
      <w:proofErr w:type="spellStart"/>
      <w:r w:rsidRPr="00B00C18">
        <w:rPr>
          <w:color w:val="auto"/>
          <w:sz w:val="20"/>
          <w:szCs w:val="20"/>
          <w:u w:val="single"/>
        </w:rPr>
        <w:t>Tcpcrypt</w:t>
      </w:r>
      <w:proofErr w:type="spellEnd"/>
      <w:r w:rsidRPr="00B00C18">
        <w:rPr>
          <w:color w:val="auto"/>
          <w:sz w:val="20"/>
          <w:szCs w:val="20"/>
          <w:u w:val="single"/>
        </w:rPr>
        <w:t xml:space="preserve"> is a transport layer security protocol. As we discussed in the class, TLS is also a transport layer security protocol. Compare the differences between </w:t>
      </w:r>
      <w:proofErr w:type="spellStart"/>
      <w:r w:rsidRPr="00B00C18">
        <w:rPr>
          <w:color w:val="auto"/>
          <w:sz w:val="20"/>
          <w:szCs w:val="20"/>
          <w:u w:val="single"/>
        </w:rPr>
        <w:t>Tcpcrypt</w:t>
      </w:r>
      <w:proofErr w:type="spellEnd"/>
      <w:r w:rsidRPr="00B00C18">
        <w:rPr>
          <w:color w:val="auto"/>
          <w:sz w:val="20"/>
          <w:szCs w:val="20"/>
          <w:u w:val="single"/>
        </w:rPr>
        <w:t xml:space="preserve"> and TLS protocol (list at list three differences)</w:t>
      </w:r>
    </w:p>
    <w:p w14:paraId="7A17FBEF" w14:textId="215C78AD" w:rsidR="00F25C3A" w:rsidRPr="00F25C3A" w:rsidRDefault="00F25C3A" w:rsidP="00235C88">
      <w:pPr>
        <w:pStyle w:val="ListParagraph"/>
        <w:numPr>
          <w:ilvl w:val="0"/>
          <w:numId w:val="29"/>
        </w:numPr>
        <w:autoSpaceDE w:val="0"/>
        <w:autoSpaceDN w:val="0"/>
        <w:adjustRightInd w:val="0"/>
        <w:spacing w:after="0" w:line="240" w:lineRule="auto"/>
        <w:rPr>
          <w:sz w:val="20"/>
          <w:szCs w:val="20"/>
        </w:rPr>
      </w:pPr>
      <w:r w:rsidRPr="00F25C3A">
        <w:rPr>
          <w:sz w:val="20"/>
          <w:szCs w:val="20"/>
        </w:rPr>
        <w:t xml:space="preserve">Although both TLS and </w:t>
      </w:r>
      <w:proofErr w:type="spellStart"/>
      <w:r w:rsidRPr="00F25C3A">
        <w:rPr>
          <w:sz w:val="20"/>
          <w:szCs w:val="20"/>
        </w:rPr>
        <w:t>Tcpcrypt</w:t>
      </w:r>
      <w:proofErr w:type="spellEnd"/>
      <w:r w:rsidRPr="00F25C3A">
        <w:rPr>
          <w:sz w:val="20"/>
          <w:szCs w:val="20"/>
        </w:rPr>
        <w:t xml:space="preserve"> are security protocols designed to secure network communications, they have distinct differences in their design focus, operational efficiency, and integration requirements. Specifically, TLS operates mainly on the application layer, where it secures communications between client and server applications through protocols such as HTTPS. It offers robust security through a detailed handshake process that includes key exchange, server authentication with X.509 certificates, and optionally client authentication [1]. As a result, despite providing high security, the complexity of TLS's handshake process and its dependency on certificates and public key infrastructure (PKI) lead to higher computational costs and administrative burdens. These requirements necessitate deliberate integration into applications, typically through libraries like OpenSSL, and are typically implemented only in scenarios deemed particularly sensitive.</w:t>
      </w:r>
    </w:p>
    <w:p w14:paraId="11C1EBE9" w14:textId="7895B649" w:rsidR="00F25C3A" w:rsidRPr="00F25C3A" w:rsidRDefault="00F25C3A" w:rsidP="00E60752">
      <w:pPr>
        <w:pStyle w:val="ListParagraph"/>
        <w:numPr>
          <w:ilvl w:val="0"/>
          <w:numId w:val="29"/>
        </w:numPr>
        <w:autoSpaceDE w:val="0"/>
        <w:autoSpaceDN w:val="0"/>
        <w:adjustRightInd w:val="0"/>
        <w:spacing w:after="0" w:line="240" w:lineRule="auto"/>
        <w:rPr>
          <w:sz w:val="20"/>
          <w:szCs w:val="20"/>
        </w:rPr>
      </w:pPr>
      <w:r w:rsidRPr="00F25C3A">
        <w:rPr>
          <w:sz w:val="20"/>
          <w:szCs w:val="20"/>
        </w:rPr>
        <w:t xml:space="preserve"> However, </w:t>
      </w:r>
      <w:proofErr w:type="spellStart"/>
      <w:r w:rsidRPr="00F25C3A">
        <w:rPr>
          <w:sz w:val="20"/>
          <w:szCs w:val="20"/>
        </w:rPr>
        <w:t>Tcpcrypt</w:t>
      </w:r>
      <w:proofErr w:type="spellEnd"/>
      <w:r w:rsidRPr="00F25C3A">
        <w:rPr>
          <w:sz w:val="20"/>
          <w:szCs w:val="20"/>
        </w:rPr>
        <w:t xml:space="preserve"> redefines the notion of what is deemed 'sensitive' by advocating for a shift towards automatic and universal encryption to enhance internet security by default. By operating directly from the transport layer, </w:t>
      </w:r>
      <w:proofErr w:type="spellStart"/>
      <w:r w:rsidRPr="00F25C3A">
        <w:rPr>
          <w:sz w:val="20"/>
          <w:szCs w:val="20"/>
        </w:rPr>
        <w:t>Tcpcrypt</w:t>
      </w:r>
      <w:proofErr w:type="spellEnd"/>
      <w:r w:rsidRPr="00F25C3A">
        <w:rPr>
          <w:sz w:val="20"/>
          <w:szCs w:val="20"/>
        </w:rPr>
        <w:t xml:space="preserve"> focuses on minimizing the performance impact of encryption by reducing dependency on application-level support and the need for explicit configuration by end-users [2]. Unlike TLS, which requires active management including certificate installation, updates, and configuration of client and server software, </w:t>
      </w:r>
      <w:proofErr w:type="spellStart"/>
      <w:r w:rsidRPr="00F25C3A">
        <w:rPr>
          <w:sz w:val="20"/>
          <w:szCs w:val="20"/>
        </w:rPr>
        <w:t>Tcpcrypt</w:t>
      </w:r>
      <w:proofErr w:type="spellEnd"/>
      <w:r w:rsidRPr="00F25C3A">
        <w:rPr>
          <w:sz w:val="20"/>
          <w:szCs w:val="20"/>
        </w:rPr>
        <w:t xml:space="preserve"> simplifies these processes while offering more extensive encryption solutions.</w:t>
      </w:r>
    </w:p>
    <w:p w14:paraId="352CF622" w14:textId="7ABEC508" w:rsidR="00F25C3A" w:rsidRDefault="00F25C3A" w:rsidP="00F25C3A">
      <w:pPr>
        <w:pStyle w:val="ListParagraph"/>
        <w:numPr>
          <w:ilvl w:val="0"/>
          <w:numId w:val="29"/>
        </w:numPr>
        <w:autoSpaceDE w:val="0"/>
        <w:autoSpaceDN w:val="0"/>
        <w:adjustRightInd w:val="0"/>
        <w:spacing w:after="0" w:line="240" w:lineRule="auto"/>
        <w:rPr>
          <w:sz w:val="20"/>
          <w:szCs w:val="20"/>
        </w:rPr>
      </w:pPr>
      <w:r w:rsidRPr="00F25C3A">
        <w:rPr>
          <w:sz w:val="20"/>
          <w:szCs w:val="20"/>
        </w:rPr>
        <w:t xml:space="preserve">Overall, </w:t>
      </w:r>
      <w:proofErr w:type="spellStart"/>
      <w:r w:rsidRPr="00F25C3A">
        <w:rPr>
          <w:sz w:val="20"/>
          <w:szCs w:val="20"/>
        </w:rPr>
        <w:t>Tcpcrypt's</w:t>
      </w:r>
      <w:proofErr w:type="spellEnd"/>
      <w:r w:rsidRPr="00F25C3A">
        <w:rPr>
          <w:sz w:val="20"/>
          <w:szCs w:val="20"/>
        </w:rPr>
        <w:t xml:space="preserve"> design prioritizes efficiency by streamlining key negotiations and leveraging efficient key management strategies. This approach enables </w:t>
      </w:r>
      <w:proofErr w:type="spellStart"/>
      <w:r w:rsidRPr="00F25C3A">
        <w:rPr>
          <w:sz w:val="20"/>
          <w:szCs w:val="20"/>
        </w:rPr>
        <w:t>Tcpcrypt</w:t>
      </w:r>
      <w:proofErr w:type="spellEnd"/>
      <w:r w:rsidRPr="00F25C3A">
        <w:rPr>
          <w:sz w:val="20"/>
          <w:szCs w:val="20"/>
        </w:rPr>
        <w:t xml:space="preserve"> to be deployed without disrupting existing network infrastructures and supports a higher volume of connections than TLS. Its lightweight encryption and simplified key exchange mechanism facilitate rapid key negotiation, even in environments experiencing high network traffic, making it a more efficient solution in scenarios requiring scalable encryption [2].</w:t>
      </w:r>
      <w:r w:rsidRPr="00F25C3A">
        <w:rPr>
          <w:sz w:val="20"/>
          <w:szCs w:val="20"/>
        </w:rPr>
        <w:t xml:space="preserve"> </w:t>
      </w:r>
      <w:r w:rsidR="003A1BE7">
        <w:rPr>
          <w:sz w:val="20"/>
          <w:szCs w:val="20"/>
        </w:rPr>
        <w:t xml:space="preserve"> </w:t>
      </w:r>
      <w:r w:rsidR="003A1BE7" w:rsidRPr="003A1BE7">
        <w:rPr>
          <w:sz w:val="20"/>
          <w:szCs w:val="20"/>
        </w:rPr>
        <w:t xml:space="preserve">Therefore, </w:t>
      </w:r>
      <w:r w:rsidR="003A1BE7">
        <w:rPr>
          <w:sz w:val="20"/>
          <w:szCs w:val="20"/>
        </w:rPr>
        <w:t>a</w:t>
      </w:r>
      <w:r w:rsidR="003A1BE7" w:rsidRPr="003A1BE7">
        <w:rPr>
          <w:sz w:val="20"/>
          <w:szCs w:val="20"/>
        </w:rPr>
        <w:t xml:space="preserve">s digital threats </w:t>
      </w:r>
      <w:r w:rsidR="003A1BE7">
        <w:rPr>
          <w:sz w:val="20"/>
          <w:szCs w:val="20"/>
        </w:rPr>
        <w:t xml:space="preserve">and networks </w:t>
      </w:r>
      <w:r w:rsidR="003A1BE7" w:rsidRPr="003A1BE7">
        <w:rPr>
          <w:sz w:val="20"/>
          <w:szCs w:val="20"/>
        </w:rPr>
        <w:t xml:space="preserve">continue to evolve, </w:t>
      </w:r>
      <w:proofErr w:type="spellStart"/>
      <w:r w:rsidR="003A1BE7" w:rsidRPr="003A1BE7">
        <w:rPr>
          <w:sz w:val="20"/>
          <w:szCs w:val="20"/>
        </w:rPr>
        <w:t>Tcpcrypt</w:t>
      </w:r>
      <w:proofErr w:type="spellEnd"/>
      <w:r w:rsidR="003A1BE7" w:rsidRPr="003A1BE7">
        <w:rPr>
          <w:sz w:val="20"/>
          <w:szCs w:val="20"/>
        </w:rPr>
        <w:t xml:space="preserve"> is paving the way towards a future where secure communications are standard practice, rather than the exception.</w:t>
      </w:r>
    </w:p>
    <w:p w14:paraId="69CAAF56" w14:textId="738E4D00" w:rsidR="008B7C4A" w:rsidRPr="003673EF" w:rsidRDefault="008B7C4A" w:rsidP="00F25C3A">
      <w:pPr>
        <w:pStyle w:val="ListParagraph"/>
        <w:numPr>
          <w:ilvl w:val="1"/>
          <w:numId w:val="29"/>
        </w:numPr>
        <w:autoSpaceDE w:val="0"/>
        <w:autoSpaceDN w:val="0"/>
        <w:adjustRightInd w:val="0"/>
        <w:spacing w:after="0" w:line="240" w:lineRule="auto"/>
        <w:rPr>
          <w:sz w:val="20"/>
          <w:szCs w:val="20"/>
        </w:rPr>
      </w:pPr>
      <w:r w:rsidRPr="003673EF">
        <w:rPr>
          <w:sz w:val="20"/>
          <w:szCs w:val="20"/>
        </w:rPr>
        <w:t xml:space="preserve">[1] </w:t>
      </w:r>
      <w:hyperlink r:id="rId5" w:history="1">
        <w:r w:rsidRPr="003673EF">
          <w:rPr>
            <w:rStyle w:val="Hyperlink"/>
            <w:sz w:val="20"/>
            <w:szCs w:val="20"/>
          </w:rPr>
          <w:t>https://www.ibm.com/docs/en/zos/2.4.0?topic=protocols-tls-ssl</w:t>
        </w:r>
      </w:hyperlink>
    </w:p>
    <w:p w14:paraId="4F869560" w14:textId="7253B42D" w:rsidR="00873E18" w:rsidRPr="00B00C18" w:rsidRDefault="008B7C4A" w:rsidP="00970A61">
      <w:pPr>
        <w:pStyle w:val="ListParagraph"/>
        <w:numPr>
          <w:ilvl w:val="0"/>
          <w:numId w:val="29"/>
        </w:numPr>
        <w:autoSpaceDE w:val="0"/>
        <w:autoSpaceDN w:val="0"/>
        <w:adjustRightInd w:val="0"/>
        <w:spacing w:after="0" w:line="240" w:lineRule="auto"/>
        <w:ind w:left="2520"/>
        <w:rPr>
          <w:sz w:val="20"/>
          <w:szCs w:val="20"/>
        </w:rPr>
      </w:pPr>
      <w:r w:rsidRPr="00B00C18">
        <w:rPr>
          <w:sz w:val="20"/>
          <w:szCs w:val="20"/>
        </w:rPr>
        <w:t>[2] paper</w:t>
      </w:r>
    </w:p>
    <w:p w14:paraId="555BAFD3" w14:textId="77777777" w:rsidR="002542E8" w:rsidRDefault="002542E8" w:rsidP="002542E8">
      <w:pPr>
        <w:autoSpaceDE w:val="0"/>
        <w:autoSpaceDN w:val="0"/>
        <w:adjustRightInd w:val="0"/>
        <w:spacing w:after="0" w:line="240" w:lineRule="auto"/>
        <w:rPr>
          <w:sz w:val="20"/>
          <w:szCs w:val="20"/>
        </w:rPr>
      </w:pPr>
    </w:p>
    <w:p w14:paraId="17357C68" w14:textId="77777777" w:rsidR="00E81E7E" w:rsidRPr="00B00C18" w:rsidRDefault="00E81E7E" w:rsidP="00E81E7E">
      <w:pPr>
        <w:pStyle w:val="Heading3"/>
        <w:numPr>
          <w:ilvl w:val="1"/>
          <w:numId w:val="5"/>
        </w:numPr>
        <w:rPr>
          <w:color w:val="auto"/>
          <w:sz w:val="20"/>
          <w:szCs w:val="20"/>
          <w:u w:val="single"/>
        </w:rPr>
      </w:pPr>
      <w:r w:rsidRPr="00B00C18">
        <w:rPr>
          <w:color w:val="auto"/>
          <w:sz w:val="20"/>
          <w:szCs w:val="20"/>
          <w:u w:val="single"/>
        </w:rPr>
        <w:t xml:space="preserve">(20 points) What is the design consideration of </w:t>
      </w:r>
      <w:proofErr w:type="spellStart"/>
      <w:r w:rsidRPr="00B00C18">
        <w:rPr>
          <w:color w:val="auto"/>
          <w:sz w:val="20"/>
          <w:szCs w:val="20"/>
          <w:u w:val="single"/>
        </w:rPr>
        <w:t>Tcpcrypt</w:t>
      </w:r>
      <w:proofErr w:type="spellEnd"/>
      <w:r w:rsidRPr="00B00C18">
        <w:rPr>
          <w:color w:val="auto"/>
          <w:sz w:val="20"/>
          <w:szCs w:val="20"/>
          <w:u w:val="single"/>
        </w:rPr>
        <w:t xml:space="preserve"> protocol? Why is it necessary?</w:t>
      </w:r>
    </w:p>
    <w:p w14:paraId="36A199B2" w14:textId="77777777" w:rsidR="00113C2F" w:rsidRPr="003800D4" w:rsidRDefault="00113C2F" w:rsidP="003800D4">
      <w:pPr>
        <w:pStyle w:val="ListParagraph"/>
        <w:numPr>
          <w:ilvl w:val="0"/>
          <w:numId w:val="30"/>
        </w:numPr>
        <w:rPr>
          <w:sz w:val="20"/>
          <w:szCs w:val="20"/>
        </w:rPr>
      </w:pPr>
      <w:r w:rsidRPr="003800D4">
        <w:rPr>
          <w:sz w:val="20"/>
          <w:szCs w:val="20"/>
        </w:rPr>
        <w:t xml:space="preserve">The </w:t>
      </w:r>
      <w:proofErr w:type="spellStart"/>
      <w:r w:rsidRPr="003800D4">
        <w:rPr>
          <w:sz w:val="20"/>
          <w:szCs w:val="20"/>
        </w:rPr>
        <w:t>Tcpcrypt</w:t>
      </w:r>
      <w:proofErr w:type="spellEnd"/>
      <w:r w:rsidRPr="003800D4">
        <w:rPr>
          <w:sz w:val="20"/>
          <w:szCs w:val="20"/>
        </w:rPr>
        <w:t xml:space="preserve"> protocol is designed to provide cryptographic protection to TCP streams </w:t>
      </w:r>
      <w:proofErr w:type="gramStart"/>
      <w:r w:rsidRPr="003800D4">
        <w:rPr>
          <w:sz w:val="20"/>
          <w:szCs w:val="20"/>
        </w:rPr>
        <w:t>in order to</w:t>
      </w:r>
      <w:proofErr w:type="gramEnd"/>
      <w:r w:rsidRPr="003800D4">
        <w:rPr>
          <w:sz w:val="20"/>
          <w:szCs w:val="20"/>
        </w:rPr>
        <w:t xml:space="preserve"> enhance the security of data transmission across networks. This design is necessary for not only mitigating various cybersecurity threats through encryption and integrity protection, including passive eavesdropping, desynchronization of sequence numbers, and injection of forged segments like RST (reset) packets, but also laying “a firm foundation upon which higher-level authentication mechanisms can build [2].”</w:t>
      </w:r>
    </w:p>
    <w:p w14:paraId="2EDA252F" w14:textId="77777777" w:rsidR="00113C2F" w:rsidRPr="003800D4" w:rsidRDefault="00113C2F" w:rsidP="003800D4">
      <w:pPr>
        <w:pStyle w:val="ListParagraph"/>
        <w:numPr>
          <w:ilvl w:val="0"/>
          <w:numId w:val="30"/>
        </w:numPr>
        <w:rPr>
          <w:sz w:val="20"/>
          <w:szCs w:val="20"/>
        </w:rPr>
      </w:pPr>
      <w:r w:rsidRPr="003800D4">
        <w:rPr>
          <w:sz w:val="20"/>
          <w:szCs w:val="20"/>
        </w:rPr>
        <w:t xml:space="preserve">One of the main goals of </w:t>
      </w:r>
      <w:proofErr w:type="spellStart"/>
      <w:r w:rsidRPr="003800D4">
        <w:rPr>
          <w:sz w:val="20"/>
          <w:szCs w:val="20"/>
        </w:rPr>
        <w:t>Tcpcrypt</w:t>
      </w:r>
      <w:proofErr w:type="spellEnd"/>
      <w:r w:rsidRPr="003800D4">
        <w:rPr>
          <w:sz w:val="20"/>
          <w:szCs w:val="20"/>
        </w:rPr>
        <w:t xml:space="preserve"> is to preserve the confidentiality and integrity of data transmitted over TCP segments. By embedding cryptographic protections directly within the TCP layer, </w:t>
      </w:r>
      <w:proofErr w:type="spellStart"/>
      <w:r w:rsidRPr="003800D4">
        <w:rPr>
          <w:sz w:val="20"/>
          <w:szCs w:val="20"/>
        </w:rPr>
        <w:t>Tcpcrypt</w:t>
      </w:r>
      <w:proofErr w:type="spellEnd"/>
      <w:r w:rsidRPr="003800D4">
        <w:rPr>
          <w:sz w:val="20"/>
          <w:szCs w:val="20"/>
        </w:rPr>
        <w:t xml:space="preserve"> ensures that data contents remain confidential and unaltered during </w:t>
      </w:r>
      <w:r w:rsidRPr="003800D4">
        <w:rPr>
          <w:sz w:val="20"/>
          <w:szCs w:val="20"/>
        </w:rPr>
        <w:lastRenderedPageBreak/>
        <w:t>transmission, even in the face of passive and active network attacks. One of the reasons this is possible is due to two new TCP options: CRYPT and MAC. The CRYPT option handles the negotiation and establishment of encryption parameters and keys between hosts, while the MAC option contains a message authentication code that confirms the integrity of each TCP segment [2].</w:t>
      </w:r>
    </w:p>
    <w:p w14:paraId="386F1CB4" w14:textId="639D5183" w:rsidR="003B0AF7" w:rsidRDefault="00113C2F" w:rsidP="003B0AF7">
      <w:pPr>
        <w:pStyle w:val="ListParagraph"/>
        <w:numPr>
          <w:ilvl w:val="0"/>
          <w:numId w:val="30"/>
        </w:numPr>
        <w:rPr>
          <w:sz w:val="20"/>
          <w:szCs w:val="20"/>
        </w:rPr>
      </w:pPr>
      <w:r w:rsidRPr="003800D4">
        <w:rPr>
          <w:sz w:val="20"/>
          <w:szCs w:val="20"/>
        </w:rPr>
        <w:t xml:space="preserve">Another significant advantage of </w:t>
      </w:r>
      <w:proofErr w:type="spellStart"/>
      <w:r w:rsidRPr="003800D4">
        <w:rPr>
          <w:sz w:val="20"/>
          <w:szCs w:val="20"/>
        </w:rPr>
        <w:t>Tcpcrypt's</w:t>
      </w:r>
      <w:proofErr w:type="spellEnd"/>
      <w:r w:rsidRPr="003800D4">
        <w:rPr>
          <w:sz w:val="20"/>
          <w:szCs w:val="20"/>
        </w:rPr>
        <w:t xml:space="preserve"> design is its relatively low computational overhead, especially on servers managing </w:t>
      </w:r>
      <w:proofErr w:type="gramStart"/>
      <w:r w:rsidRPr="003800D4">
        <w:rPr>
          <w:sz w:val="20"/>
          <w:szCs w:val="20"/>
        </w:rPr>
        <w:t>a large number of</w:t>
      </w:r>
      <w:proofErr w:type="gramEnd"/>
      <w:r w:rsidRPr="003800D4">
        <w:rPr>
          <w:sz w:val="20"/>
          <w:szCs w:val="20"/>
        </w:rPr>
        <w:t xml:space="preserve"> connections simultaneously. </w:t>
      </w:r>
      <w:proofErr w:type="spellStart"/>
      <w:r w:rsidRPr="003800D4">
        <w:rPr>
          <w:sz w:val="20"/>
          <w:szCs w:val="20"/>
        </w:rPr>
        <w:t>Tcpcrypt</w:t>
      </w:r>
      <w:proofErr w:type="spellEnd"/>
      <w:r w:rsidRPr="003800D4">
        <w:rPr>
          <w:sz w:val="20"/>
          <w:szCs w:val="20"/>
        </w:rPr>
        <w:t xml:space="preserve"> reduces the cryptographic workload for each connection by allowing for the reuse of cryptographic parameters whenever possible. For example, once a key exchange has occurred between a specific client and server, the resulting session information is stored. This cached data can then expedite subsequent connections between the same parties by avoiding the full key negotiation process, thus significantly decreasing connection times and server load. Also, by integrating the initial key exchange into the TCP handshake, which reduces the number of messages exchanged during key negotiation. </w:t>
      </w:r>
      <w:proofErr w:type="gramStart"/>
      <w:r w:rsidRPr="003800D4">
        <w:rPr>
          <w:sz w:val="20"/>
          <w:szCs w:val="20"/>
        </w:rPr>
        <w:t>Theses</w:t>
      </w:r>
      <w:proofErr w:type="gramEnd"/>
      <w:r w:rsidRPr="003800D4">
        <w:rPr>
          <w:sz w:val="20"/>
          <w:szCs w:val="20"/>
        </w:rPr>
        <w:t xml:space="preserve"> optimizations are necessary as they </w:t>
      </w:r>
      <w:proofErr w:type="gramStart"/>
      <w:r w:rsidRPr="003800D4">
        <w:rPr>
          <w:sz w:val="20"/>
          <w:szCs w:val="20"/>
        </w:rPr>
        <w:t>minimizes</w:t>
      </w:r>
      <w:proofErr w:type="gramEnd"/>
      <w:r w:rsidRPr="003800D4">
        <w:rPr>
          <w:sz w:val="20"/>
          <w:szCs w:val="20"/>
        </w:rPr>
        <w:t xml:space="preserve"> the overhead often associated with other encryption protocols such as TLS, which require multiple exchanges to establish a secure connection. </w:t>
      </w:r>
      <w:proofErr w:type="spellStart"/>
      <w:r w:rsidR="003B0AF7" w:rsidRPr="003B0AF7">
        <w:rPr>
          <w:sz w:val="20"/>
          <w:szCs w:val="20"/>
        </w:rPr>
        <w:t>Tcpcrypt</w:t>
      </w:r>
      <w:proofErr w:type="spellEnd"/>
      <w:r w:rsidR="003B0AF7" w:rsidRPr="003B0AF7">
        <w:rPr>
          <w:sz w:val="20"/>
          <w:szCs w:val="20"/>
        </w:rPr>
        <w:t xml:space="preserve"> </w:t>
      </w:r>
      <w:r w:rsidR="003B0AF7" w:rsidRPr="003800D4">
        <w:rPr>
          <w:sz w:val="20"/>
          <w:szCs w:val="20"/>
        </w:rPr>
        <w:t xml:space="preserve">also uses </w:t>
      </w:r>
      <w:r w:rsidR="003B0AF7" w:rsidRPr="003B0AF7">
        <w:rPr>
          <w:sz w:val="20"/>
          <w:szCs w:val="20"/>
        </w:rPr>
        <w:t xml:space="preserve">ephemeral keys during session initiation, </w:t>
      </w:r>
      <w:r w:rsidR="003B0AF7" w:rsidRPr="003800D4">
        <w:rPr>
          <w:sz w:val="20"/>
          <w:szCs w:val="20"/>
        </w:rPr>
        <w:t>which improves security through forward secrecy</w:t>
      </w:r>
      <w:r w:rsidR="003B0AF7">
        <w:rPr>
          <w:sz w:val="20"/>
          <w:szCs w:val="20"/>
        </w:rPr>
        <w:t xml:space="preserve"> to ensure</w:t>
      </w:r>
      <w:r w:rsidR="003B0AF7" w:rsidRPr="003B0AF7">
        <w:rPr>
          <w:sz w:val="20"/>
          <w:szCs w:val="20"/>
        </w:rPr>
        <w:t xml:space="preserve"> that compromising long-term keys does not affect </w:t>
      </w:r>
      <w:r w:rsidR="003B0AF7">
        <w:rPr>
          <w:sz w:val="20"/>
          <w:szCs w:val="20"/>
        </w:rPr>
        <w:t>the security of</w:t>
      </w:r>
      <w:r w:rsidR="003B0AF7" w:rsidRPr="003B0AF7">
        <w:rPr>
          <w:sz w:val="20"/>
          <w:szCs w:val="20"/>
        </w:rPr>
        <w:t xml:space="preserve"> past session keys. This approach not only bolsters security but also streamlines the key negotiation process.</w:t>
      </w:r>
    </w:p>
    <w:p w14:paraId="2904361D" w14:textId="53BA04D2" w:rsidR="00010D01" w:rsidRPr="003800D4" w:rsidRDefault="00113C2F" w:rsidP="003800D4">
      <w:pPr>
        <w:pStyle w:val="ListParagraph"/>
        <w:numPr>
          <w:ilvl w:val="0"/>
          <w:numId w:val="30"/>
        </w:numPr>
        <w:rPr>
          <w:sz w:val="20"/>
          <w:szCs w:val="20"/>
        </w:rPr>
      </w:pPr>
      <w:r w:rsidRPr="003800D4">
        <w:rPr>
          <w:sz w:val="20"/>
          <w:szCs w:val="20"/>
        </w:rPr>
        <w:t xml:space="preserve">Overall, the need for </w:t>
      </w:r>
      <w:proofErr w:type="spellStart"/>
      <w:r w:rsidRPr="003800D4">
        <w:rPr>
          <w:sz w:val="20"/>
          <w:szCs w:val="20"/>
        </w:rPr>
        <w:t>Tcpcrypt</w:t>
      </w:r>
      <w:proofErr w:type="spellEnd"/>
      <w:r w:rsidRPr="003800D4">
        <w:rPr>
          <w:sz w:val="20"/>
          <w:szCs w:val="20"/>
        </w:rPr>
        <w:t xml:space="preserve"> stems from the increasing requirement for end-to-end security in internet communications. While traditional security measures such as TLS/SSL protect higher communication layers, they often leave the lower layers, such as TCP, vulnerable to attacks. </w:t>
      </w:r>
      <w:proofErr w:type="spellStart"/>
      <w:r w:rsidRPr="003800D4">
        <w:rPr>
          <w:sz w:val="20"/>
          <w:szCs w:val="20"/>
        </w:rPr>
        <w:t>Tcpcrypt</w:t>
      </w:r>
      <w:proofErr w:type="spellEnd"/>
      <w:r w:rsidRPr="003800D4">
        <w:rPr>
          <w:sz w:val="20"/>
          <w:szCs w:val="20"/>
        </w:rPr>
        <w:t xml:space="preserve"> addresses these gaps by embedding security features directly into TCP to ensure robust security for data across all application layer protocols used, thus safeguarding it against interception and manipulation.</w:t>
      </w:r>
    </w:p>
    <w:p w14:paraId="20F3FB51" w14:textId="65522A55" w:rsidR="008D56F8" w:rsidRPr="00B00C18" w:rsidRDefault="008D56F8" w:rsidP="008D56F8">
      <w:pPr>
        <w:pStyle w:val="Heading3"/>
        <w:numPr>
          <w:ilvl w:val="1"/>
          <w:numId w:val="5"/>
        </w:numPr>
        <w:rPr>
          <w:color w:val="auto"/>
          <w:sz w:val="20"/>
          <w:szCs w:val="20"/>
          <w:u w:val="single"/>
        </w:rPr>
      </w:pPr>
      <w:r w:rsidRPr="00B00C18">
        <w:rPr>
          <w:color w:val="auto"/>
          <w:sz w:val="20"/>
          <w:szCs w:val="20"/>
          <w:u w:val="single"/>
        </w:rPr>
        <w:t xml:space="preserve">(20 points) </w:t>
      </w:r>
      <w:proofErr w:type="spellStart"/>
      <w:r w:rsidRPr="00B00C18">
        <w:rPr>
          <w:color w:val="auto"/>
          <w:sz w:val="20"/>
          <w:szCs w:val="20"/>
          <w:u w:val="single"/>
        </w:rPr>
        <w:t>Tcpcrypt</w:t>
      </w:r>
      <w:proofErr w:type="spellEnd"/>
      <w:r w:rsidRPr="00B00C18">
        <w:rPr>
          <w:color w:val="auto"/>
          <w:sz w:val="20"/>
          <w:szCs w:val="20"/>
          <w:u w:val="single"/>
        </w:rPr>
        <w:t xml:space="preserve"> was originally proposed in 2010. What are the major challenges to adopt </w:t>
      </w:r>
      <w:proofErr w:type="spellStart"/>
      <w:proofErr w:type="gramStart"/>
      <w:r w:rsidRPr="00B00C18">
        <w:rPr>
          <w:color w:val="auto"/>
          <w:sz w:val="20"/>
          <w:szCs w:val="20"/>
          <w:u w:val="single"/>
        </w:rPr>
        <w:t>Tcpcrypt</w:t>
      </w:r>
      <w:proofErr w:type="spellEnd"/>
      <w:proofErr w:type="gramEnd"/>
    </w:p>
    <w:p w14:paraId="5B3252B6" w14:textId="5E2367EA" w:rsidR="00924A54" w:rsidRDefault="00924A54" w:rsidP="00924A54">
      <w:r>
        <w:t xml:space="preserve">There are a series of significant challenges that need to be addressed to encourage widespread adoption of </w:t>
      </w:r>
      <w:proofErr w:type="spellStart"/>
      <w:r>
        <w:t>Tcpcrypt</w:t>
      </w:r>
      <w:proofErr w:type="spellEnd"/>
      <w:r>
        <w:t xml:space="preserve">, including complex key exchange processes, substantial performance overhead, and the necessity for compatibility with existing network infrastructure. The primary challenge </w:t>
      </w:r>
      <w:proofErr w:type="gramStart"/>
      <w:r>
        <w:t>in regards to</w:t>
      </w:r>
      <w:proofErr w:type="gramEnd"/>
      <w:r>
        <w:t xml:space="preserve"> </w:t>
      </w:r>
      <w:proofErr w:type="spellStart"/>
      <w:r>
        <w:t>tcpcrypt’s</w:t>
      </w:r>
      <w:proofErr w:type="spellEnd"/>
      <w:r>
        <w:t xml:space="preserve"> performance relates to its computationally demanding key exchange process, which is essential for ensuring the previously mentioned forward secrecy. Since this process relies on public-key cryptography to generate a unique ephemeral key for each new session to ensure that compromising long-term keys does not affect past communications, this process is much more complex and resource-intensive than the simpler handshakes typical in standard TCP connections. Particularly, RSA decryption tasks, which are more demanding than encryptions, can create significant bottlenecks in environments with numerous short-lived sessions, such as web applications [2].</w:t>
      </w:r>
    </w:p>
    <w:p w14:paraId="5BFDF297" w14:textId="72952117" w:rsidR="00924A54" w:rsidRDefault="00924A54" w:rsidP="00924A54">
      <w:r>
        <w:t xml:space="preserve">Additionally, the performance overhead linked to </w:t>
      </w:r>
      <w:proofErr w:type="spellStart"/>
      <w:r>
        <w:t>Tcpcrypt's</w:t>
      </w:r>
      <w:proofErr w:type="spellEnd"/>
      <w:r>
        <w:t xml:space="preserve"> key exchange mechanism could discourage its use in environments where delays are particularly harmful. To address this, </w:t>
      </w:r>
      <w:proofErr w:type="spellStart"/>
      <w:r>
        <w:t>Tcpcrypt</w:t>
      </w:r>
      <w:proofErr w:type="spellEnd"/>
      <w:r>
        <w:t xml:space="preserve"> offloads heavier decryption tasks to clients to help maintain server performance. In further </w:t>
      </w:r>
      <w:proofErr w:type="spellStart"/>
      <w:r>
        <w:t>effors</w:t>
      </w:r>
      <w:proofErr w:type="spellEnd"/>
      <w:r>
        <w:t xml:space="preserve"> to minimize overhead, the protocol also employs session caching to reuse cryptographic states in subsequent connections </w:t>
      </w:r>
      <w:r>
        <w:lastRenderedPageBreak/>
        <w:t>b</w:t>
      </w:r>
      <w:r>
        <w:t>etween the same hosts, thus significantly reducing both the latency and computational overhead required to establish new sessions [2].</w:t>
      </w:r>
    </w:p>
    <w:p w14:paraId="7F9B4DAD" w14:textId="2152DA74" w:rsidR="00924A54" w:rsidRDefault="00924A54" w:rsidP="00924A54">
      <w:r>
        <w:t xml:space="preserve">Another major hurdle is the integration of </w:t>
      </w:r>
      <w:proofErr w:type="spellStart"/>
      <w:r>
        <w:t>Tcpcrypt</w:t>
      </w:r>
      <w:proofErr w:type="spellEnd"/>
      <w:r>
        <w:t xml:space="preserve"> into existing network infrastructures. For widespread adoption to be feasible, the protocol must seamlessly interact with various network devices, including firewalls and load balancers, which may not inherently support encrypted TCP segments. </w:t>
      </w:r>
      <w:proofErr w:type="spellStart"/>
      <w:r>
        <w:t>Tcpcrypt</w:t>
      </w:r>
      <w:proofErr w:type="spellEnd"/>
      <w:r>
        <w:t xml:space="preserve"> combats this by embedding cryptographic operations within TCP's existing three-way handshake to enhance security without introducing additional network latency. However, approach this requires careful management of cryptographic data within the limited space of TCP options fields, </w:t>
      </w:r>
      <w:proofErr w:type="gramStart"/>
      <w:r>
        <w:t>in order to</w:t>
      </w:r>
      <w:proofErr w:type="gramEnd"/>
      <w:r>
        <w:t xml:space="preserve"> ensure that crucial information fits without disrupting standard packet structures. </w:t>
      </w:r>
    </w:p>
    <w:p w14:paraId="005B4B2D" w14:textId="2CB7C6D0" w:rsidR="00924A54" w:rsidRDefault="00924A54" w:rsidP="00924A54">
      <w:r>
        <w:t xml:space="preserve">Adhering to this structure is vital as slight deviations can have </w:t>
      </w:r>
      <w:proofErr w:type="spellStart"/>
      <w:r>
        <w:t>unforseen</w:t>
      </w:r>
      <w:proofErr w:type="spellEnd"/>
      <w:r>
        <w:t xml:space="preserve"> consequences. For example, handling network middleboxes that modify TCP packets based on preset rules is particularly challenging; these modifications can disrupt encrypted packets, thus necessitating that </w:t>
      </w:r>
      <w:proofErr w:type="spellStart"/>
      <w:r>
        <w:t>Tcpcrypt</w:t>
      </w:r>
      <w:proofErr w:type="spellEnd"/>
      <w:r>
        <w:t xml:space="preserve"> either avoids such disruptions or implements fallback strategies when interference occurs. Additionally, the complexity of managing TCP RST packets, which in </w:t>
      </w:r>
      <w:proofErr w:type="spellStart"/>
      <w:r>
        <w:t>Tcpcrypt</w:t>
      </w:r>
      <w:proofErr w:type="spellEnd"/>
      <w:r>
        <w:t xml:space="preserve"> must carry valid Message Authentication Codes (MACs) to verify their authenticity and integrity, poses a further challenge. Not all network configurations or devices may support or expect MACs on RST packets, and some might strip unknown options or data seen as extraneous, potentially leading to dropped packets or connection issues.</w:t>
      </w:r>
    </w:p>
    <w:p w14:paraId="33DF46D0" w14:textId="495FB851" w:rsidR="00B5750E" w:rsidRDefault="00924A54" w:rsidP="00924A54">
      <w:r>
        <w:t xml:space="preserve">Overall, the widespread adoption of </w:t>
      </w:r>
      <w:proofErr w:type="spellStart"/>
      <w:r>
        <w:t>Tcpcrypt</w:t>
      </w:r>
      <w:proofErr w:type="spellEnd"/>
      <w:r>
        <w:t xml:space="preserve"> is contingent upon overcoming substantial technical challenges, including complex key exchange processes, notable performance overhead, and intricate integration issues with current network systems. Addressing these challenges is crucial to ensure that </w:t>
      </w:r>
      <w:proofErr w:type="spellStart"/>
      <w:r>
        <w:t>Tcpcrypt</w:t>
      </w:r>
      <w:proofErr w:type="spellEnd"/>
      <w:r>
        <w:t xml:space="preserve"> can provide security enhancements without complicating network operations, thereby facilitating more secure and widespread communications across various platforms.</w:t>
      </w:r>
    </w:p>
    <w:p w14:paraId="2080816A" w14:textId="77777777" w:rsidR="00BD4D81" w:rsidRDefault="00BD4D81" w:rsidP="00BD4D81"/>
    <w:p w14:paraId="6BAF2870" w14:textId="305DFB5A" w:rsidR="008B0EF1" w:rsidRPr="00463E09" w:rsidRDefault="008B0EF1" w:rsidP="00BD4D81">
      <w:pPr>
        <w:rPr>
          <w:rFonts w:cs="Calibri"/>
          <w:sz w:val="20"/>
          <w:szCs w:val="20"/>
        </w:rPr>
      </w:pPr>
      <w:r w:rsidRPr="00365375">
        <w:rPr>
          <w:rFonts w:cs="Calibri"/>
          <w:sz w:val="20"/>
          <w:szCs w:val="20"/>
        </w:rPr>
        <w:t>(15 points) Figure 1 shows a diagram of how to retrieve public keys using a public key authority. In steps 3, 6, and 7, two nonce N</w:t>
      </w:r>
      <w:r w:rsidRPr="00365375">
        <w:rPr>
          <w:rFonts w:cs="Calibri"/>
          <w:sz w:val="20"/>
          <w:szCs w:val="20"/>
          <w:vertAlign w:val="subscript"/>
        </w:rPr>
        <w:t>1,</w:t>
      </w:r>
      <w:r w:rsidRPr="00365375">
        <w:rPr>
          <w:rFonts w:cs="Calibri"/>
          <w:sz w:val="20"/>
          <w:szCs w:val="20"/>
        </w:rPr>
        <w:t xml:space="preserve"> N</w:t>
      </w:r>
      <w:r w:rsidRPr="00365375">
        <w:rPr>
          <w:rFonts w:cs="Calibri"/>
          <w:sz w:val="20"/>
          <w:szCs w:val="20"/>
          <w:vertAlign w:val="subscript"/>
        </w:rPr>
        <w:t xml:space="preserve">2 </w:t>
      </w:r>
      <w:r w:rsidRPr="00365375">
        <w:rPr>
          <w:rFonts w:cs="Calibri"/>
          <w:sz w:val="20"/>
          <w:szCs w:val="20"/>
        </w:rPr>
        <w:t xml:space="preserve">are used. Explain </w:t>
      </w:r>
      <w:proofErr w:type="gramStart"/>
      <w:r w:rsidRPr="00365375">
        <w:rPr>
          <w:rFonts w:cs="Calibri"/>
          <w:sz w:val="20"/>
          <w:szCs w:val="20"/>
        </w:rPr>
        <w:t>why  N</w:t>
      </w:r>
      <w:proofErr w:type="gramEnd"/>
      <w:r w:rsidRPr="00365375">
        <w:rPr>
          <w:rFonts w:cs="Calibri"/>
          <w:sz w:val="20"/>
          <w:szCs w:val="20"/>
          <w:vertAlign w:val="subscript"/>
        </w:rPr>
        <w:t>1,</w:t>
      </w:r>
      <w:r w:rsidRPr="00365375">
        <w:rPr>
          <w:rFonts w:cs="Calibri"/>
          <w:sz w:val="20"/>
          <w:szCs w:val="20"/>
        </w:rPr>
        <w:t xml:space="preserve"> N</w:t>
      </w:r>
      <w:r w:rsidRPr="00365375">
        <w:rPr>
          <w:rFonts w:cs="Calibri"/>
          <w:sz w:val="20"/>
          <w:szCs w:val="20"/>
          <w:vertAlign w:val="subscript"/>
        </w:rPr>
        <w:t xml:space="preserve">2 </w:t>
      </w:r>
      <w:r w:rsidRPr="00365375">
        <w:rPr>
          <w:rFonts w:cs="Calibri"/>
          <w:sz w:val="20"/>
          <w:szCs w:val="20"/>
        </w:rPr>
        <w:t>are used in the protocol and what security service can be ensured by using  N</w:t>
      </w:r>
      <w:r w:rsidRPr="00365375">
        <w:rPr>
          <w:rFonts w:cs="Calibri"/>
          <w:sz w:val="20"/>
          <w:szCs w:val="20"/>
          <w:vertAlign w:val="subscript"/>
        </w:rPr>
        <w:t>1,</w:t>
      </w:r>
      <w:r w:rsidRPr="00365375">
        <w:rPr>
          <w:rFonts w:cs="Calibri"/>
          <w:sz w:val="20"/>
          <w:szCs w:val="20"/>
        </w:rPr>
        <w:t xml:space="preserve"> and N</w:t>
      </w:r>
      <w:r w:rsidRPr="00365375">
        <w:rPr>
          <w:rFonts w:cs="Calibri"/>
          <w:sz w:val="20"/>
          <w:szCs w:val="20"/>
          <w:vertAlign w:val="subscript"/>
        </w:rPr>
        <w:t xml:space="preserve">2 </w:t>
      </w:r>
      <w:r w:rsidRPr="00365375">
        <w:rPr>
          <w:rFonts w:cs="Calibri"/>
          <w:sz w:val="20"/>
          <w:szCs w:val="20"/>
        </w:rPr>
        <w:t>in the protocol.</w:t>
      </w:r>
      <w:r w:rsidR="00365375" w:rsidRPr="00365375">
        <w:rPr>
          <w:rFonts w:cs="Calibri"/>
          <w:sz w:val="20"/>
          <w:szCs w:val="20"/>
        </w:rPr>
        <w:t xml:space="preserve"> </w:t>
      </w:r>
      <w:r w:rsidRPr="00365375">
        <w:rPr>
          <w:rFonts w:cs="Calibri"/>
          <w:sz w:val="20"/>
          <w:szCs w:val="20"/>
        </w:rPr>
        <w:t>(Hints: think about non-repudiation service in OSI model)</w:t>
      </w:r>
    </w:p>
    <w:p w14:paraId="39AF547D" w14:textId="16A2F3F7" w:rsidR="008B0EF1" w:rsidRDefault="008B0EF1" w:rsidP="008B0EF1">
      <w:pPr>
        <w:ind w:left="360"/>
      </w:pPr>
      <w:r>
        <w:rPr>
          <w:noProof/>
        </w:rPr>
        <w:lastRenderedPageBreak/>
        <w:drawing>
          <wp:inline distT="0" distB="0" distL="0" distR="0" wp14:anchorId="307C94E2" wp14:editId="56084745">
            <wp:extent cx="5943600" cy="3552825"/>
            <wp:effectExtent l="0" t="0" r="0" b="0"/>
            <wp:docPr id="1858588526" name="Picture 1" descr="A diagram of a public-key author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588526" name="Picture 1" descr="A diagram of a public-key author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p w14:paraId="1649065F" w14:textId="77777777" w:rsidR="008B0EF1" w:rsidRDefault="008B0EF1" w:rsidP="008B0EF1">
      <w:pPr>
        <w:ind w:left="360"/>
        <w:jc w:val="center"/>
      </w:pPr>
      <w:r>
        <w:t xml:space="preserve">Figure 1 Retrieve Public Keys using a Public-key </w:t>
      </w:r>
      <w:proofErr w:type="gramStart"/>
      <w:r>
        <w:t>Authority</w:t>
      </w:r>
      <w:proofErr w:type="gramEnd"/>
    </w:p>
    <w:p w14:paraId="0D3711C0" w14:textId="77777777" w:rsidR="006738C3" w:rsidRDefault="006738C3" w:rsidP="008B0EF1">
      <w:pPr>
        <w:ind w:left="360"/>
        <w:jc w:val="center"/>
      </w:pPr>
    </w:p>
    <w:p w14:paraId="569E1F7C" w14:textId="415C5BF1" w:rsidR="006738C3" w:rsidRPr="00365375" w:rsidRDefault="00BE43B0" w:rsidP="00365375">
      <w:pPr>
        <w:pStyle w:val="Heading3"/>
        <w:numPr>
          <w:ilvl w:val="1"/>
          <w:numId w:val="5"/>
        </w:numPr>
        <w:rPr>
          <w:color w:val="auto"/>
          <w:sz w:val="20"/>
          <w:szCs w:val="20"/>
        </w:rPr>
      </w:pPr>
      <w:r w:rsidRPr="00365375">
        <w:rPr>
          <w:color w:val="auto"/>
          <w:sz w:val="20"/>
          <w:szCs w:val="20"/>
        </w:rPr>
        <w:t>[Notes]</w:t>
      </w:r>
      <w:r w:rsidR="006738C3" w:rsidRPr="00365375">
        <w:rPr>
          <w:color w:val="auto"/>
          <w:sz w:val="20"/>
          <w:szCs w:val="20"/>
        </w:rPr>
        <w:t>Steps 3, 6, 7:</w:t>
      </w:r>
    </w:p>
    <w:p w14:paraId="7B921734" w14:textId="7EDA543C" w:rsidR="006738C3" w:rsidRPr="00BE43B0" w:rsidRDefault="006738C3" w:rsidP="006738C3">
      <w:pPr>
        <w:pStyle w:val="ListParagraph"/>
        <w:numPr>
          <w:ilvl w:val="2"/>
          <w:numId w:val="1"/>
        </w:numPr>
        <w:rPr>
          <w:rFonts w:asciiTheme="minorHAnsi" w:eastAsiaTheme="minorEastAsia" w:hAnsiTheme="minorHAnsi"/>
          <w:color w:val="7F7F7F" w:themeColor="text1" w:themeTint="80"/>
        </w:rPr>
      </w:pPr>
      <w:r w:rsidRPr="00BE43B0">
        <w:rPr>
          <w:rFonts w:asciiTheme="minorHAnsi" w:eastAsiaTheme="minorEastAsia" w:hAnsiTheme="minorHAnsi"/>
          <w:color w:val="7F7F7F" w:themeColor="text1" w:themeTint="80"/>
        </w:rPr>
        <w:t xml:space="preserve">3 - </w:t>
      </w:r>
      <m:oMath>
        <m:r>
          <w:rPr>
            <w:rFonts w:ascii="Cambria Math" w:hAnsi="Cambria Math" w:cs="Calibri"/>
            <w:color w:val="7F7F7F" w:themeColor="text1" w:themeTint="80"/>
            <w:sz w:val="21"/>
            <w:szCs w:val="21"/>
            <w:lang w:val=""/>
          </w:rPr>
          <m:t>E</m:t>
        </m:r>
        <m:d>
          <m:dPr>
            <m:ctrlPr>
              <w:rPr>
                <w:rFonts w:ascii="Cambria Math" w:hAnsi="Cambria Math" w:cs="Calibri"/>
                <w:color w:val="7F7F7F" w:themeColor="text1" w:themeTint="80"/>
                <w:sz w:val="21"/>
                <w:szCs w:val="21"/>
                <w:lang w:val=""/>
              </w:rPr>
            </m:ctrlPr>
          </m:dPr>
          <m:e>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PU</m:t>
                </m:r>
              </m:e>
              <m:sub>
                <m:r>
                  <w:rPr>
                    <w:rFonts w:ascii="Cambria Math" w:hAnsi="Cambria Math" w:cs="Calibri"/>
                    <w:color w:val="7F7F7F" w:themeColor="text1" w:themeTint="80"/>
                    <w:sz w:val="21"/>
                    <w:szCs w:val="21"/>
                    <w:lang w:val=""/>
                  </w:rPr>
                  <m:t>b</m:t>
                </m:r>
              </m:sub>
            </m:sSub>
            <m:r>
              <m:rPr>
                <m:sty m:val="p"/>
              </m:rPr>
              <w:rPr>
                <w:rFonts w:ascii="Cambria Math" w:hAnsi="Cambria Math" w:cs="Calibri"/>
                <w:color w:val="7F7F7F" w:themeColor="text1" w:themeTint="80"/>
                <w:sz w:val="21"/>
                <w:szCs w:val="21"/>
                <w:lang w:val=""/>
              </w:rPr>
              <m:t>, </m:t>
            </m:r>
            <m:d>
              <m:dPr>
                <m:begChr m:val="["/>
                <m:endChr m:val="]"/>
                <m:ctrlPr>
                  <w:rPr>
                    <w:rFonts w:ascii="Cambria Math" w:hAnsi="Cambria Math" w:cs="Calibri"/>
                    <w:color w:val="7F7F7F" w:themeColor="text1" w:themeTint="80"/>
                    <w:sz w:val="21"/>
                    <w:szCs w:val="21"/>
                    <w:lang w:val=""/>
                  </w:rPr>
                </m:ctrlPr>
              </m:dPr>
              <m:e>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ID</m:t>
                    </m:r>
                  </m:e>
                  <m:sub>
                    <m:r>
                      <w:rPr>
                        <w:rFonts w:ascii="Cambria Math" w:hAnsi="Cambria Math" w:cs="Calibri"/>
                        <w:color w:val="7F7F7F" w:themeColor="text1" w:themeTint="80"/>
                        <w:sz w:val="21"/>
                        <w:szCs w:val="21"/>
                        <w:lang w:val=""/>
                      </w:rPr>
                      <m:t>a</m:t>
                    </m:r>
                  </m:sub>
                </m:sSub>
                <m:r>
                  <m:rPr>
                    <m:sty m:val="p"/>
                  </m:rPr>
                  <w:rPr>
                    <w:rFonts w:ascii="Cambria Math" w:hAnsi="Cambria Math" w:cs="Calibri"/>
                    <w:color w:val="7F7F7F" w:themeColor="text1" w:themeTint="80"/>
                    <w:sz w:val="21"/>
                    <w:szCs w:val="21"/>
                    <w:lang w:val=""/>
                  </w:rPr>
                  <m:t> || </m:t>
                </m:r>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e>
            </m:d>
          </m:e>
        </m:d>
        <m:r>
          <m:rPr>
            <m:sty m:val="p"/>
          </m:rPr>
          <w:rPr>
            <w:rFonts w:ascii="Cambria Math" w:hAnsi="Cambria Math" w:cs="Calibri"/>
            <w:color w:val="7F7F7F" w:themeColor="text1" w:themeTint="80"/>
            <w:sz w:val="21"/>
            <w:szCs w:val="21"/>
            <w:lang w:val=""/>
          </w:rPr>
          <m:t> </m:t>
        </m:r>
      </m:oMath>
      <w:r w:rsidRPr="00BE43B0">
        <w:rPr>
          <w:rFonts w:asciiTheme="minorHAnsi" w:eastAsiaTheme="minorEastAsia" w:hAnsiTheme="minorHAnsi"/>
          <w:color w:val="7F7F7F" w:themeColor="text1" w:themeTint="80"/>
          <w:sz w:val="21"/>
          <w:szCs w:val="21"/>
          <w:lang w:val=""/>
        </w:rPr>
        <w:t xml:space="preserve">: </w:t>
      </w:r>
      <m:oMath>
        <m:r>
          <w:rPr>
            <w:rFonts w:ascii="Cambria Math" w:hAnsi="Cambria Math" w:cs="Calibri"/>
            <w:color w:val="7F7F7F" w:themeColor="text1" w:themeTint="80"/>
            <w:sz w:val="21"/>
            <w:szCs w:val="21"/>
          </w:rPr>
          <m:t>Initiator</m:t>
        </m:r>
        <m:r>
          <m:rPr>
            <m:sty m:val="p"/>
          </m:rPr>
          <w:rPr>
            <w:rFonts w:ascii="Cambria Math" w:hAnsi="Cambria Math" w:cs="Calibri"/>
            <w:color w:val="7F7F7F" w:themeColor="text1" w:themeTint="80"/>
            <w:sz w:val="21"/>
            <w:szCs w:val="21"/>
          </w:rPr>
          <m:t> </m:t>
        </m:r>
        <m:r>
          <w:rPr>
            <w:rFonts w:ascii="Cambria Math" w:hAnsi="Cambria Math" w:cs="Calibri"/>
            <w:color w:val="7F7F7F" w:themeColor="text1" w:themeTint="80"/>
            <w:sz w:val="21"/>
            <w:szCs w:val="21"/>
          </w:rPr>
          <m:t>A</m:t>
        </m:r>
      </m:oMath>
      <w:r w:rsidRPr="00BE43B0">
        <w:rPr>
          <w:rFonts w:cs="Calibri"/>
          <w:color w:val="7F7F7F" w:themeColor="text1" w:themeTint="80"/>
          <w:sz w:val="21"/>
          <w:szCs w:val="21"/>
        </w:rPr>
        <w:t xml:space="preserve"> communicate</w:t>
      </w:r>
      <w:r w:rsidRPr="00BE43B0">
        <w:rPr>
          <w:rFonts w:cs="Calibri"/>
          <w:color w:val="7F7F7F" w:themeColor="text1" w:themeTint="80"/>
          <w:sz w:val="21"/>
          <w:szCs w:val="21"/>
        </w:rPr>
        <w:t>d</w:t>
      </w:r>
      <w:r w:rsidRPr="00BE43B0">
        <w:rPr>
          <w:rFonts w:cs="Calibri"/>
          <w:color w:val="7F7F7F" w:themeColor="text1" w:themeTint="80"/>
          <w:sz w:val="21"/>
          <w:szCs w:val="21"/>
        </w:rPr>
        <w:t xml:space="preserve"> directly with </w:t>
      </w:r>
      <m:oMath>
        <m:r>
          <w:rPr>
            <w:rFonts w:ascii="Cambria Math" w:hAnsi="Cambria Math" w:cs="Calibri"/>
            <w:color w:val="7F7F7F" w:themeColor="text1" w:themeTint="80"/>
            <w:sz w:val="21"/>
            <w:szCs w:val="21"/>
          </w:rPr>
          <m:t>Responder</m:t>
        </m:r>
        <m:r>
          <m:rPr>
            <m:sty m:val="p"/>
          </m:rPr>
          <w:rPr>
            <w:rFonts w:ascii="Cambria Math" w:hAnsi="Cambria Math" w:cs="Calibri"/>
            <w:color w:val="7F7F7F" w:themeColor="text1" w:themeTint="80"/>
            <w:sz w:val="21"/>
            <w:szCs w:val="21"/>
          </w:rPr>
          <m:t> </m:t>
        </m:r>
        <m:r>
          <w:rPr>
            <w:rFonts w:ascii="Cambria Math" w:hAnsi="Cambria Math" w:cs="Calibri"/>
            <w:color w:val="7F7F7F" w:themeColor="text1" w:themeTint="80"/>
            <w:sz w:val="21"/>
            <w:szCs w:val="21"/>
          </w:rPr>
          <m:t>B</m:t>
        </m:r>
      </m:oMath>
      <w:r w:rsidRPr="00BE43B0">
        <w:rPr>
          <w:rFonts w:cs="Calibri"/>
          <w:color w:val="7F7F7F" w:themeColor="text1" w:themeTint="80"/>
          <w:sz w:val="21"/>
          <w:szCs w:val="21"/>
        </w:rPr>
        <w:t xml:space="preserve"> by</w:t>
      </w:r>
      <w:r w:rsidRPr="00BE43B0">
        <w:rPr>
          <w:rFonts w:cs="Calibri"/>
          <w:color w:val="7F7F7F" w:themeColor="text1" w:themeTint="80"/>
          <w:sz w:val="21"/>
          <w:szCs w:val="21"/>
        </w:rPr>
        <w:t xml:space="preserve"> encrypt</w:t>
      </w:r>
      <w:r w:rsidRPr="00BE43B0">
        <w:rPr>
          <w:rFonts w:cs="Calibri"/>
          <w:color w:val="7F7F7F" w:themeColor="text1" w:themeTint="80"/>
          <w:sz w:val="21"/>
          <w:szCs w:val="21"/>
        </w:rPr>
        <w:t>ing</w:t>
      </w:r>
      <w:r w:rsidRPr="00BE43B0">
        <w:rPr>
          <w:rFonts w:cs="Calibri"/>
          <w:color w:val="7F7F7F" w:themeColor="text1" w:themeTint="80"/>
          <w:sz w:val="21"/>
          <w:szCs w:val="21"/>
        </w:rPr>
        <w:t xml:space="preserve"> a message with the public key of </w:t>
      </w:r>
      <m:oMath>
        <m:r>
          <w:rPr>
            <w:rFonts w:ascii="Cambria Math" w:hAnsi="Cambria Math" w:cs="Calibri"/>
            <w:color w:val="7F7F7F" w:themeColor="text1" w:themeTint="80"/>
            <w:sz w:val="21"/>
            <w:szCs w:val="21"/>
          </w:rPr>
          <m:t>Responder</m:t>
        </m:r>
        <m:r>
          <m:rPr>
            <m:sty m:val="p"/>
          </m:rPr>
          <w:rPr>
            <w:rFonts w:ascii="Cambria Math" w:hAnsi="Cambria Math" w:cs="Calibri"/>
            <w:color w:val="7F7F7F" w:themeColor="text1" w:themeTint="80"/>
            <w:sz w:val="21"/>
            <w:szCs w:val="21"/>
          </w:rPr>
          <m:t> </m:t>
        </m:r>
        <m:r>
          <w:rPr>
            <w:rFonts w:ascii="Cambria Math" w:hAnsi="Cambria Math" w:cs="Calibri"/>
            <w:color w:val="7F7F7F" w:themeColor="text1" w:themeTint="80"/>
            <w:sz w:val="21"/>
            <w:szCs w:val="21"/>
          </w:rPr>
          <m:t>B</m:t>
        </m:r>
      </m:oMath>
      <w:r w:rsidRPr="00BE43B0">
        <w:rPr>
          <w:rFonts w:cs="Calibri"/>
          <w:color w:val="7F7F7F" w:themeColor="text1" w:themeTint="80"/>
          <w:sz w:val="21"/>
          <w:szCs w:val="21"/>
        </w:rPr>
        <w:t>. This message includes the Initiator's identity and a nonce</w:t>
      </w:r>
    </w:p>
    <w:p w14:paraId="248C6089" w14:textId="65D112A1" w:rsidR="006738C3" w:rsidRPr="00BE43B0" w:rsidRDefault="006738C3" w:rsidP="006738C3">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19"/>
                <w:szCs w:val="19"/>
                <w:lang w:val=""/>
              </w:rPr>
            </m:ctrlPr>
          </m:sSubPr>
          <m:e>
            <m:r>
              <w:rPr>
                <w:rFonts w:ascii="Cambria Math" w:hAnsi="Cambria Math" w:cs="Calibri"/>
                <w:color w:val="7F7F7F" w:themeColor="text1" w:themeTint="80"/>
                <w:sz w:val="19"/>
                <w:szCs w:val="19"/>
                <w:lang w:val=""/>
              </w:rPr>
              <m:t>ID</m:t>
            </m:r>
          </m:e>
          <m:sub>
            <m:r>
              <w:rPr>
                <w:rFonts w:ascii="Cambria Math" w:hAnsi="Cambria Math" w:cs="Calibri"/>
                <w:color w:val="7F7F7F" w:themeColor="text1" w:themeTint="80"/>
                <w:sz w:val="19"/>
                <w:szCs w:val="19"/>
                <w:lang w:val=""/>
              </w:rPr>
              <m:t>a</m:t>
            </m:r>
          </m:sub>
        </m:sSub>
      </m:oMath>
      <w:r w:rsidRPr="00BE43B0">
        <w:rPr>
          <w:rFonts w:asciiTheme="minorHAnsi" w:eastAsiaTheme="minorEastAsia" w:hAnsiTheme="minorHAnsi"/>
          <w:color w:val="7F7F7F" w:themeColor="text1" w:themeTint="80"/>
          <w:sz w:val="19"/>
          <w:szCs w:val="19"/>
          <w:lang w:val=""/>
        </w:rPr>
        <w:t xml:space="preserve"> </w:t>
      </w:r>
      <w:r w:rsidRPr="00BE43B0">
        <w:rPr>
          <w:rFonts w:asciiTheme="minorHAnsi" w:eastAsiaTheme="minorEastAsia" w:hAnsiTheme="minorHAnsi"/>
          <w:color w:val="7F7F7F" w:themeColor="text1" w:themeTint="80"/>
        </w:rPr>
        <w:t xml:space="preserve">- </w:t>
      </w:r>
      <w:r w:rsidRPr="00BE43B0">
        <w:rPr>
          <w:rFonts w:asciiTheme="minorHAnsi" w:eastAsiaTheme="minorEastAsia" w:hAnsiTheme="minorHAnsi"/>
          <w:color w:val="7F7F7F" w:themeColor="text1" w:themeTint="80"/>
        </w:rPr>
        <w:t>identifier for Initiator A</w:t>
      </w:r>
      <w:r w:rsidRPr="00BE43B0">
        <w:rPr>
          <w:rFonts w:asciiTheme="minorHAnsi" w:eastAsiaTheme="minorEastAsia" w:hAnsiTheme="minorHAnsi"/>
          <w:color w:val="7F7F7F" w:themeColor="text1" w:themeTint="80"/>
        </w:rPr>
        <w:t xml:space="preserve"> so </w:t>
      </w:r>
      <w:r w:rsidRPr="00BE43B0">
        <w:rPr>
          <w:rFonts w:asciiTheme="minorHAnsi" w:eastAsiaTheme="minorEastAsia" w:hAnsiTheme="minorHAnsi"/>
          <w:color w:val="7F7F7F" w:themeColor="text1" w:themeTint="80"/>
        </w:rPr>
        <w:t>B can recognize the sender</w:t>
      </w:r>
    </w:p>
    <w:p w14:paraId="62812036" w14:textId="0FCFD40B" w:rsidR="006738C3" w:rsidRPr="00BE43B0" w:rsidRDefault="006738C3" w:rsidP="006738C3">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oMath>
      <w:r w:rsidRPr="00BE43B0">
        <w:rPr>
          <w:rFonts w:asciiTheme="minorHAnsi" w:eastAsiaTheme="minorEastAsia" w:hAnsiTheme="minorHAnsi"/>
          <w:color w:val="7F7F7F" w:themeColor="text1" w:themeTint="80"/>
        </w:rPr>
        <w:t xml:space="preserve"> (generated by </w:t>
      </w:r>
      <w:r w:rsidRPr="00BE43B0">
        <w:rPr>
          <w:rFonts w:asciiTheme="minorHAnsi" w:eastAsiaTheme="minorEastAsia" w:hAnsiTheme="minorHAnsi"/>
          <w:color w:val="7F7F7F" w:themeColor="text1" w:themeTint="80"/>
        </w:rPr>
        <w:t>A</w:t>
      </w:r>
      <w:r w:rsidRPr="00BE43B0">
        <w:rPr>
          <w:rFonts w:asciiTheme="minorHAnsi" w:eastAsiaTheme="minorEastAsia" w:hAnsiTheme="minorHAnsi"/>
          <w:color w:val="7F7F7F" w:themeColor="text1" w:themeTint="80"/>
        </w:rPr>
        <w:t xml:space="preserve">) - needs to be acknowledged by </w:t>
      </w:r>
      <w:r w:rsidRPr="00BE43B0">
        <w:rPr>
          <w:rFonts w:asciiTheme="minorHAnsi" w:eastAsiaTheme="minorEastAsia" w:hAnsiTheme="minorHAnsi"/>
          <w:color w:val="7F7F7F" w:themeColor="text1" w:themeTint="80"/>
        </w:rPr>
        <w:t>B</w:t>
      </w:r>
      <w:r w:rsidRPr="00BE43B0">
        <w:rPr>
          <w:rFonts w:asciiTheme="minorHAnsi" w:eastAsiaTheme="minorEastAsia" w:hAnsiTheme="minorHAnsi"/>
          <w:color w:val="7F7F7F" w:themeColor="text1" w:themeTint="80"/>
        </w:rPr>
        <w:t xml:space="preserve"> in a subsequent message to </w:t>
      </w:r>
      <w:r w:rsidR="00B85B72" w:rsidRPr="00BE43B0">
        <w:rPr>
          <w:rFonts w:asciiTheme="minorHAnsi" w:eastAsiaTheme="minorEastAsia" w:hAnsiTheme="minorHAnsi"/>
          <w:color w:val="7F7F7F" w:themeColor="text1" w:themeTint="80"/>
        </w:rPr>
        <w:t xml:space="preserve">prove </w:t>
      </w:r>
      <w:r w:rsidR="00B85B72" w:rsidRPr="00BE43B0">
        <w:rPr>
          <w:rFonts w:asciiTheme="minorHAnsi" w:eastAsiaTheme="minorEastAsia" w:hAnsiTheme="minorHAnsi"/>
          <w:color w:val="7F7F7F" w:themeColor="text1" w:themeTint="80"/>
        </w:rPr>
        <w:t>B</w:t>
      </w:r>
      <w:r w:rsidR="00B85B72" w:rsidRPr="00BE43B0">
        <w:rPr>
          <w:rFonts w:asciiTheme="minorHAnsi" w:eastAsiaTheme="minorEastAsia" w:hAnsiTheme="minorHAnsi"/>
          <w:color w:val="7F7F7F" w:themeColor="text1" w:themeTint="80"/>
        </w:rPr>
        <w:t xml:space="preserve"> is present and actively involved in the </w:t>
      </w:r>
      <w:proofErr w:type="gramStart"/>
      <w:r w:rsidR="00B85B72" w:rsidRPr="00BE43B0">
        <w:rPr>
          <w:rFonts w:asciiTheme="minorHAnsi" w:eastAsiaTheme="minorEastAsia" w:hAnsiTheme="minorHAnsi"/>
          <w:color w:val="7F7F7F" w:themeColor="text1" w:themeTint="80"/>
        </w:rPr>
        <w:t>communication</w:t>
      </w:r>
      <w:proofErr w:type="gramEnd"/>
    </w:p>
    <w:p w14:paraId="319913B6" w14:textId="77777777" w:rsidR="006738C3" w:rsidRPr="00BE43B0" w:rsidRDefault="006738C3" w:rsidP="006738C3">
      <w:pPr>
        <w:pStyle w:val="ListParagraph"/>
        <w:ind w:left="2880"/>
        <w:rPr>
          <w:rFonts w:asciiTheme="minorHAnsi" w:eastAsiaTheme="minorEastAsia" w:hAnsiTheme="minorHAnsi"/>
          <w:color w:val="7F7F7F" w:themeColor="text1" w:themeTint="80"/>
        </w:rPr>
      </w:pPr>
    </w:p>
    <w:p w14:paraId="0728A2B4" w14:textId="66AE3FDD" w:rsidR="006738C3" w:rsidRPr="00BE43B0" w:rsidRDefault="006738C3" w:rsidP="006738C3">
      <w:pPr>
        <w:pStyle w:val="ListParagraph"/>
        <w:numPr>
          <w:ilvl w:val="2"/>
          <w:numId w:val="1"/>
        </w:numPr>
        <w:rPr>
          <w:rFonts w:asciiTheme="minorHAnsi" w:eastAsiaTheme="minorEastAsia" w:hAnsiTheme="minorHAnsi"/>
          <w:color w:val="7F7F7F" w:themeColor="text1" w:themeTint="80"/>
        </w:rPr>
      </w:pPr>
      <w:r w:rsidRPr="00BE43B0">
        <w:rPr>
          <w:rFonts w:cs="Calibri"/>
          <w:color w:val="7F7F7F" w:themeColor="text1" w:themeTint="80"/>
          <w:sz w:val="21"/>
          <w:szCs w:val="21"/>
        </w:rPr>
        <w:t xml:space="preserve">6 – </w:t>
      </w:r>
      <m:oMath>
        <m:r>
          <w:rPr>
            <w:rFonts w:ascii="Cambria Math" w:hAnsi="Cambria Math" w:cs="Calibri"/>
            <w:color w:val="7F7F7F" w:themeColor="text1" w:themeTint="80"/>
            <w:lang w:val=""/>
          </w:rPr>
          <m:t>E</m:t>
        </m:r>
        <m:d>
          <m:dPr>
            <m:ctrlPr>
              <w:rPr>
                <w:rFonts w:ascii="Cambria Math" w:hAnsi="Cambria Math" w:cs="Calibri"/>
                <w:color w:val="7F7F7F" w:themeColor="text1" w:themeTint="80"/>
                <w:lang w:val=""/>
              </w:rPr>
            </m:ctrlPr>
          </m:dPr>
          <m:e>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PU</m:t>
                </m:r>
              </m:e>
              <m:sub>
                <m:r>
                  <w:rPr>
                    <w:rFonts w:ascii="Cambria Math" w:hAnsi="Cambria Math" w:cs="Calibri"/>
                    <w:color w:val="7F7F7F" w:themeColor="text1" w:themeTint="80"/>
                    <w:lang w:val=""/>
                  </w:rPr>
                  <m:t>a</m:t>
                </m:r>
              </m:sub>
            </m:sSub>
            <m:r>
              <m:rPr>
                <m:sty m:val="p"/>
              </m:rPr>
              <w:rPr>
                <w:rFonts w:ascii="Cambria Math" w:hAnsi="Cambria Math" w:cs="Calibri"/>
                <w:color w:val="7F7F7F" w:themeColor="text1" w:themeTint="80"/>
                <w:lang w:val=""/>
              </w:rPr>
              <m:t>, </m:t>
            </m:r>
            <m:d>
              <m:dPr>
                <m:begChr m:val="["/>
                <m:endChr m:val="]"/>
                <m:ctrlPr>
                  <w:rPr>
                    <w:rFonts w:ascii="Cambria Math" w:hAnsi="Cambria Math" w:cs="Calibri"/>
                    <w:color w:val="7F7F7F" w:themeColor="text1" w:themeTint="80"/>
                    <w:lang w:val=""/>
                  </w:rPr>
                </m:ctrlPr>
              </m:dPr>
              <m:e>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N</m:t>
                    </m:r>
                  </m:e>
                  <m:sub>
                    <m:r>
                      <m:rPr>
                        <m:sty m:val="p"/>
                      </m:rPr>
                      <w:rPr>
                        <w:rFonts w:ascii="Cambria Math" w:hAnsi="Cambria Math" w:cs="Calibri"/>
                        <w:color w:val="7F7F7F" w:themeColor="text1" w:themeTint="80"/>
                        <w:lang w:val=""/>
                      </w:rPr>
                      <m:t>1</m:t>
                    </m:r>
                  </m:sub>
                </m:sSub>
                <m:r>
                  <m:rPr>
                    <m:sty m:val="p"/>
                  </m:rPr>
                  <w:rPr>
                    <w:rFonts w:ascii="Cambria Math" w:hAnsi="Cambria Math" w:cs="Calibri"/>
                    <w:color w:val="7F7F7F" w:themeColor="text1" w:themeTint="80"/>
                    <w:lang w:val=""/>
                  </w:rPr>
                  <m:t> || </m:t>
                </m:r>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N</m:t>
                    </m:r>
                  </m:e>
                  <m:sub>
                    <m:r>
                      <m:rPr>
                        <m:sty m:val="p"/>
                      </m:rPr>
                      <w:rPr>
                        <w:rFonts w:ascii="Cambria Math" w:hAnsi="Cambria Math" w:cs="Calibri"/>
                        <w:color w:val="7F7F7F" w:themeColor="text1" w:themeTint="80"/>
                        <w:lang w:val=""/>
                      </w:rPr>
                      <m:t>2</m:t>
                    </m:r>
                  </m:sub>
                </m:sSub>
              </m:e>
            </m:d>
          </m:e>
        </m:d>
        <m:r>
          <m:rPr>
            <m:sty m:val="p"/>
          </m:rPr>
          <w:rPr>
            <w:rFonts w:ascii="Cambria Math" w:hAnsi="Cambria Math" w:cs="Calibri"/>
            <w:color w:val="7F7F7F" w:themeColor="text1" w:themeTint="80"/>
            <w:lang w:val=""/>
          </w:rPr>
          <m:t> </m:t>
        </m:r>
      </m:oMath>
      <w:r w:rsidRPr="00BE43B0">
        <w:rPr>
          <w:rFonts w:cs="Calibri"/>
          <w:color w:val="7F7F7F" w:themeColor="text1" w:themeTint="80"/>
          <w:lang w:val=""/>
        </w:rPr>
        <w:t>:</w:t>
      </w:r>
      <w:r w:rsidRPr="00BE43B0">
        <w:rPr>
          <w:rFonts w:cs="Calibri"/>
          <w:color w:val="7F7F7F" w:themeColor="text1" w:themeTint="80"/>
          <w:sz w:val="21"/>
          <w:szCs w:val="21"/>
        </w:rPr>
        <w:t xml:space="preserve"> </w:t>
      </w:r>
      <w:r w:rsidRPr="00BE43B0">
        <w:rPr>
          <w:rFonts w:cs="Calibri"/>
          <w:color w:val="7F7F7F" w:themeColor="text1" w:themeTint="80"/>
          <w:sz w:val="21"/>
          <w:szCs w:val="21"/>
        </w:rPr>
        <w:t>Responder B send</w:t>
      </w:r>
      <w:r w:rsidRPr="00BE43B0">
        <w:rPr>
          <w:rFonts w:cs="Calibri"/>
          <w:color w:val="7F7F7F" w:themeColor="text1" w:themeTint="80"/>
          <w:sz w:val="21"/>
          <w:szCs w:val="21"/>
        </w:rPr>
        <w:t>s</w:t>
      </w:r>
      <w:r w:rsidRPr="00BE43B0">
        <w:rPr>
          <w:rFonts w:cs="Calibri"/>
          <w:color w:val="7F7F7F" w:themeColor="text1" w:themeTint="80"/>
          <w:sz w:val="21"/>
          <w:szCs w:val="21"/>
        </w:rPr>
        <w:t xml:space="preserve"> an encrypted message back to Initiator A</w:t>
      </w:r>
      <w:r w:rsidRPr="00BE43B0">
        <w:rPr>
          <w:rFonts w:cs="Calibri"/>
          <w:color w:val="7F7F7F" w:themeColor="text1" w:themeTint="80"/>
          <w:sz w:val="21"/>
          <w:szCs w:val="21"/>
        </w:rPr>
        <w:t xml:space="preserve"> to establish </w:t>
      </w:r>
      <w:r w:rsidRPr="00BE43B0">
        <w:rPr>
          <w:rFonts w:cs="Calibri"/>
          <w:color w:val="7F7F7F" w:themeColor="text1" w:themeTint="80"/>
          <w:sz w:val="21"/>
          <w:szCs w:val="21"/>
        </w:rPr>
        <w:t>mutual authentication</w:t>
      </w:r>
      <w:r w:rsidRPr="00BE43B0">
        <w:rPr>
          <w:rFonts w:cs="Calibri"/>
          <w:color w:val="7F7F7F" w:themeColor="text1" w:themeTint="80"/>
          <w:sz w:val="21"/>
          <w:szCs w:val="21"/>
        </w:rPr>
        <w:t xml:space="preserve"> and </w:t>
      </w:r>
      <w:r w:rsidRPr="00BE43B0">
        <w:rPr>
          <w:rFonts w:cs="Calibri"/>
          <w:color w:val="7F7F7F" w:themeColor="text1" w:themeTint="80"/>
          <w:sz w:val="21"/>
          <w:szCs w:val="21"/>
        </w:rPr>
        <w:t>two-way communication</w:t>
      </w:r>
      <w:r w:rsidRPr="00BE43B0">
        <w:rPr>
          <w:rFonts w:cs="Calibri"/>
          <w:color w:val="7F7F7F" w:themeColor="text1" w:themeTint="80"/>
          <w:sz w:val="21"/>
          <w:szCs w:val="21"/>
        </w:rPr>
        <w:t>. This message includes nonce 1 and 2:</w:t>
      </w:r>
    </w:p>
    <w:p w14:paraId="2AE63A37" w14:textId="61F57167" w:rsidR="006738C3" w:rsidRPr="00BE43B0" w:rsidRDefault="006738C3" w:rsidP="006738C3">
      <w:pPr>
        <w:pStyle w:val="ListParagraph"/>
        <w:numPr>
          <w:ilvl w:val="3"/>
          <w:numId w:val="1"/>
        </w:numPr>
        <w:rPr>
          <w:rFonts w:asciiTheme="minorHAnsi" w:eastAsiaTheme="minorEastAsia" w:hAnsiTheme="minorHAnsi" w:hint="eastAsia"/>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oMath>
      <w:r w:rsidRPr="00BE43B0">
        <w:rPr>
          <w:rFonts w:asciiTheme="minorHAnsi" w:eastAsiaTheme="minorEastAsia" w:hAnsiTheme="minorHAnsi" w:hint="eastAsia"/>
          <w:color w:val="7F7F7F" w:themeColor="text1" w:themeTint="80"/>
        </w:rPr>
        <w:t xml:space="preserve"> </w:t>
      </w:r>
      <w:r w:rsidRPr="00BE43B0">
        <w:rPr>
          <w:rFonts w:asciiTheme="minorHAnsi" w:eastAsiaTheme="minorEastAsia" w:hAnsiTheme="minorHAnsi"/>
          <w:color w:val="7F7F7F" w:themeColor="text1" w:themeTint="80"/>
        </w:rPr>
        <w:t>(</w:t>
      </w:r>
      <w:r w:rsidRPr="00BE43B0">
        <w:rPr>
          <w:rFonts w:asciiTheme="minorHAnsi" w:eastAsiaTheme="minorEastAsia" w:hAnsiTheme="minorHAnsi" w:hint="eastAsia"/>
          <w:color w:val="7F7F7F" w:themeColor="text1" w:themeTint="80"/>
        </w:rPr>
        <w:t>originally sent by Initiator A</w:t>
      </w:r>
      <w:r w:rsidRPr="00BE43B0">
        <w:rPr>
          <w:rFonts w:asciiTheme="minorHAnsi" w:eastAsiaTheme="minorEastAsia" w:hAnsiTheme="minorHAnsi"/>
          <w:color w:val="7F7F7F" w:themeColor="text1" w:themeTint="80"/>
        </w:rPr>
        <w:t>) – by including this, it pr</w:t>
      </w:r>
      <w:r w:rsidRPr="00BE43B0">
        <w:rPr>
          <w:rFonts w:asciiTheme="minorHAnsi" w:eastAsiaTheme="minorEastAsia" w:hAnsiTheme="minorHAnsi" w:hint="eastAsia"/>
          <w:color w:val="7F7F7F" w:themeColor="text1" w:themeTint="80"/>
        </w:rPr>
        <w:t>oves to A that B received and decrypted A</w:t>
      </w:r>
      <w:r w:rsidRPr="00BE43B0">
        <w:rPr>
          <w:rFonts w:asciiTheme="minorHAnsi" w:eastAsiaTheme="minorEastAsia" w:hAnsiTheme="minorHAnsi"/>
          <w:color w:val="7F7F7F" w:themeColor="text1" w:themeTint="80"/>
        </w:rPr>
        <w:t>’</w:t>
      </w:r>
      <w:r w:rsidRPr="00BE43B0">
        <w:rPr>
          <w:rFonts w:asciiTheme="minorHAnsi" w:eastAsiaTheme="minorEastAsia" w:hAnsiTheme="minorHAnsi" w:hint="eastAsia"/>
          <w:color w:val="7F7F7F" w:themeColor="text1" w:themeTint="80"/>
        </w:rPr>
        <w:t xml:space="preserve">s message, thus authenticating B to A. </w:t>
      </w:r>
    </w:p>
    <w:p w14:paraId="12A4E3C4" w14:textId="57117D1D" w:rsidR="006738C3" w:rsidRPr="00BE43B0" w:rsidRDefault="006738C3" w:rsidP="006738C3">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2</m:t>
            </m:r>
          </m:sub>
        </m:sSub>
      </m:oMath>
      <w:r w:rsidRPr="00BE43B0">
        <w:rPr>
          <w:rFonts w:asciiTheme="minorHAnsi" w:eastAsiaTheme="minorEastAsia" w:hAnsiTheme="minorHAnsi"/>
          <w:color w:val="7F7F7F" w:themeColor="text1" w:themeTint="80"/>
        </w:rPr>
        <w:t xml:space="preserve"> </w:t>
      </w:r>
      <w:r w:rsidRPr="00BE43B0">
        <w:rPr>
          <w:rFonts w:asciiTheme="minorHAnsi" w:eastAsiaTheme="minorEastAsia" w:hAnsiTheme="minorHAnsi"/>
          <w:color w:val="7F7F7F" w:themeColor="text1" w:themeTint="80"/>
        </w:rPr>
        <w:t>(</w:t>
      </w:r>
      <w:r w:rsidRPr="00BE43B0">
        <w:rPr>
          <w:rFonts w:asciiTheme="minorHAnsi" w:eastAsiaTheme="minorEastAsia" w:hAnsiTheme="minorHAnsi"/>
          <w:color w:val="7F7F7F" w:themeColor="text1" w:themeTint="80"/>
        </w:rPr>
        <w:t>generated by B</w:t>
      </w:r>
      <w:r w:rsidRPr="00BE43B0">
        <w:rPr>
          <w:rFonts w:asciiTheme="minorHAnsi" w:eastAsiaTheme="minorEastAsia" w:hAnsiTheme="minorHAnsi"/>
          <w:color w:val="7F7F7F" w:themeColor="text1" w:themeTint="80"/>
        </w:rPr>
        <w:t>) -</w:t>
      </w:r>
      <w:r w:rsidRPr="00BE43B0">
        <w:rPr>
          <w:rFonts w:asciiTheme="minorHAnsi" w:eastAsiaTheme="minorEastAsia" w:hAnsiTheme="minorHAnsi"/>
          <w:color w:val="7F7F7F" w:themeColor="text1" w:themeTint="80"/>
        </w:rPr>
        <w:t xml:space="preserve"> needs to be acknowledged by A in a subsequent message to prove A</w:t>
      </w:r>
      <w:r w:rsidR="00B85B72" w:rsidRPr="00BE43B0">
        <w:rPr>
          <w:rFonts w:asciiTheme="minorHAnsi" w:eastAsiaTheme="minorEastAsia" w:hAnsiTheme="minorHAnsi"/>
          <w:color w:val="7F7F7F" w:themeColor="text1" w:themeTint="80"/>
        </w:rPr>
        <w:t xml:space="preserve"> is </w:t>
      </w:r>
      <w:r w:rsidR="00B85B72" w:rsidRPr="00BE43B0">
        <w:rPr>
          <w:rFonts w:asciiTheme="minorHAnsi" w:eastAsiaTheme="minorEastAsia" w:hAnsiTheme="minorHAnsi"/>
          <w:color w:val="7F7F7F" w:themeColor="text1" w:themeTint="80"/>
        </w:rPr>
        <w:t xml:space="preserve">present and actively involved in the </w:t>
      </w:r>
      <w:proofErr w:type="gramStart"/>
      <w:r w:rsidR="00B85B72" w:rsidRPr="00BE43B0">
        <w:rPr>
          <w:rFonts w:asciiTheme="minorHAnsi" w:eastAsiaTheme="minorEastAsia" w:hAnsiTheme="minorHAnsi"/>
          <w:color w:val="7F7F7F" w:themeColor="text1" w:themeTint="80"/>
        </w:rPr>
        <w:t>communication</w:t>
      </w:r>
      <w:proofErr w:type="gramEnd"/>
    </w:p>
    <w:p w14:paraId="0154418F" w14:textId="445E1967" w:rsidR="006738C3" w:rsidRPr="00BE43B0" w:rsidRDefault="006738C3" w:rsidP="006738C3">
      <w:pPr>
        <w:pStyle w:val="ListParagraph"/>
        <w:numPr>
          <w:ilvl w:val="2"/>
          <w:numId w:val="1"/>
        </w:numPr>
        <w:rPr>
          <w:rFonts w:asciiTheme="minorHAnsi" w:eastAsiaTheme="minorEastAsia" w:hAnsiTheme="minorHAnsi"/>
          <w:color w:val="7F7F7F" w:themeColor="text1" w:themeTint="80"/>
        </w:rPr>
      </w:pPr>
      <w:r w:rsidRPr="00BE43B0">
        <w:rPr>
          <w:rFonts w:cs="Calibri"/>
          <w:color w:val="7F7F7F" w:themeColor="text1" w:themeTint="80"/>
          <w:sz w:val="21"/>
          <w:szCs w:val="21"/>
        </w:rPr>
        <w:t>7 -</w:t>
      </w:r>
      <w:r w:rsidR="00E44F23" w:rsidRPr="00BE43B0">
        <w:rPr>
          <w:rFonts w:cs="Calibri"/>
          <w:color w:val="7F7F7F" w:themeColor="text1" w:themeTint="80"/>
          <w:sz w:val="21"/>
          <w:szCs w:val="21"/>
        </w:rPr>
        <w:t xml:space="preserve"> </w:t>
      </w:r>
      <m:oMath>
        <m:r>
          <w:rPr>
            <w:rFonts w:ascii="Cambria Math" w:hAnsi="Cambria Math" w:cs="Calibri"/>
            <w:color w:val="7F7F7F" w:themeColor="text1" w:themeTint="80"/>
            <w:lang w:val=""/>
          </w:rPr>
          <m:t>E</m:t>
        </m:r>
        <m:d>
          <m:dPr>
            <m:ctrlPr>
              <w:rPr>
                <w:rFonts w:ascii="Cambria Math" w:hAnsi="Cambria Math" w:cs="Calibri"/>
                <w:color w:val="7F7F7F" w:themeColor="text1" w:themeTint="80"/>
                <w:lang w:val=""/>
              </w:rPr>
            </m:ctrlPr>
          </m:dPr>
          <m:e>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PU</m:t>
                </m:r>
              </m:e>
              <m:sub>
                <m:r>
                  <w:rPr>
                    <w:rFonts w:ascii="Cambria Math" w:hAnsi="Cambria Math" w:cs="Calibri"/>
                    <w:color w:val="7F7F7F" w:themeColor="text1" w:themeTint="80"/>
                    <w:lang w:val=""/>
                  </w:rPr>
                  <m:t>b</m:t>
                </m:r>
              </m:sub>
            </m:sSub>
            <m:r>
              <m:rPr>
                <m:sty m:val="p"/>
              </m:rPr>
              <w:rPr>
                <w:rFonts w:ascii="Cambria Math" w:hAnsi="Cambria Math" w:cs="Calibri"/>
                <w:color w:val="7F7F7F" w:themeColor="text1" w:themeTint="80"/>
                <w:lang w:val=""/>
              </w:rPr>
              <m:t>, </m:t>
            </m:r>
            <m:sSub>
              <m:sSubPr>
                <m:ctrlPr>
                  <w:rPr>
                    <w:rFonts w:ascii="Cambria Math" w:hAnsi="Cambria Math" w:cs="Calibri"/>
                    <w:color w:val="7F7F7F" w:themeColor="text1" w:themeTint="80"/>
                    <w:lang w:val=""/>
                  </w:rPr>
                </m:ctrlPr>
              </m:sSubPr>
              <m:e>
                <m:r>
                  <w:rPr>
                    <w:rFonts w:ascii="Cambria Math" w:hAnsi="Cambria Math" w:cs="Calibri"/>
                    <w:color w:val="7F7F7F" w:themeColor="text1" w:themeTint="80"/>
                    <w:lang w:val=""/>
                  </w:rPr>
                  <m:t>N</m:t>
                </m:r>
              </m:e>
              <m:sub>
                <m:r>
                  <m:rPr>
                    <m:sty m:val="p"/>
                  </m:rPr>
                  <w:rPr>
                    <w:rFonts w:ascii="Cambria Math" w:hAnsi="Cambria Math" w:cs="Calibri"/>
                    <w:color w:val="7F7F7F" w:themeColor="text1" w:themeTint="80"/>
                    <w:lang w:val=""/>
                  </w:rPr>
                  <m:t>2</m:t>
                </m:r>
              </m:sub>
            </m:sSub>
          </m:e>
        </m:d>
        <m:r>
          <m:rPr>
            <m:sty m:val="p"/>
          </m:rPr>
          <w:rPr>
            <w:rFonts w:ascii="Cambria Math" w:hAnsi="Cambria Math" w:cs="Calibri"/>
            <w:color w:val="7F7F7F" w:themeColor="text1" w:themeTint="80"/>
            <w:lang w:val=""/>
          </w:rPr>
          <m:t> </m:t>
        </m:r>
      </m:oMath>
      <w:r w:rsidR="00E44F23" w:rsidRPr="00BE43B0">
        <w:rPr>
          <w:rFonts w:cs="Calibri"/>
          <w:color w:val="7F7F7F" w:themeColor="text1" w:themeTint="80"/>
          <w:lang w:val=""/>
        </w:rPr>
        <w:t>:</w:t>
      </w:r>
      <w:r w:rsidRPr="00BE43B0">
        <w:rPr>
          <w:rFonts w:cs="Calibri"/>
          <w:color w:val="7F7F7F" w:themeColor="text1" w:themeTint="80"/>
          <w:sz w:val="21"/>
          <w:szCs w:val="21"/>
        </w:rPr>
        <w:t xml:space="preserve"> </w:t>
      </w:r>
      <w:r w:rsidR="00E44F23" w:rsidRPr="00BE43B0">
        <w:rPr>
          <w:rFonts w:cs="Calibri"/>
          <w:color w:val="7F7F7F" w:themeColor="text1" w:themeTint="80"/>
          <w:sz w:val="21"/>
          <w:szCs w:val="21"/>
        </w:rPr>
        <w:t>Initiator A sends a message back to Responder B, which includes the nonce provided by B in the previous communication.</w:t>
      </w:r>
      <w:r w:rsidR="00E44F23" w:rsidRPr="00BE43B0">
        <w:rPr>
          <w:rFonts w:cs="Calibri"/>
          <w:color w:val="7F7F7F" w:themeColor="text1" w:themeTint="80"/>
          <w:sz w:val="21"/>
          <w:szCs w:val="21"/>
        </w:rPr>
        <w:t xml:space="preserve"> </w:t>
      </w:r>
      <w:r w:rsidR="00E44F23" w:rsidRPr="00BE43B0">
        <w:rPr>
          <w:rFonts w:cs="Calibri"/>
          <w:color w:val="7F7F7F" w:themeColor="text1" w:themeTint="80"/>
          <w:sz w:val="21"/>
          <w:szCs w:val="21"/>
        </w:rPr>
        <w:t xml:space="preserve">By sending nonce </w:t>
      </w:r>
      <m:oMath>
        <m:sSub>
          <m:sSubPr>
            <m:ctrlPr>
              <w:rPr>
                <w:rFonts w:ascii="Cambria Math" w:hAnsi="Cambria Math" w:cs="Calibri"/>
                <w:color w:val="7F7F7F" w:themeColor="text1" w:themeTint="80"/>
              </w:rPr>
            </m:ctrlPr>
          </m:sSubPr>
          <m:e>
            <m:r>
              <w:rPr>
                <w:rFonts w:ascii="Cambria Math" w:hAnsi="Cambria Math" w:cs="Calibri"/>
                <w:color w:val="7F7F7F" w:themeColor="text1" w:themeTint="80"/>
              </w:rPr>
              <m:t>N</m:t>
            </m:r>
          </m:e>
          <m:sub>
            <m:r>
              <m:rPr>
                <m:sty m:val="p"/>
              </m:rPr>
              <w:rPr>
                <w:rFonts w:ascii="Cambria Math" w:hAnsi="Cambria Math" w:cs="Calibri"/>
                <w:color w:val="7F7F7F" w:themeColor="text1" w:themeTint="80"/>
              </w:rPr>
              <m:t>2</m:t>
            </m:r>
          </m:sub>
        </m:sSub>
      </m:oMath>
      <w:r w:rsidR="00E44F23" w:rsidRPr="00BE43B0">
        <w:rPr>
          <w:rFonts w:cs="Calibri"/>
          <w:color w:val="7F7F7F" w:themeColor="text1" w:themeTint="80"/>
          <w:sz w:val="21"/>
          <w:szCs w:val="21"/>
        </w:rPr>
        <w:t xml:space="preserve"> ​back </w:t>
      </w:r>
      <w:r w:rsidR="00E44F23" w:rsidRPr="00BE43B0">
        <w:rPr>
          <w:rFonts w:cs="Calibri"/>
          <w:color w:val="7F7F7F" w:themeColor="text1" w:themeTint="80"/>
          <w:sz w:val="21"/>
          <w:szCs w:val="21"/>
        </w:rPr>
        <w:lastRenderedPageBreak/>
        <w:t>to Responder B, Initiator A proves it has decrypted B's previous message and is actively participating in the session.</w:t>
      </w:r>
    </w:p>
    <w:p w14:paraId="4AC44E3F" w14:textId="77777777" w:rsidR="00E44F23" w:rsidRPr="00BE43B0" w:rsidRDefault="00E44F23" w:rsidP="009D1E4E">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19"/>
                <w:szCs w:val="19"/>
                <w:lang w:val=""/>
              </w:rPr>
            </m:ctrlPr>
          </m:sSubPr>
          <m:e>
            <m:r>
              <w:rPr>
                <w:rFonts w:ascii="Cambria Math" w:hAnsi="Cambria Math" w:cs="Calibri"/>
                <w:color w:val="7F7F7F" w:themeColor="text1" w:themeTint="80"/>
                <w:sz w:val="19"/>
                <w:szCs w:val="19"/>
                <w:lang w:val=""/>
              </w:rPr>
              <m:t>PU</m:t>
            </m:r>
          </m:e>
          <m:sub>
            <m:r>
              <w:rPr>
                <w:rFonts w:ascii="Cambria Math" w:hAnsi="Cambria Math" w:cs="Calibri"/>
                <w:color w:val="7F7F7F" w:themeColor="text1" w:themeTint="80"/>
                <w:sz w:val="19"/>
                <w:szCs w:val="19"/>
                <w:lang w:val=""/>
              </w:rPr>
              <m:t>b</m:t>
            </m:r>
          </m:sub>
        </m:sSub>
      </m:oMath>
      <w:r w:rsidRPr="00BE43B0">
        <w:rPr>
          <w:rFonts w:asciiTheme="minorHAnsi" w:eastAsiaTheme="minorEastAsia" w:hAnsiTheme="minorHAnsi"/>
          <w:color w:val="7F7F7F" w:themeColor="text1" w:themeTint="80"/>
        </w:rPr>
        <w:t xml:space="preserve">- public key of Responder B used by Initiator A to encrypt the message. </w:t>
      </w:r>
    </w:p>
    <w:p w14:paraId="7355F16A" w14:textId="7255ACEC" w:rsidR="00E44F23" w:rsidRPr="00BE43B0" w:rsidRDefault="00E44F23" w:rsidP="009D1E4E">
      <w:pPr>
        <w:pStyle w:val="ListParagraph"/>
        <w:numPr>
          <w:ilvl w:val="3"/>
          <w:numId w:val="1"/>
        </w:numPr>
        <w:rPr>
          <w:rFonts w:asciiTheme="minorHAnsi" w:eastAsiaTheme="minorEastAsia" w:hAnsiTheme="minorHAnsi"/>
          <w:color w:val="7F7F7F" w:themeColor="text1" w:themeTint="80"/>
        </w:rPr>
      </w:pP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1</m:t>
            </m:r>
          </m:sub>
        </m:sSub>
      </m:oMath>
      <w:r w:rsidRPr="00BE43B0">
        <w:rPr>
          <w:rFonts w:asciiTheme="minorHAnsi" w:eastAsiaTheme="minorEastAsia" w:hAnsiTheme="minorHAnsi"/>
          <w:color w:val="7F7F7F" w:themeColor="text1" w:themeTint="80"/>
        </w:rPr>
        <w:t xml:space="preserve"> - The nonce generated by Responder B and included in its previous message to Initiator A.</w:t>
      </w:r>
      <w:r w:rsidRPr="00BE43B0">
        <w:rPr>
          <w:rFonts w:asciiTheme="minorHAnsi" w:eastAsiaTheme="minorEastAsia" w:hAnsiTheme="minorHAnsi"/>
          <w:color w:val="7F7F7F" w:themeColor="text1" w:themeTint="80"/>
        </w:rPr>
        <w:t xml:space="preserve"> </w:t>
      </w:r>
      <w:r w:rsidRPr="00BE43B0">
        <w:rPr>
          <w:rFonts w:asciiTheme="minorHAnsi" w:eastAsiaTheme="minorEastAsia" w:hAnsiTheme="minorHAnsi"/>
          <w:color w:val="7F7F7F" w:themeColor="text1" w:themeTint="80"/>
        </w:rPr>
        <w:t>This acts as a receipt acknowledgment of the message from B, confirming the integrity of the exchange and providing assurance that both parties can decrypt messages from one another.</w:t>
      </w:r>
    </w:p>
    <w:p w14:paraId="4D84C42C" w14:textId="77777777" w:rsidR="00E44F23" w:rsidRPr="006738C3" w:rsidRDefault="00E44F23" w:rsidP="00E44F23">
      <w:pPr>
        <w:pStyle w:val="ListParagraph"/>
        <w:ind w:left="2880"/>
        <w:rPr>
          <w:rFonts w:asciiTheme="minorHAnsi" w:eastAsiaTheme="minorEastAsia" w:hAnsiTheme="minorHAnsi"/>
        </w:rPr>
      </w:pPr>
    </w:p>
    <w:p w14:paraId="79A6DAF5" w14:textId="4760D41F" w:rsidR="00792063" w:rsidRPr="00365375" w:rsidRDefault="00792063" w:rsidP="00365375">
      <w:pPr>
        <w:pStyle w:val="Heading3"/>
        <w:numPr>
          <w:ilvl w:val="1"/>
          <w:numId w:val="5"/>
        </w:numPr>
        <w:rPr>
          <w:color w:val="auto"/>
          <w:sz w:val="20"/>
          <w:szCs w:val="20"/>
        </w:rPr>
      </w:pPr>
      <w:r w:rsidRPr="00365375">
        <w:rPr>
          <w:color w:val="auto"/>
          <w:sz w:val="20"/>
          <w:szCs w:val="20"/>
        </w:rPr>
        <w:t>Explain why N1, N2 are used in the protocol</w:t>
      </w:r>
      <w:r w:rsidRPr="00365375">
        <w:rPr>
          <w:color w:val="auto"/>
          <w:sz w:val="20"/>
          <w:szCs w:val="20"/>
        </w:rPr>
        <w:t>:</w:t>
      </w:r>
    </w:p>
    <w:p w14:paraId="6CF8D770" w14:textId="57615F6F" w:rsidR="00BE43B0" w:rsidRPr="00411659" w:rsidRDefault="00BE43B0" w:rsidP="00BE43B0">
      <w:pPr>
        <w:pStyle w:val="ListParagraph"/>
        <w:numPr>
          <w:ilvl w:val="2"/>
          <w:numId w:val="1"/>
        </w:numPr>
        <w:rPr>
          <w:rFonts w:asciiTheme="minorHAnsi" w:eastAsiaTheme="minorEastAsia" w:hAnsiTheme="minorHAnsi"/>
        </w:rPr>
      </w:pPr>
      <w:r w:rsidRPr="00BE43B0">
        <w:rPr>
          <w:rFonts w:asciiTheme="minorHAnsi" w:eastAsiaTheme="minorEastAsia" w:hAnsiTheme="minorHAnsi"/>
        </w:rPr>
        <w:t>In step</w:t>
      </w:r>
      <w:r w:rsidR="005278D1">
        <w:rPr>
          <w:rFonts w:asciiTheme="minorHAnsi" w:eastAsiaTheme="minorEastAsia" w:hAnsiTheme="minorHAnsi"/>
        </w:rPr>
        <w:t xml:space="preserve"> 3</w:t>
      </w:r>
      <w:r w:rsidRPr="00BE43B0">
        <w:rPr>
          <w:rFonts w:asciiTheme="minorHAnsi" w:eastAsiaTheme="minorEastAsia" w:hAnsiTheme="minorHAnsi"/>
        </w:rPr>
        <w:t xml:space="preserve">, Nonce </w:t>
      </w:r>
      <w:r w:rsidR="005278D1">
        <w:rPr>
          <w:rFonts w:asciiTheme="minorHAnsi" w:eastAsiaTheme="minorEastAsia" w:hAnsiTheme="minorHAnsi"/>
        </w:rPr>
        <w:t>(</w:t>
      </w:r>
      <m:oMath>
        <m:sSub>
          <m:sSubPr>
            <m:ctrlPr>
              <w:rPr>
                <w:rFonts w:ascii="Cambria Math" w:hAnsi="Cambria Math" w:cs="Calibri"/>
                <w:sz w:val="21"/>
                <w:szCs w:val="21"/>
                <w:lang w:val=""/>
              </w:rPr>
            </m:ctrlPr>
          </m:sSubPr>
          <m:e>
            <w:bookmarkStart w:id="0" w:name="_Hlk164776092"/>
            <m:r>
              <w:rPr>
                <w:rFonts w:ascii="Cambria Math" w:hAnsi="Cambria Math" w:cs="Calibri"/>
                <w:sz w:val="21"/>
                <w:szCs w:val="21"/>
                <w:lang w:val=""/>
              </w:rPr>
              <m:t>N</m:t>
            </m:r>
            <w:bookmarkEnd w:id="0"/>
          </m:e>
          <m:sub>
            <m:r>
              <m:rPr>
                <m:sty m:val="p"/>
              </m:rPr>
              <w:rPr>
                <w:rFonts w:ascii="Cambria Math" w:hAnsi="Cambria Math" w:cs="Calibri"/>
                <w:sz w:val="21"/>
                <w:szCs w:val="21"/>
                <w:lang w:val=""/>
              </w:rPr>
              <m:t>1</m:t>
            </m:r>
          </m:sub>
        </m:sSub>
      </m:oMath>
      <w:r w:rsidR="005278D1">
        <w:rPr>
          <w:rFonts w:asciiTheme="minorHAnsi" w:eastAsiaTheme="minorEastAsia" w:hAnsiTheme="minorHAnsi"/>
        </w:rPr>
        <w:t xml:space="preserve">) </w:t>
      </w:r>
      <w:r w:rsidRPr="00BE43B0">
        <w:rPr>
          <w:rFonts w:asciiTheme="minorHAnsi" w:eastAsiaTheme="minorEastAsia" w:hAnsiTheme="minorHAnsi"/>
        </w:rPr>
        <w:t xml:space="preserve">is included along with the identity of Initiator A in the message encrypted with Responder B’s public key. The inclusion of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005278D1" w:rsidRPr="00BE43B0">
        <w:rPr>
          <w:rFonts w:asciiTheme="minorHAnsi" w:eastAsiaTheme="minorEastAsia" w:hAnsiTheme="minorHAnsi"/>
        </w:rPr>
        <w:t xml:space="preserve"> </w:t>
      </w:r>
      <w:r w:rsidRPr="00BE43B0">
        <w:rPr>
          <w:rFonts w:asciiTheme="minorHAnsi" w:eastAsiaTheme="minorEastAsia" w:hAnsiTheme="minorHAnsi"/>
        </w:rPr>
        <w:t xml:space="preserve">is </w:t>
      </w:r>
      <w:r w:rsidR="005278D1">
        <w:rPr>
          <w:rFonts w:asciiTheme="minorHAnsi" w:eastAsiaTheme="minorEastAsia" w:hAnsiTheme="minorHAnsi"/>
        </w:rPr>
        <w:t>important</w:t>
      </w:r>
      <w:r w:rsidRPr="00BE43B0">
        <w:rPr>
          <w:rFonts w:asciiTheme="minorHAnsi" w:eastAsiaTheme="minorEastAsia" w:hAnsiTheme="minorHAnsi"/>
        </w:rPr>
        <w:t xml:space="preserve"> because it acts as a marker of the session’s initiation</w:t>
      </w:r>
      <w:r w:rsidR="005278D1">
        <w:rPr>
          <w:rFonts w:asciiTheme="minorHAnsi" w:eastAsiaTheme="minorEastAsia" w:hAnsiTheme="minorHAnsi"/>
        </w:rPr>
        <w:t xml:space="preserve"> and </w:t>
      </w:r>
      <w:r w:rsidRPr="00BE43B0">
        <w:rPr>
          <w:rFonts w:asciiTheme="minorHAnsi" w:eastAsiaTheme="minorEastAsia" w:hAnsiTheme="minorHAnsi"/>
        </w:rPr>
        <w:t>ensur</w:t>
      </w:r>
      <w:r w:rsidR="005278D1">
        <w:rPr>
          <w:rFonts w:asciiTheme="minorHAnsi" w:eastAsiaTheme="minorEastAsia" w:hAnsiTheme="minorHAnsi"/>
        </w:rPr>
        <w:t>es</w:t>
      </w:r>
      <w:r w:rsidRPr="00BE43B0">
        <w:rPr>
          <w:rFonts w:asciiTheme="minorHAnsi" w:eastAsiaTheme="minorEastAsia" w:hAnsiTheme="minorHAnsi"/>
        </w:rPr>
        <w:t xml:space="preserve"> that any response from B that includes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Pr="00BE43B0">
        <w:rPr>
          <w:rFonts w:asciiTheme="minorHAnsi" w:eastAsiaTheme="minorEastAsia" w:hAnsiTheme="minorHAnsi"/>
        </w:rPr>
        <w:t xml:space="preserve"> confirms B's receipt and processing of A's message. </w:t>
      </w:r>
      <w:r w:rsidR="005278D1">
        <w:rPr>
          <w:rFonts w:asciiTheme="minorHAnsi" w:eastAsiaTheme="minorEastAsia" w:hAnsiTheme="minorHAnsi"/>
        </w:rPr>
        <w:t xml:space="preserve">By </w:t>
      </w:r>
      <w:r w:rsidRPr="00BE43B0">
        <w:rPr>
          <w:rFonts w:asciiTheme="minorHAnsi" w:eastAsiaTheme="minorEastAsia" w:hAnsiTheme="minorHAnsi"/>
        </w:rPr>
        <w:t>acknowledg</w:t>
      </w:r>
      <w:r w:rsidR="005278D1">
        <w:rPr>
          <w:rFonts w:asciiTheme="minorHAnsi" w:eastAsiaTheme="minorEastAsia" w:hAnsiTheme="minorHAnsi"/>
        </w:rPr>
        <w:t xml:space="preserve">ing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005278D1">
        <w:rPr>
          <w:rFonts w:asciiTheme="minorHAnsi" w:eastAsiaTheme="minorEastAsia" w:hAnsiTheme="minorHAnsi"/>
          <w:iCs/>
          <w:sz w:val="21"/>
          <w:szCs w:val="21"/>
          <w:lang w:val=""/>
        </w:rPr>
        <w:t xml:space="preserve"> </w:t>
      </w:r>
      <w:r w:rsidRPr="00BE43B0">
        <w:rPr>
          <w:rFonts w:asciiTheme="minorHAnsi" w:eastAsiaTheme="minorEastAsia" w:hAnsiTheme="minorHAnsi"/>
        </w:rPr>
        <w:t>in a subsequent message</w:t>
      </w:r>
      <w:r w:rsidR="005278D1">
        <w:rPr>
          <w:rFonts w:asciiTheme="minorHAnsi" w:eastAsiaTheme="minorEastAsia" w:hAnsiTheme="minorHAnsi"/>
        </w:rPr>
        <w:t xml:space="preserve">, </w:t>
      </w:r>
      <w:r w:rsidR="005278D1" w:rsidRPr="00411659">
        <w:rPr>
          <w:rFonts w:asciiTheme="minorHAnsi" w:eastAsiaTheme="minorEastAsia" w:hAnsiTheme="minorHAnsi"/>
        </w:rPr>
        <w:t xml:space="preserve">B </w:t>
      </w:r>
      <w:proofErr w:type="gramStart"/>
      <w:r w:rsidR="005278D1" w:rsidRPr="00411659">
        <w:rPr>
          <w:rFonts w:asciiTheme="minorHAnsi" w:eastAsiaTheme="minorEastAsia" w:hAnsiTheme="minorHAnsi"/>
        </w:rPr>
        <w:t>is able to</w:t>
      </w:r>
      <w:proofErr w:type="gramEnd"/>
      <w:r w:rsidR="005278D1" w:rsidRPr="00411659">
        <w:rPr>
          <w:rFonts w:asciiTheme="minorHAnsi" w:eastAsiaTheme="minorEastAsia" w:hAnsiTheme="minorHAnsi"/>
        </w:rPr>
        <w:t xml:space="preserve"> prove that it is</w:t>
      </w:r>
      <w:r w:rsidRPr="00411659">
        <w:rPr>
          <w:rFonts w:asciiTheme="minorHAnsi" w:eastAsiaTheme="minorEastAsia" w:hAnsiTheme="minorHAnsi"/>
        </w:rPr>
        <w:t xml:space="preserve"> present and actively engaged in the communication.</w:t>
      </w:r>
    </w:p>
    <w:p w14:paraId="0F50D910" w14:textId="25DDCD9F" w:rsidR="00BE43B0" w:rsidRPr="00411659" w:rsidRDefault="00411659" w:rsidP="00411659">
      <w:pPr>
        <w:pStyle w:val="ListParagraph"/>
        <w:numPr>
          <w:ilvl w:val="2"/>
          <w:numId w:val="1"/>
        </w:numPr>
        <w:rPr>
          <w:rFonts w:asciiTheme="minorHAnsi" w:eastAsiaTheme="minorEastAsia" w:hAnsiTheme="minorHAnsi"/>
        </w:rPr>
      </w:pPr>
      <w:r w:rsidRPr="00411659">
        <w:rPr>
          <w:rFonts w:asciiTheme="minorHAnsi" w:eastAsiaTheme="minorEastAsia" w:hAnsiTheme="minorHAnsi"/>
        </w:rPr>
        <w:t>In step 6,</w:t>
      </w:r>
      <w:r w:rsidR="00BE43B0" w:rsidRPr="00411659">
        <w:rPr>
          <w:rFonts w:asciiTheme="minorHAnsi" w:eastAsiaTheme="minorEastAsia" w:hAnsiTheme="minorHAnsi"/>
        </w:rPr>
        <w:t xml:space="preserve"> Responder B responds to Initiator A by including both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1</m:t>
            </m:r>
          </m:sub>
        </m:sSub>
      </m:oMath>
      <w:r w:rsidRPr="00411659">
        <w:rPr>
          <w:rFonts w:asciiTheme="minorHAnsi" w:eastAsiaTheme="minorEastAsia" w:hAnsiTheme="minorHAnsi"/>
          <w:sz w:val="21"/>
          <w:szCs w:val="21"/>
          <w:lang w:val=""/>
        </w:rPr>
        <w:t xml:space="preserve">, which was </w:t>
      </w:r>
      <w:r w:rsidRPr="00411659">
        <w:rPr>
          <w:rFonts w:asciiTheme="minorHAnsi" w:eastAsiaTheme="minorEastAsia" w:hAnsiTheme="minorHAnsi" w:hint="eastAsia"/>
        </w:rPr>
        <w:t>originally sent by Initiator A</w:t>
      </w:r>
      <w:r w:rsidRPr="00411659">
        <w:rPr>
          <w:rFonts w:asciiTheme="minorHAnsi" w:eastAsiaTheme="minorEastAsia" w:hAnsiTheme="minorHAnsi"/>
        </w:rPr>
        <w:t>,</w:t>
      </w:r>
      <w:r w:rsidRPr="00411659">
        <w:rPr>
          <w:rFonts w:asciiTheme="minorHAnsi" w:eastAsiaTheme="minorEastAsia" w:hAnsiTheme="minorHAnsi"/>
        </w:rPr>
        <w:t xml:space="preserve"> </w:t>
      </w:r>
      <w:r w:rsidR="00BE43B0" w:rsidRPr="00411659">
        <w:rPr>
          <w:rFonts w:asciiTheme="minorHAnsi" w:eastAsiaTheme="minorEastAsia" w:hAnsiTheme="minorHAnsi"/>
        </w:rPr>
        <w:t xml:space="preserve">and a new nonce,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00BE43B0" w:rsidRPr="00411659">
        <w:rPr>
          <w:rFonts w:asciiTheme="minorHAnsi" w:eastAsiaTheme="minorEastAsia" w:hAnsiTheme="minorHAnsi"/>
        </w:rPr>
        <w:t xml:space="preserve">. The retransmission of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1</m:t>
            </m:r>
          </m:sub>
        </m:sSub>
      </m:oMath>
      <w:r w:rsidR="00BE43B0" w:rsidRPr="00411659">
        <w:rPr>
          <w:rFonts w:asciiTheme="minorHAnsi" w:eastAsiaTheme="minorEastAsia" w:hAnsiTheme="minorHAnsi"/>
        </w:rPr>
        <w:t xml:space="preserve"> authenticate</w:t>
      </w:r>
      <w:r w:rsidRPr="00411659">
        <w:rPr>
          <w:rFonts w:asciiTheme="minorHAnsi" w:eastAsiaTheme="minorEastAsia" w:hAnsiTheme="minorHAnsi"/>
        </w:rPr>
        <w:t>s</w:t>
      </w:r>
      <w:r w:rsidR="00BE43B0" w:rsidRPr="00411659">
        <w:rPr>
          <w:rFonts w:asciiTheme="minorHAnsi" w:eastAsiaTheme="minorEastAsia" w:hAnsiTheme="minorHAnsi"/>
        </w:rPr>
        <w:t xml:space="preserve"> B to A</w:t>
      </w:r>
      <w:r w:rsidRPr="00411659">
        <w:rPr>
          <w:rFonts w:asciiTheme="minorHAnsi" w:eastAsiaTheme="minorEastAsia" w:hAnsiTheme="minorHAnsi"/>
        </w:rPr>
        <w:t xml:space="preserve"> and proves</w:t>
      </w:r>
      <w:r w:rsidR="00BE43B0" w:rsidRPr="00411659">
        <w:rPr>
          <w:rFonts w:asciiTheme="minorHAnsi" w:eastAsiaTheme="minorEastAsia" w:hAnsiTheme="minorHAnsi"/>
        </w:rPr>
        <w:t xml:space="preserve"> that B received and decrypted A's initial message.</w:t>
      </w:r>
      <w:r w:rsidRPr="00411659">
        <w:rPr>
          <w:rFonts w:asciiTheme="minorHAnsi" w:eastAsiaTheme="minorEastAsia" w:hAnsiTheme="minorHAnsi"/>
        </w:rPr>
        <w:t xml:space="preserve"> Then, by i</w:t>
      </w:r>
      <w:r w:rsidR="00BE43B0" w:rsidRPr="00411659">
        <w:rPr>
          <w:rFonts w:asciiTheme="minorHAnsi" w:eastAsiaTheme="minorEastAsia" w:hAnsiTheme="minorHAnsi"/>
        </w:rPr>
        <w:t xml:space="preserve">ntroducing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Pr="00411659">
        <w:rPr>
          <w:rFonts w:asciiTheme="minorHAnsi" w:eastAsiaTheme="minorEastAsia" w:hAnsiTheme="minorHAnsi"/>
          <w:sz w:val="21"/>
          <w:szCs w:val="21"/>
          <w:lang w:val=""/>
        </w:rPr>
        <w:t xml:space="preserve">, B contributes a way for A to </w:t>
      </w:r>
      <w:r w:rsidR="00BE43B0" w:rsidRPr="00411659">
        <w:rPr>
          <w:rFonts w:asciiTheme="minorHAnsi" w:eastAsiaTheme="minorEastAsia" w:hAnsiTheme="minorHAnsi"/>
        </w:rPr>
        <w:t xml:space="preserve">respond with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00BE43B0" w:rsidRPr="00411659">
        <w:rPr>
          <w:rFonts w:asciiTheme="minorHAnsi" w:eastAsiaTheme="minorEastAsia" w:hAnsiTheme="minorHAnsi"/>
        </w:rPr>
        <w:t xml:space="preserve"> to confirm </w:t>
      </w:r>
      <w:r w:rsidRPr="00411659">
        <w:rPr>
          <w:rFonts w:asciiTheme="minorHAnsi" w:eastAsiaTheme="minorEastAsia" w:hAnsiTheme="minorHAnsi"/>
        </w:rPr>
        <w:t>and validate communication</w:t>
      </w:r>
      <w:r w:rsidR="00BE43B0" w:rsidRPr="00411659">
        <w:rPr>
          <w:rFonts w:asciiTheme="minorHAnsi" w:eastAsiaTheme="minorEastAsia" w:hAnsiTheme="minorHAnsi"/>
        </w:rPr>
        <w:t>.</w:t>
      </w:r>
    </w:p>
    <w:p w14:paraId="028E8D78" w14:textId="4E20E24C" w:rsidR="00A277E8" w:rsidRDefault="00411659" w:rsidP="00411659">
      <w:pPr>
        <w:pStyle w:val="ListParagraph"/>
        <w:numPr>
          <w:ilvl w:val="2"/>
          <w:numId w:val="1"/>
        </w:numPr>
        <w:rPr>
          <w:rFonts w:asciiTheme="minorHAnsi" w:eastAsiaTheme="minorEastAsia" w:hAnsiTheme="minorHAnsi"/>
        </w:rPr>
      </w:pPr>
      <w:r w:rsidRPr="00411659">
        <w:rPr>
          <w:rFonts w:asciiTheme="minorHAnsi" w:eastAsiaTheme="minorEastAsia" w:hAnsiTheme="minorHAnsi"/>
        </w:rPr>
        <w:t xml:space="preserve">For step 7, </w:t>
      </w:r>
      <w:r w:rsidR="00BE43B0" w:rsidRPr="00411659">
        <w:rPr>
          <w:rFonts w:asciiTheme="minorHAnsi" w:eastAsiaTheme="minorEastAsia" w:hAnsiTheme="minorHAnsi"/>
        </w:rPr>
        <w:t xml:space="preserve">Initiator A sends a message back to Responder </w:t>
      </w:r>
      <w:r w:rsidRPr="00411659">
        <w:rPr>
          <w:rFonts w:asciiTheme="minorHAnsi" w:eastAsiaTheme="minorEastAsia" w:hAnsiTheme="minorHAnsi"/>
        </w:rPr>
        <w:t>B which</w:t>
      </w:r>
      <w:r w:rsidR="00BE43B0" w:rsidRPr="00411659">
        <w:rPr>
          <w:rFonts w:asciiTheme="minorHAnsi" w:eastAsiaTheme="minorEastAsia" w:hAnsiTheme="minorHAnsi"/>
        </w:rPr>
        <w:t xml:space="preserve"> includ</w:t>
      </w:r>
      <w:r w:rsidRPr="00411659">
        <w:rPr>
          <w:rFonts w:asciiTheme="minorHAnsi" w:eastAsiaTheme="minorEastAsia" w:hAnsiTheme="minorHAnsi"/>
        </w:rPr>
        <w:t>es</w:t>
      </w:r>
      <w:r w:rsidR="00BE43B0" w:rsidRPr="00411659">
        <w:rPr>
          <w:rFonts w:asciiTheme="minorHAnsi" w:eastAsiaTheme="minorEastAsia" w:hAnsiTheme="minorHAnsi"/>
        </w:rPr>
        <w:t xml:space="preserve">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Pr="00411659">
        <w:rPr>
          <w:rFonts w:asciiTheme="minorHAnsi" w:eastAsiaTheme="minorEastAsia" w:hAnsiTheme="minorHAnsi"/>
          <w:sz w:val="21"/>
          <w:szCs w:val="21"/>
          <w:lang w:val=""/>
        </w:rPr>
        <w:t xml:space="preserve"> </w:t>
      </w:r>
      <w:r w:rsidR="00BE43B0" w:rsidRPr="00411659">
        <w:rPr>
          <w:rFonts w:asciiTheme="minorHAnsi" w:eastAsiaTheme="minorEastAsia" w:hAnsiTheme="minorHAnsi"/>
        </w:rPr>
        <w:t xml:space="preserve">encrypted with B's public key. This step ensures </w:t>
      </w:r>
      <w:r w:rsidR="00BE43B0" w:rsidRPr="00BE43B0">
        <w:rPr>
          <w:rFonts w:asciiTheme="minorHAnsi" w:eastAsiaTheme="minorEastAsia" w:hAnsiTheme="minorHAnsi"/>
        </w:rPr>
        <w:t xml:space="preserve">that A has successfully received and decrypted B's prior message. Sending back </w:t>
      </w:r>
      <m:oMath>
        <m:sSub>
          <m:sSubPr>
            <m:ctrlPr>
              <w:rPr>
                <w:rFonts w:ascii="Cambria Math" w:hAnsi="Cambria Math" w:cs="Calibri"/>
                <w:color w:val="7F7F7F" w:themeColor="text1" w:themeTint="80"/>
                <w:sz w:val="21"/>
                <w:szCs w:val="21"/>
                <w:lang w:val=""/>
              </w:rPr>
            </m:ctrlPr>
          </m:sSubPr>
          <m:e>
            <m:r>
              <w:rPr>
                <w:rFonts w:ascii="Cambria Math" w:hAnsi="Cambria Math" w:cs="Calibri"/>
                <w:color w:val="7F7F7F" w:themeColor="text1" w:themeTint="80"/>
                <w:sz w:val="21"/>
                <w:szCs w:val="21"/>
                <w:lang w:val=""/>
              </w:rPr>
              <m:t>N</m:t>
            </m:r>
          </m:e>
          <m:sub>
            <m:r>
              <m:rPr>
                <m:sty m:val="p"/>
              </m:rPr>
              <w:rPr>
                <w:rFonts w:ascii="Cambria Math" w:hAnsi="Cambria Math" w:cs="Calibri"/>
                <w:color w:val="7F7F7F" w:themeColor="text1" w:themeTint="80"/>
                <w:sz w:val="21"/>
                <w:szCs w:val="21"/>
                <w:lang w:val=""/>
              </w:rPr>
              <m:t>2</m:t>
            </m:r>
          </m:sub>
        </m:sSub>
      </m:oMath>
      <w:r>
        <w:rPr>
          <w:rFonts w:asciiTheme="minorHAnsi" w:eastAsiaTheme="minorEastAsia" w:hAnsiTheme="minorHAnsi"/>
          <w:color w:val="7F7F7F" w:themeColor="text1" w:themeTint="80"/>
          <w:sz w:val="21"/>
          <w:szCs w:val="21"/>
          <w:lang w:val=""/>
        </w:rPr>
        <w:t xml:space="preserve"> </w:t>
      </w:r>
      <w:r w:rsidR="00BE43B0" w:rsidRPr="00BE43B0">
        <w:rPr>
          <w:rFonts w:asciiTheme="minorHAnsi" w:eastAsiaTheme="minorEastAsia" w:hAnsiTheme="minorHAnsi"/>
        </w:rPr>
        <w:t xml:space="preserve">not only verifies A's presence but also </w:t>
      </w:r>
      <w:r w:rsidRPr="00BE43B0">
        <w:rPr>
          <w:rFonts w:asciiTheme="minorHAnsi" w:eastAsiaTheme="minorEastAsia" w:hAnsiTheme="minorHAnsi"/>
        </w:rPr>
        <w:t>confirms</w:t>
      </w:r>
      <w:r w:rsidR="00BE43B0" w:rsidRPr="00BE43B0">
        <w:rPr>
          <w:rFonts w:asciiTheme="minorHAnsi" w:eastAsiaTheme="minorEastAsia" w:hAnsiTheme="minorHAnsi"/>
        </w:rPr>
        <w:t xml:space="preserve"> </w:t>
      </w:r>
      <w:r>
        <w:rPr>
          <w:rFonts w:asciiTheme="minorHAnsi" w:eastAsiaTheme="minorEastAsia" w:hAnsiTheme="minorHAnsi"/>
        </w:rPr>
        <w:t>a</w:t>
      </w:r>
      <w:r w:rsidR="00BE43B0" w:rsidRPr="00BE43B0">
        <w:rPr>
          <w:rFonts w:asciiTheme="minorHAnsi" w:eastAsiaTheme="minorEastAsia" w:hAnsiTheme="minorHAnsi"/>
        </w:rPr>
        <w:t xml:space="preserve"> mutual authentication process, as it proves A’s active involvement and completion of the nonce exchange cycle.</w:t>
      </w:r>
    </w:p>
    <w:p w14:paraId="20BD016F" w14:textId="53CB82B4" w:rsidR="00411659" w:rsidRPr="00C34B9E" w:rsidRDefault="00411659" w:rsidP="0095589F">
      <w:pPr>
        <w:pStyle w:val="ListParagraph"/>
        <w:numPr>
          <w:ilvl w:val="2"/>
          <w:numId w:val="1"/>
        </w:numPr>
        <w:rPr>
          <w:rFonts w:asciiTheme="minorHAnsi" w:eastAsiaTheme="minorEastAsia" w:hAnsiTheme="minorHAnsi"/>
        </w:rPr>
      </w:pPr>
      <w:proofErr w:type="gramStart"/>
      <w:r w:rsidRPr="00C34B9E">
        <w:rPr>
          <w:rFonts w:asciiTheme="minorHAnsi" w:eastAsiaTheme="minorEastAsia" w:hAnsiTheme="minorHAnsi"/>
        </w:rPr>
        <w:t>Overall</w:t>
      </w:r>
      <w:proofErr w:type="gramEnd"/>
      <w:r w:rsidRPr="00C34B9E">
        <w:rPr>
          <w:rFonts w:asciiTheme="minorHAnsi" w:eastAsiaTheme="minorEastAsia" w:hAnsiTheme="minorHAnsi"/>
        </w:rPr>
        <w:t xml:space="preserve"> </w:t>
      </w:r>
      <w:r w:rsidRPr="00C34B9E">
        <w:rPr>
          <w:rFonts w:asciiTheme="minorHAnsi" w:eastAsiaTheme="minorEastAsia" w:hAnsiTheme="minorHAnsi"/>
        </w:rPr>
        <w:t xml:space="preserve">The use of nonces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Pr="00C34B9E">
        <w:rPr>
          <w:rFonts w:asciiTheme="minorHAnsi" w:eastAsiaTheme="minorEastAsia" w:hAnsiTheme="minorHAnsi"/>
        </w:rPr>
        <w:t xml:space="preserve"> and </w:t>
      </w:r>
      <m:oMath>
        <m:sSub>
          <m:sSubPr>
            <m:ctrlPr>
              <w:rPr>
                <w:rFonts w:ascii="Cambria Math" w:hAnsi="Cambria Math" w:cs="Calibri"/>
                <w:sz w:val="21"/>
                <w:szCs w:val="21"/>
                <w:lang w:val=""/>
              </w:rPr>
            </m:ctrlPr>
          </m:sSubPr>
          <m:e>
            <m:r>
              <w:rPr>
                <w:rFonts w:ascii="Cambria Math" w:hAnsi="Cambria Math" w:cs="Calibri"/>
                <w:sz w:val="21"/>
                <w:szCs w:val="21"/>
                <w:lang w:val=""/>
              </w:rPr>
              <m:t>N</m:t>
            </m:r>
          </m:e>
          <m:sub>
            <m:r>
              <m:rPr>
                <m:sty m:val="p"/>
              </m:rPr>
              <w:rPr>
                <w:rFonts w:ascii="Cambria Math" w:hAnsi="Cambria Math" w:cs="Calibri"/>
                <w:sz w:val="21"/>
                <w:szCs w:val="21"/>
                <w:lang w:val=""/>
              </w:rPr>
              <m:t>2</m:t>
            </m:r>
          </m:sub>
        </m:sSub>
      </m:oMath>
      <w:r w:rsidRPr="00C34B9E">
        <w:rPr>
          <w:rFonts w:asciiTheme="minorHAnsi" w:eastAsiaTheme="minorEastAsia" w:hAnsiTheme="minorHAnsi"/>
        </w:rPr>
        <w:t xml:space="preserve">  in the protocol serves multiple </w:t>
      </w:r>
      <w:r w:rsidRPr="00C34B9E">
        <w:rPr>
          <w:rFonts w:asciiTheme="minorHAnsi" w:eastAsiaTheme="minorEastAsia" w:hAnsiTheme="minorHAnsi"/>
        </w:rPr>
        <w:t>important</w:t>
      </w:r>
      <w:r w:rsidRPr="00C34B9E">
        <w:rPr>
          <w:rFonts w:asciiTheme="minorHAnsi" w:eastAsiaTheme="minorEastAsia" w:hAnsiTheme="minorHAnsi"/>
        </w:rPr>
        <w:t xml:space="preserve"> functions. </w:t>
      </w:r>
      <w:r w:rsidRPr="00C34B9E">
        <w:rPr>
          <w:rFonts w:asciiTheme="minorHAnsi" w:eastAsiaTheme="minorEastAsia" w:hAnsiTheme="minorHAnsi"/>
        </w:rPr>
        <w:t>Since e</w:t>
      </w:r>
      <w:r w:rsidRPr="00C34B9E">
        <w:rPr>
          <w:rFonts w:asciiTheme="minorHAnsi" w:eastAsiaTheme="minorEastAsia" w:hAnsiTheme="minorHAnsi"/>
        </w:rPr>
        <w:t>ach nonce is unique to its session,</w:t>
      </w:r>
      <w:r w:rsidRPr="00C34B9E">
        <w:rPr>
          <w:rFonts w:asciiTheme="minorHAnsi" w:eastAsiaTheme="minorEastAsia" w:hAnsiTheme="minorHAnsi"/>
        </w:rPr>
        <w:t xml:space="preserve"> by using it, both parties </w:t>
      </w:r>
      <w:proofErr w:type="gramStart"/>
      <w:r w:rsidRPr="00C34B9E">
        <w:rPr>
          <w:rFonts w:asciiTheme="minorHAnsi" w:eastAsiaTheme="minorEastAsia" w:hAnsiTheme="minorHAnsi"/>
        </w:rPr>
        <w:t>are able to</w:t>
      </w:r>
      <w:proofErr w:type="gramEnd"/>
      <w:r w:rsidRPr="00C34B9E">
        <w:rPr>
          <w:rFonts w:asciiTheme="minorHAnsi" w:eastAsiaTheme="minorEastAsia" w:hAnsiTheme="minorHAnsi"/>
        </w:rPr>
        <w:t xml:space="preserve"> ensure</w:t>
      </w:r>
      <w:r w:rsidRPr="00C34B9E">
        <w:rPr>
          <w:rFonts w:asciiTheme="minorHAnsi" w:eastAsiaTheme="minorEastAsia" w:hAnsiTheme="minorHAnsi"/>
        </w:rPr>
        <w:t xml:space="preserve"> that </w:t>
      </w:r>
      <w:r w:rsidRPr="00C34B9E">
        <w:rPr>
          <w:rFonts w:asciiTheme="minorHAnsi" w:eastAsiaTheme="minorEastAsia" w:hAnsiTheme="minorHAnsi"/>
        </w:rPr>
        <w:t xml:space="preserve">their </w:t>
      </w:r>
      <w:r w:rsidRPr="00C34B9E">
        <w:rPr>
          <w:rFonts w:asciiTheme="minorHAnsi" w:eastAsiaTheme="minorEastAsia" w:hAnsiTheme="minorHAnsi"/>
        </w:rPr>
        <w:t xml:space="preserve">messages </w:t>
      </w:r>
      <w:r w:rsidRPr="00C34B9E">
        <w:rPr>
          <w:rFonts w:asciiTheme="minorHAnsi" w:eastAsiaTheme="minorEastAsia" w:hAnsiTheme="minorHAnsi"/>
        </w:rPr>
        <w:t xml:space="preserve">are </w:t>
      </w:r>
      <w:r w:rsidRPr="00C34B9E">
        <w:rPr>
          <w:rFonts w:asciiTheme="minorHAnsi" w:eastAsiaTheme="minorEastAsia" w:hAnsiTheme="minorHAnsi"/>
        </w:rPr>
        <w:t xml:space="preserve">current and no old messages are being </w:t>
      </w:r>
      <w:proofErr w:type="spellStart"/>
      <w:r w:rsidRPr="00C34B9E">
        <w:rPr>
          <w:rFonts w:asciiTheme="minorHAnsi" w:eastAsiaTheme="minorEastAsia" w:hAnsiTheme="minorHAnsi"/>
        </w:rPr>
        <w:t>replayed</w:t>
      </w:r>
      <w:proofErr w:type="spellEnd"/>
      <w:r w:rsidRPr="00C34B9E">
        <w:rPr>
          <w:rFonts w:asciiTheme="minorHAnsi" w:eastAsiaTheme="minorEastAsia" w:hAnsiTheme="minorHAnsi"/>
        </w:rPr>
        <w:t xml:space="preserve"> by an attacker, which is essential in protecting against replay attacks. </w:t>
      </w:r>
      <w:r w:rsidR="00C34B9E" w:rsidRPr="00C34B9E">
        <w:rPr>
          <w:rFonts w:asciiTheme="minorHAnsi" w:eastAsiaTheme="minorEastAsia" w:hAnsiTheme="minorHAnsi"/>
        </w:rPr>
        <w:t xml:space="preserve">This uniqueness also binds </w:t>
      </w:r>
      <w:r w:rsidR="00C34B9E" w:rsidRPr="00C34B9E">
        <w:rPr>
          <w:rFonts w:asciiTheme="minorHAnsi" w:eastAsiaTheme="minorEastAsia" w:hAnsiTheme="minorHAnsi"/>
        </w:rPr>
        <w:t>each message to a specific session and participant</w:t>
      </w:r>
      <w:r w:rsidR="00C34B9E" w:rsidRPr="00C34B9E">
        <w:rPr>
          <w:rFonts w:asciiTheme="minorHAnsi" w:eastAsiaTheme="minorEastAsia" w:hAnsiTheme="minorHAnsi"/>
        </w:rPr>
        <w:t xml:space="preserve">, which means that </w:t>
      </w:r>
      <w:r w:rsidR="00C34B9E" w:rsidRPr="00C34B9E">
        <w:rPr>
          <w:rFonts w:asciiTheme="minorHAnsi" w:eastAsiaTheme="minorEastAsia" w:hAnsiTheme="minorHAnsi"/>
        </w:rPr>
        <w:t>even if a key were compromised, it would not be possible to use any intercepted messages in a different context.</w:t>
      </w:r>
      <w:r w:rsidR="00C34B9E">
        <w:rPr>
          <w:rFonts w:asciiTheme="minorHAnsi" w:eastAsiaTheme="minorEastAsia" w:hAnsiTheme="minorHAnsi"/>
        </w:rPr>
        <w:t xml:space="preserve"> </w:t>
      </w:r>
      <w:r w:rsidRPr="00C34B9E">
        <w:rPr>
          <w:rFonts w:asciiTheme="minorHAnsi" w:eastAsiaTheme="minorEastAsia" w:hAnsiTheme="minorHAnsi"/>
        </w:rPr>
        <w:t xml:space="preserve">Secondly, nonces help authenticating the parties to each other. </w:t>
      </w:r>
      <w:r w:rsidR="00C34B9E" w:rsidRPr="00C34B9E">
        <w:rPr>
          <w:rFonts w:asciiTheme="minorHAnsi" w:eastAsiaTheme="minorEastAsia" w:hAnsiTheme="minorHAnsi"/>
        </w:rPr>
        <w:t>When a nonce generated by one party is signed or encrypted and sent back by another party, it ensures that the response is not pre-recorded and that the other party is indeed present and active at the time of the exchange.</w:t>
      </w:r>
      <w:r w:rsidR="00C34B9E" w:rsidRPr="00C34B9E">
        <w:rPr>
          <w:rFonts w:asciiTheme="minorHAnsi" w:eastAsiaTheme="minorEastAsia" w:hAnsiTheme="minorHAnsi"/>
        </w:rPr>
        <w:t xml:space="preserve"> Then, by</w:t>
      </w:r>
      <w:r w:rsidRPr="00C34B9E">
        <w:rPr>
          <w:rFonts w:asciiTheme="minorHAnsi" w:eastAsiaTheme="minorEastAsia" w:hAnsiTheme="minorHAnsi"/>
        </w:rPr>
        <w:t xml:space="preserve"> successfully processing and </w:t>
      </w:r>
      <w:r w:rsidR="00C34B9E" w:rsidRPr="00C34B9E">
        <w:rPr>
          <w:rFonts w:asciiTheme="minorHAnsi" w:eastAsiaTheme="minorEastAsia" w:hAnsiTheme="minorHAnsi"/>
        </w:rPr>
        <w:t>responding to the</w:t>
      </w:r>
      <w:r w:rsidRPr="00C34B9E">
        <w:rPr>
          <w:rFonts w:asciiTheme="minorHAnsi" w:eastAsiaTheme="minorEastAsia" w:hAnsiTheme="minorHAnsi"/>
        </w:rPr>
        <w:t xml:space="preserve"> </w:t>
      </w:r>
      <w:r w:rsidRPr="00C34B9E">
        <w:rPr>
          <w:rFonts w:asciiTheme="minorHAnsi" w:eastAsiaTheme="minorEastAsia" w:hAnsiTheme="minorHAnsi"/>
        </w:rPr>
        <w:lastRenderedPageBreak/>
        <w:t>nonce, each party demonstrates their live participation in the communication</w:t>
      </w:r>
      <w:r w:rsidR="00C34B9E">
        <w:rPr>
          <w:rFonts w:asciiTheme="minorHAnsi" w:eastAsiaTheme="minorEastAsia" w:hAnsiTheme="minorHAnsi"/>
        </w:rPr>
        <w:t xml:space="preserve"> and implicitly confirms receipt of the message</w:t>
      </w:r>
      <w:r w:rsidRPr="00C34B9E">
        <w:rPr>
          <w:rFonts w:asciiTheme="minorHAnsi" w:eastAsiaTheme="minorEastAsia" w:hAnsiTheme="minorHAnsi"/>
        </w:rPr>
        <w:t xml:space="preserve">. </w:t>
      </w:r>
    </w:p>
    <w:p w14:paraId="56EEF149" w14:textId="76CFEF13" w:rsidR="00792063" w:rsidRPr="00365375" w:rsidRDefault="00792063" w:rsidP="00365375">
      <w:pPr>
        <w:pStyle w:val="Heading3"/>
        <w:numPr>
          <w:ilvl w:val="1"/>
          <w:numId w:val="5"/>
        </w:numPr>
        <w:rPr>
          <w:color w:val="auto"/>
          <w:sz w:val="20"/>
          <w:szCs w:val="20"/>
        </w:rPr>
      </w:pPr>
      <w:r w:rsidRPr="00365375">
        <w:rPr>
          <w:color w:val="auto"/>
          <w:sz w:val="20"/>
          <w:szCs w:val="20"/>
        </w:rPr>
        <w:t xml:space="preserve">what security service can be ensured by </w:t>
      </w:r>
      <w:proofErr w:type="gramStart"/>
      <w:r w:rsidRPr="00365375">
        <w:rPr>
          <w:color w:val="auto"/>
          <w:sz w:val="20"/>
          <w:szCs w:val="20"/>
        </w:rPr>
        <w:t>using  N</w:t>
      </w:r>
      <w:proofErr w:type="gramEnd"/>
      <w:r w:rsidRPr="00365375">
        <w:rPr>
          <w:color w:val="auto"/>
          <w:sz w:val="20"/>
          <w:szCs w:val="20"/>
        </w:rPr>
        <w:t>1, and N2 in the protocol</w:t>
      </w:r>
      <w:r w:rsidRPr="00365375">
        <w:rPr>
          <w:color w:val="auto"/>
          <w:sz w:val="20"/>
          <w:szCs w:val="20"/>
        </w:rPr>
        <w:t>:</w:t>
      </w:r>
    </w:p>
    <w:p w14:paraId="6A297C06" w14:textId="1E8D2C49" w:rsidR="00C34B9E" w:rsidRPr="00C34B9E" w:rsidRDefault="00C34B9E" w:rsidP="00C34B9E">
      <w:pPr>
        <w:pStyle w:val="ListParagraph"/>
        <w:numPr>
          <w:ilvl w:val="2"/>
          <w:numId w:val="1"/>
        </w:numPr>
        <w:rPr>
          <w:rFonts w:asciiTheme="minorHAnsi" w:eastAsiaTheme="minorEastAsia" w:hAnsiTheme="minorHAnsi"/>
        </w:rPr>
      </w:pPr>
      <w:r>
        <w:t>The three primary security services that can be ensured by</w:t>
      </w:r>
      <w:r w:rsidRPr="00C34B9E">
        <w:t xml:space="preserve"> </w:t>
      </w:r>
      <w:proofErr w:type="gramStart"/>
      <w:r>
        <w:t>using  N</w:t>
      </w:r>
      <w:proofErr w:type="gramEnd"/>
      <w:r>
        <w:rPr>
          <w:vertAlign w:val="subscript"/>
        </w:rPr>
        <w:t>1,</w:t>
      </w:r>
      <w:r>
        <w:t xml:space="preserve"> and N</w:t>
      </w:r>
      <w:r>
        <w:rPr>
          <w:vertAlign w:val="subscript"/>
        </w:rPr>
        <w:t xml:space="preserve">2 </w:t>
      </w:r>
      <w:r>
        <w:t>in the protocol</w:t>
      </w:r>
      <w:r>
        <w:t xml:space="preserve"> are Authentication, Data Integrity, and Non-repudiation.  </w:t>
      </w:r>
      <w:r w:rsidRPr="00C34B9E">
        <w:t xml:space="preserve">The most direct service provided by the nonces is authentication. By including and correctly responding to nonces, both Initiator A and Responder B authenticate each other's identities. This process occurs as each party proves they have received, decrypted, and processed a message that could only have originated from the stated sender, due to the inclusion of a nonce known only within the context of their direct exchange. </w:t>
      </w:r>
      <w:r>
        <w:t>This can be seen in steps 6 and 7</w:t>
      </w:r>
      <w:r w:rsidRPr="00C34B9E">
        <w:t xml:space="preserve">, </w:t>
      </w:r>
      <w:r>
        <w:t xml:space="preserve">where </w:t>
      </w:r>
      <w:r w:rsidRPr="00C34B9E">
        <w:t>B and A authenticate each other by correctly handling the nonces they respectively generated.</w:t>
      </w:r>
    </w:p>
    <w:p w14:paraId="7F7CC93C" w14:textId="26A2FBB6" w:rsidR="00C34B9E" w:rsidRDefault="00C34B9E" w:rsidP="00C34B9E">
      <w:pPr>
        <w:pStyle w:val="ListParagraph"/>
        <w:numPr>
          <w:ilvl w:val="2"/>
          <w:numId w:val="1"/>
        </w:numPr>
        <w:rPr>
          <w:rFonts w:asciiTheme="minorHAnsi" w:eastAsiaTheme="minorEastAsia" w:hAnsiTheme="minorHAnsi"/>
        </w:rPr>
      </w:pPr>
      <w:r w:rsidRPr="00C34B9E">
        <w:rPr>
          <w:rFonts w:asciiTheme="minorHAnsi" w:eastAsiaTheme="minorEastAsia" w:hAnsiTheme="minorHAnsi"/>
        </w:rPr>
        <w:t xml:space="preserve">Nonces </w:t>
      </w:r>
      <w:r>
        <w:rPr>
          <w:rFonts w:asciiTheme="minorHAnsi" w:eastAsiaTheme="minorEastAsia" w:hAnsiTheme="minorHAnsi"/>
        </w:rPr>
        <w:t xml:space="preserve">can also ensure </w:t>
      </w:r>
      <w:r w:rsidRPr="00C34B9E">
        <w:rPr>
          <w:rFonts w:asciiTheme="minorHAnsi" w:eastAsiaTheme="minorEastAsia" w:hAnsiTheme="minorHAnsi"/>
        </w:rPr>
        <w:t>data integrity</w:t>
      </w:r>
      <w:r>
        <w:rPr>
          <w:rFonts w:asciiTheme="minorHAnsi" w:eastAsiaTheme="minorEastAsia" w:hAnsiTheme="minorHAnsi"/>
        </w:rPr>
        <w:t xml:space="preserve"> as t</w:t>
      </w:r>
      <w:r w:rsidRPr="00C34B9E">
        <w:rPr>
          <w:rFonts w:asciiTheme="minorHAnsi" w:eastAsiaTheme="minorEastAsia" w:hAnsiTheme="minorHAnsi"/>
        </w:rPr>
        <w:t>he presence of a nonce in each communication step allows the recipient to verify that the message has not been tampered with and is indeed the message sent by the peer. If a message were tampered with, the nonce would not match what the recipient expects</w:t>
      </w:r>
      <w:r>
        <w:rPr>
          <w:rFonts w:asciiTheme="minorHAnsi" w:eastAsiaTheme="minorEastAsia" w:hAnsiTheme="minorHAnsi"/>
        </w:rPr>
        <w:t xml:space="preserve">. Similarly, it </w:t>
      </w:r>
      <w:r w:rsidRPr="00C34B9E">
        <w:rPr>
          <w:rFonts w:asciiTheme="minorHAnsi" w:eastAsiaTheme="minorEastAsia" w:hAnsiTheme="minorHAnsi"/>
        </w:rPr>
        <w:t>provid</w:t>
      </w:r>
      <w:r>
        <w:rPr>
          <w:rFonts w:asciiTheme="minorHAnsi" w:eastAsiaTheme="minorEastAsia" w:hAnsiTheme="minorHAnsi"/>
        </w:rPr>
        <w:t>es</w:t>
      </w:r>
      <w:r w:rsidRPr="00C34B9E">
        <w:rPr>
          <w:rFonts w:asciiTheme="minorHAnsi" w:eastAsiaTheme="minorEastAsia" w:hAnsiTheme="minorHAnsi"/>
        </w:rPr>
        <w:t xml:space="preserve"> a way to detect replay attacks</w:t>
      </w:r>
      <w:r>
        <w:rPr>
          <w:rFonts w:asciiTheme="minorHAnsi" w:eastAsiaTheme="minorEastAsia" w:hAnsiTheme="minorHAnsi"/>
        </w:rPr>
        <w:t xml:space="preserve"> s</w:t>
      </w:r>
      <w:r w:rsidRPr="00C34B9E">
        <w:rPr>
          <w:rFonts w:asciiTheme="minorHAnsi" w:eastAsiaTheme="minorEastAsia" w:hAnsiTheme="minorHAnsi"/>
        </w:rPr>
        <w:t>ince an old message replayed by an attacker would contain an outdated nonce.</w:t>
      </w:r>
    </w:p>
    <w:p w14:paraId="164B32ED" w14:textId="024DC1CB" w:rsidR="00C34B9E" w:rsidRPr="00365375" w:rsidRDefault="00C34B9E" w:rsidP="00447E06">
      <w:pPr>
        <w:pStyle w:val="ListParagraph"/>
        <w:numPr>
          <w:ilvl w:val="2"/>
          <w:numId w:val="1"/>
        </w:numPr>
        <w:rPr>
          <w:rFonts w:asciiTheme="minorHAnsi" w:eastAsiaTheme="minorEastAsia" w:hAnsiTheme="minorHAnsi"/>
        </w:rPr>
      </w:pPr>
      <w:r w:rsidRPr="00365375">
        <w:rPr>
          <w:rFonts w:asciiTheme="minorHAnsi" w:eastAsiaTheme="minorEastAsia" w:hAnsiTheme="minorHAnsi"/>
        </w:rPr>
        <w:t xml:space="preserve">Lastly, nonces also </w:t>
      </w:r>
      <w:r w:rsidRPr="00365375">
        <w:rPr>
          <w:rFonts w:asciiTheme="minorHAnsi" w:eastAsiaTheme="minorEastAsia" w:hAnsiTheme="minorHAnsi"/>
        </w:rPr>
        <w:t>support aspects of non-repudiation</w:t>
      </w:r>
      <w:r w:rsidRPr="00365375">
        <w:rPr>
          <w:rFonts w:asciiTheme="minorHAnsi" w:eastAsiaTheme="minorEastAsia" w:hAnsiTheme="minorHAnsi"/>
        </w:rPr>
        <w:t xml:space="preserve"> as a party </w:t>
      </w:r>
      <w:proofErr w:type="spellStart"/>
      <w:r w:rsidRPr="00365375">
        <w:rPr>
          <w:rFonts w:asciiTheme="minorHAnsi" w:eastAsiaTheme="minorEastAsia" w:hAnsiTheme="minorHAnsi"/>
        </w:rPr>
        <w:t xml:space="preserve">can </w:t>
      </w:r>
      <w:proofErr w:type="gramStart"/>
      <w:r w:rsidRPr="00365375">
        <w:rPr>
          <w:rFonts w:asciiTheme="minorHAnsi" w:eastAsiaTheme="minorEastAsia" w:hAnsiTheme="minorHAnsi"/>
        </w:rPr>
        <w:t>not</w:t>
      </w:r>
      <w:proofErr w:type="spellEnd"/>
      <w:r w:rsidRPr="00365375">
        <w:rPr>
          <w:rFonts w:asciiTheme="minorHAnsi" w:eastAsiaTheme="minorEastAsia" w:hAnsiTheme="minorHAnsi"/>
        </w:rPr>
        <w:t xml:space="preserve"> deny</w:t>
      </w:r>
      <w:proofErr w:type="gramEnd"/>
      <w:r w:rsidRPr="00365375">
        <w:rPr>
          <w:rFonts w:asciiTheme="minorHAnsi" w:eastAsiaTheme="minorEastAsia" w:hAnsiTheme="minorHAnsi"/>
        </w:rPr>
        <w:t xml:space="preserve"> receipt of a message after it has engaged in communication with the other party. </w:t>
      </w:r>
      <w:r w:rsidRPr="00365375">
        <w:rPr>
          <w:rFonts w:asciiTheme="minorHAnsi" w:eastAsiaTheme="minorEastAsia" w:hAnsiTheme="minorHAnsi"/>
        </w:rPr>
        <w:t xml:space="preserve"> For example, Responder B cannot deny</w:t>
      </w:r>
      <w:r w:rsidRPr="00365375">
        <w:rPr>
          <w:rFonts w:asciiTheme="minorHAnsi" w:eastAsiaTheme="minorEastAsia" w:hAnsiTheme="minorHAnsi"/>
        </w:rPr>
        <w:t xml:space="preserve"> receiving A’s message in step 3 </w:t>
      </w:r>
      <w:r w:rsidRPr="00365375">
        <w:rPr>
          <w:rFonts w:asciiTheme="minorHAnsi" w:eastAsiaTheme="minorEastAsia" w:hAnsiTheme="minorHAnsi"/>
        </w:rPr>
        <w:t xml:space="preserve">because </w:t>
      </w:r>
      <w:r w:rsidR="00365375" w:rsidRPr="00365375">
        <w:rPr>
          <w:rFonts w:asciiTheme="minorHAnsi" w:eastAsiaTheme="minorEastAsia" w:hAnsiTheme="minorHAnsi"/>
        </w:rPr>
        <w:t>step 6</w:t>
      </w:r>
      <w:r w:rsidRPr="00365375">
        <w:rPr>
          <w:rFonts w:asciiTheme="minorHAnsi" w:eastAsiaTheme="minorEastAsia" w:hAnsiTheme="minorHAnsi"/>
        </w:rPr>
        <w:t xml:space="preserve"> included nonce </w:t>
      </w:r>
      <m:oMath>
        <m:sSub>
          <m:sSubPr>
            <m:ctrlPr>
              <w:rPr>
                <w:rFonts w:ascii="Cambria Math" w:eastAsiaTheme="minorEastAsia" w:hAnsi="Cambria Math"/>
                <w:i/>
                <w:iCs/>
                <w:sz w:val="21"/>
                <w:szCs w:val="21"/>
                <w:lang w:val=""/>
              </w:rPr>
            </m:ctrlPr>
          </m:sSubPr>
          <m:e>
            <m:r>
              <w:rPr>
                <w:rFonts w:ascii="Cambria Math" w:hAnsi="Cambria Math" w:cs="Calibri"/>
                <w:sz w:val="21"/>
                <w:szCs w:val="21"/>
                <w:lang w:val=""/>
              </w:rPr>
              <m:t>N</m:t>
            </m:r>
            <m:ctrlPr>
              <w:rPr>
                <w:rFonts w:ascii="Cambria Math" w:hAnsi="Cambria Math" w:cs="Calibri"/>
                <w:i/>
                <w:iCs/>
                <w:sz w:val="21"/>
                <w:szCs w:val="21"/>
                <w:lang w:val=""/>
              </w:rPr>
            </m:ctrlPr>
          </m:e>
          <m:sub>
            <m:r>
              <w:rPr>
                <w:rFonts w:ascii="Cambria Math" w:eastAsiaTheme="minorEastAsia" w:hAnsi="Cambria Math"/>
                <w:sz w:val="21"/>
                <w:szCs w:val="21"/>
                <w:lang w:val=""/>
              </w:rPr>
              <m:t>1</m:t>
            </m:r>
          </m:sub>
        </m:sSub>
      </m:oMath>
      <w:r w:rsidRPr="00365375">
        <w:rPr>
          <w:rFonts w:asciiTheme="minorHAnsi" w:eastAsiaTheme="minorEastAsia" w:hAnsiTheme="minorHAnsi"/>
        </w:rPr>
        <w:t xml:space="preserve"> , which was</w:t>
      </w:r>
      <w:r w:rsidR="00365375" w:rsidRPr="00365375">
        <w:rPr>
          <w:rFonts w:asciiTheme="minorHAnsi" w:eastAsiaTheme="minorEastAsia" w:hAnsiTheme="minorHAnsi"/>
        </w:rPr>
        <w:t xml:space="preserve"> </w:t>
      </w:r>
      <w:r w:rsidR="00365375" w:rsidRPr="00365375">
        <w:rPr>
          <w:rFonts w:asciiTheme="minorHAnsi" w:eastAsiaTheme="minorEastAsia" w:hAnsiTheme="minorHAnsi"/>
        </w:rPr>
        <w:t>uniquely</w:t>
      </w:r>
      <w:r w:rsidRPr="00365375">
        <w:rPr>
          <w:rFonts w:asciiTheme="minorHAnsi" w:eastAsiaTheme="minorEastAsia" w:hAnsiTheme="minorHAnsi"/>
        </w:rPr>
        <w:t xml:space="preserve"> generated by Initiator A and </w:t>
      </w:r>
      <w:r w:rsidR="00365375" w:rsidRPr="00365375">
        <w:rPr>
          <w:rFonts w:asciiTheme="minorHAnsi" w:eastAsiaTheme="minorEastAsia" w:hAnsiTheme="minorHAnsi"/>
        </w:rPr>
        <w:t>included in the initial communication.</w:t>
      </w:r>
    </w:p>
    <w:p w14:paraId="0A861E84" w14:textId="77777777" w:rsidR="008B0EF1" w:rsidRDefault="008B0EF1" w:rsidP="008B0EF1">
      <w:pPr>
        <w:ind w:left="360"/>
      </w:pPr>
    </w:p>
    <w:p w14:paraId="564D63AD" w14:textId="1476C0E2" w:rsidR="008B0EF1" w:rsidRPr="00365375" w:rsidRDefault="008B0EF1" w:rsidP="00365375">
      <w:pPr>
        <w:pStyle w:val="Heading2"/>
        <w:numPr>
          <w:ilvl w:val="0"/>
          <w:numId w:val="5"/>
        </w:numPr>
        <w:rPr>
          <w:rFonts w:ascii="Calibri" w:hAnsi="Calibri" w:cs="Calibri"/>
          <w:color w:val="auto"/>
          <w:sz w:val="20"/>
          <w:szCs w:val="20"/>
        </w:rPr>
      </w:pPr>
      <w:r w:rsidRPr="00365375">
        <w:rPr>
          <w:rFonts w:ascii="Calibri" w:hAnsi="Calibri" w:cs="Calibri"/>
          <w:color w:val="auto"/>
          <w:sz w:val="20"/>
          <w:szCs w:val="20"/>
        </w:rPr>
        <w:t xml:space="preserve">(15 points) Users A and B </w:t>
      </w:r>
      <w:proofErr w:type="gramStart"/>
      <w:r w:rsidRPr="00365375">
        <w:rPr>
          <w:rFonts w:ascii="Calibri" w:hAnsi="Calibri" w:cs="Calibri"/>
          <w:color w:val="auto"/>
          <w:sz w:val="20"/>
          <w:szCs w:val="20"/>
        </w:rPr>
        <w:t>uses</w:t>
      </w:r>
      <w:proofErr w:type="gramEnd"/>
      <w:r w:rsidRPr="00365375">
        <w:rPr>
          <w:rFonts w:ascii="Calibri" w:hAnsi="Calibri" w:cs="Calibri"/>
          <w:color w:val="auto"/>
          <w:sz w:val="20"/>
          <w:szCs w:val="20"/>
        </w:rPr>
        <w:t xml:space="preserve"> the Diffie-Hellman key exchange technique with a common prime q = 71 and a primitive root α = 7.</w:t>
      </w:r>
      <w:r w:rsidR="00365375" w:rsidRPr="00365375">
        <w:t xml:space="preserve"> </w:t>
      </w:r>
      <w:r w:rsidR="00365375" w:rsidRPr="00365375">
        <w:rPr>
          <w:rFonts w:ascii="Calibri" w:hAnsi="Calibri" w:cs="Calibri"/>
          <w:color w:val="auto"/>
          <w:sz w:val="20"/>
          <w:szCs w:val="20"/>
        </w:rPr>
        <w:t xml:space="preserve">(Hints: refer to </w:t>
      </w:r>
      <w:proofErr w:type="gramStart"/>
      <w:r w:rsidR="00365375" w:rsidRPr="00365375">
        <w:rPr>
          <w:rFonts w:ascii="Calibri" w:hAnsi="Calibri" w:cs="Calibri"/>
          <w:color w:val="auto"/>
          <w:sz w:val="20"/>
          <w:szCs w:val="20"/>
        </w:rPr>
        <w:t>text book</w:t>
      </w:r>
      <w:proofErr w:type="gramEnd"/>
      <w:r w:rsidR="00365375" w:rsidRPr="00365375">
        <w:rPr>
          <w:rFonts w:ascii="Calibri" w:hAnsi="Calibri" w:cs="Calibri"/>
          <w:color w:val="auto"/>
          <w:sz w:val="20"/>
          <w:szCs w:val="20"/>
        </w:rPr>
        <w:t xml:space="preserve"> Figure 10.1 in Page 303)</w:t>
      </w:r>
    </w:p>
    <w:p w14:paraId="06AD6051" w14:textId="77777777" w:rsidR="003807FF" w:rsidRPr="003807FF" w:rsidRDefault="008B0EF1" w:rsidP="003807FF">
      <w:pPr>
        <w:pStyle w:val="Heading3"/>
        <w:numPr>
          <w:ilvl w:val="1"/>
          <w:numId w:val="5"/>
        </w:numPr>
        <w:rPr>
          <w:rFonts w:asciiTheme="minorHAnsi" w:eastAsiaTheme="minorEastAsia" w:hAnsiTheme="minorHAnsi"/>
          <w:color w:val="auto"/>
          <w:sz w:val="20"/>
          <w:szCs w:val="20"/>
        </w:rPr>
      </w:pPr>
      <w:r w:rsidRPr="00365375">
        <w:rPr>
          <w:color w:val="auto"/>
          <w:sz w:val="20"/>
          <w:szCs w:val="20"/>
        </w:rPr>
        <w:t>(5 points) If user A has private key X</w:t>
      </w:r>
      <w:r w:rsidRPr="00365375">
        <w:rPr>
          <w:color w:val="auto"/>
          <w:sz w:val="20"/>
          <w:szCs w:val="20"/>
          <w:vertAlign w:val="subscript"/>
        </w:rPr>
        <w:t>A</w:t>
      </w:r>
      <w:r w:rsidRPr="00365375">
        <w:rPr>
          <w:color w:val="auto"/>
          <w:sz w:val="20"/>
          <w:szCs w:val="20"/>
        </w:rPr>
        <w:t xml:space="preserve"> = 5, what is A’s public key </w:t>
      </w:r>
      <w:proofErr w:type="gramStart"/>
      <w:r w:rsidRPr="00365375">
        <w:rPr>
          <w:color w:val="auto"/>
          <w:sz w:val="20"/>
          <w:szCs w:val="20"/>
        </w:rPr>
        <w:t>Y</w:t>
      </w:r>
      <w:r w:rsidRPr="00365375">
        <w:rPr>
          <w:color w:val="auto"/>
          <w:sz w:val="20"/>
          <w:szCs w:val="20"/>
          <w:vertAlign w:val="subscript"/>
        </w:rPr>
        <w:t>A</w:t>
      </w:r>
      <w:r w:rsidRPr="00365375">
        <w:rPr>
          <w:color w:val="auto"/>
          <w:sz w:val="20"/>
          <w:szCs w:val="20"/>
        </w:rPr>
        <w:t xml:space="preserve"> ?</w:t>
      </w:r>
      <w:proofErr w:type="gramEnd"/>
    </w:p>
    <w:p w14:paraId="41DA424F" w14:textId="2BA2268B" w:rsidR="0017096D" w:rsidRPr="003807FF" w:rsidRDefault="0017096D" w:rsidP="003807FF">
      <w:pPr>
        <w:spacing w:after="0"/>
        <w:jc w:val="center"/>
        <w:rPr>
          <w:rFonts w:asciiTheme="minorHAnsi" w:eastAsiaTheme="minorEastAsia" w:hAnsiTheme="minorHAnsi" w:cstheme="majorBidi"/>
          <w:sz w:val="20"/>
          <w:szCs w:val="20"/>
        </w:rPr>
      </w:pPr>
      <w:r w:rsidRPr="003807FF">
        <w:rPr>
          <w:sz w:val="20"/>
          <w:szCs w:val="20"/>
          <w:lang w:val="" w:eastAsia="en-US"/>
        </w:rPr>
        <w:t xml:space="preserve">Given </w:t>
      </w:r>
      <m:oMath>
        <m:r>
          <w:rPr>
            <w:rFonts w:ascii="Cambria Math" w:hAnsi="Cambria Math"/>
            <w:sz w:val="20"/>
            <w:szCs w:val="20"/>
            <w:lang w:eastAsia="en-US"/>
          </w:rPr>
          <m:t>q</m:t>
        </m:r>
        <m:r>
          <m:rPr>
            <m:sty m:val="p"/>
          </m:rPr>
          <w:rPr>
            <w:rFonts w:ascii="Cambria Math" w:hAnsi="Cambria Math"/>
            <w:sz w:val="20"/>
            <w:szCs w:val="20"/>
            <w:lang w:eastAsia="en-US"/>
          </w:rPr>
          <m:t>=71</m:t>
        </m:r>
      </m:oMath>
      <w:r w:rsidRPr="003807FF">
        <w:rPr>
          <w:sz w:val="20"/>
          <w:szCs w:val="20"/>
          <w:lang w:eastAsia="en-US"/>
        </w:rPr>
        <w:t xml:space="preserve">, </w:t>
      </w:r>
      <m:oMath>
        <m:r>
          <w:rPr>
            <w:rFonts w:ascii="Cambria Math" w:hAnsi="Cambria Math"/>
            <w:sz w:val="20"/>
            <w:szCs w:val="20"/>
            <w:lang w:eastAsia="en-US"/>
          </w:rPr>
          <m:t>α</m:t>
        </m:r>
        <m:r>
          <m:rPr>
            <m:sty m:val="p"/>
          </m:rPr>
          <w:rPr>
            <w:rFonts w:ascii="Cambria Math" w:hAnsi="Cambria Math"/>
            <w:sz w:val="20"/>
            <w:szCs w:val="20"/>
            <w:lang w:eastAsia="en-US"/>
          </w:rPr>
          <m:t>=7</m:t>
        </m:r>
      </m:oMath>
      <w:r w:rsidRPr="003807FF">
        <w:rPr>
          <w:sz w:val="20"/>
          <w:szCs w:val="20"/>
          <w:lang w:eastAsia="en-US"/>
        </w:rPr>
        <w:t xml:space="preserve">, </w:t>
      </w:r>
      <m:oMath>
        <m:sSub>
          <m:sSubPr>
            <m:ctrlPr>
              <w:rPr>
                <w:rFonts w:ascii="Cambria Math" w:hAnsi="Cambria Math"/>
                <w:i/>
                <w:sz w:val="20"/>
                <w:szCs w:val="20"/>
                <w:lang w:eastAsia="en-US"/>
              </w:rPr>
            </m:ctrlPr>
          </m:sSubPr>
          <m:e>
            <m:r>
              <w:rPr>
                <w:rFonts w:ascii="Cambria Math" w:hAnsi="Cambria Math"/>
                <w:sz w:val="20"/>
                <w:szCs w:val="20"/>
                <w:lang w:eastAsia="en-US"/>
              </w:rPr>
              <m:t>X</m:t>
            </m:r>
          </m:e>
          <m:sub>
            <m:r>
              <w:rPr>
                <w:rFonts w:ascii="Cambria Math" w:hAnsi="Cambria Math"/>
                <w:sz w:val="20"/>
                <w:szCs w:val="20"/>
                <w:lang w:eastAsia="en-US"/>
              </w:rPr>
              <m:t>a</m:t>
            </m:r>
          </m:sub>
        </m:sSub>
        <m:r>
          <m:rPr>
            <m:sty m:val="p"/>
          </m:rPr>
          <w:rPr>
            <w:rFonts w:ascii="Cambria Math" w:hAnsi="Cambria Math"/>
            <w:sz w:val="20"/>
            <w:szCs w:val="20"/>
            <w:lang w:eastAsia="en-US"/>
          </w:rPr>
          <m:t>=5</m:t>
        </m:r>
      </m:oMath>
      <w:proofErr w:type="gramStart"/>
      <w:r w:rsidRPr="003807FF">
        <w:rPr>
          <w:sz w:val="20"/>
          <w:szCs w:val="20"/>
          <w:lang w:eastAsia="en-US"/>
        </w:rPr>
        <w:t xml:space="preserve">, </w:t>
      </w:r>
      <w:r w:rsidRPr="003807FF">
        <w:rPr>
          <w:i/>
          <w:iCs/>
          <w:sz w:val="20"/>
          <w:szCs w:val="20"/>
          <w:lang w:val="" w:eastAsia="en-US"/>
        </w:rPr>
        <w:t xml:space="preserve"> </w:t>
      </w:r>
      <w:r w:rsidRPr="003807FF">
        <w:rPr>
          <w:sz w:val="20"/>
          <w:szCs w:val="20"/>
          <w:lang w:eastAsia="en-US"/>
        </w:rPr>
        <w:t>what</w:t>
      </w:r>
      <w:proofErr w:type="gramEnd"/>
      <w:r w:rsidRPr="003807FF">
        <w:rPr>
          <w:sz w:val="20"/>
          <w:szCs w:val="20"/>
          <w:lang w:eastAsia="en-US"/>
        </w:rPr>
        <w:t xml:space="preserve"> is </w:t>
      </w:r>
      <m:oMath>
        <m:sSub>
          <m:sSubPr>
            <m:ctrlPr>
              <w:rPr>
                <w:rFonts w:ascii="Cambria Math" w:hAnsi="Cambria Math"/>
                <w:i/>
                <w:sz w:val="20"/>
                <w:szCs w:val="20"/>
                <w:lang w:eastAsia="en-US"/>
              </w:rPr>
            </m:ctrlPr>
          </m:sSubPr>
          <m:e>
            <m:r>
              <w:rPr>
                <w:rFonts w:ascii="Cambria Math" w:hAnsi="Cambria Math"/>
                <w:sz w:val="20"/>
                <w:szCs w:val="20"/>
                <w:lang w:eastAsia="en-US"/>
              </w:rPr>
              <m:t>Y</m:t>
            </m:r>
          </m:e>
          <m:sub>
            <m:r>
              <w:rPr>
                <w:rFonts w:ascii="Cambria Math" w:hAnsi="Cambria Math"/>
                <w:sz w:val="20"/>
                <w:szCs w:val="20"/>
                <w:lang w:eastAsia="en-US"/>
              </w:rPr>
              <m:t>a</m:t>
            </m:r>
          </m:sub>
        </m:sSub>
      </m:oMath>
      <w:r w:rsidRPr="003807FF">
        <w:rPr>
          <w:sz w:val="20"/>
          <w:szCs w:val="20"/>
          <w:lang w:val="" w:eastAsia="en-US"/>
        </w:rPr>
        <w:t>?</w:t>
      </w:r>
    </w:p>
    <w:p w14:paraId="6D2EA451" w14:textId="31BE0D9B" w:rsidR="0017096D" w:rsidRPr="003807FF" w:rsidRDefault="0017096D"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m:t>
          </m:r>
          <m:sSup>
            <m:sSupPr>
              <m:ctrlPr>
                <w:rPr>
                  <w:rFonts w:ascii="Cambria Math" w:eastAsia="Times New Roman" w:hAnsi="Cambria Math" w:cs="Calibri"/>
                  <w:i/>
                  <w:sz w:val="20"/>
                  <w:szCs w:val="20"/>
                  <w:lang w:val="" w:eastAsia="en-US"/>
                  <w14:ligatures w14:val="none"/>
                </w:rPr>
              </m:ctrlPr>
            </m:sSupPr>
            <m:e>
              <m:r>
                <w:rPr>
                  <w:rFonts w:ascii="Cambria Math" w:eastAsia="Times New Roman" w:hAnsi="Cambria Math" w:cs="Calibri"/>
                  <w:sz w:val="20"/>
                  <w:szCs w:val="20"/>
                  <w:lang w:eastAsia="en-US"/>
                  <w14:ligatures w14:val="none"/>
                </w:rPr>
                <m:t>α</m:t>
              </m:r>
            </m:e>
            <m:sup>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X</m:t>
                  </m:r>
                </m:e>
                <m:sub>
                  <m:r>
                    <w:rPr>
                      <w:rFonts w:ascii="Cambria Math" w:eastAsia="Times New Roman" w:hAnsi="Cambria Math" w:cs="Calibri"/>
                      <w:sz w:val="20"/>
                      <w:szCs w:val="20"/>
                      <w:lang w:eastAsia="en-US"/>
                      <w14:ligatures w14:val="none"/>
                    </w:rPr>
                    <m:t>a</m:t>
                  </m:r>
                </m:sub>
              </m:sSub>
            </m:sup>
          </m:sSup>
          <m:r>
            <w:rPr>
              <w:rFonts w:ascii="Cambria Math" w:eastAsia="Times New Roman" w:hAnsi="Cambria Math" w:cs="Calibri"/>
              <w:sz w:val="20"/>
              <w:szCs w:val="20"/>
              <w:lang w:val="" w:eastAsia="en-US"/>
              <w14:ligatures w14:val="none"/>
            </w:rPr>
            <m:t> mod </m:t>
          </m:r>
          <m:r>
            <w:rPr>
              <w:rFonts w:ascii="Cambria Math" w:eastAsia="Times New Roman" w:hAnsi="Cambria Math" w:cs="Calibri"/>
              <w:sz w:val="20"/>
              <w:szCs w:val="20"/>
              <w:lang w:eastAsia="en-US"/>
              <w14:ligatures w14:val="none"/>
            </w:rPr>
            <m:t>q</m:t>
          </m:r>
        </m:oMath>
      </m:oMathPara>
    </w:p>
    <w:p w14:paraId="3162AC8A" w14:textId="7656CEFD" w:rsidR="0017096D" w:rsidRPr="003807FF" w:rsidRDefault="0017096D"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m:t>
          </m:r>
          <m:sSup>
            <m:sSupPr>
              <m:ctrlPr>
                <w:rPr>
                  <w:rFonts w:ascii="Cambria Math" w:eastAsia="Times New Roman" w:hAnsi="Cambria Math" w:cs="Calibri"/>
                  <w:i/>
                  <w:sz w:val="20"/>
                  <w:szCs w:val="20"/>
                  <w:lang w:val="" w:eastAsia="en-US"/>
                  <w14:ligatures w14:val="none"/>
                </w:rPr>
              </m:ctrlPr>
            </m:sSupPr>
            <m:e>
              <m:d>
                <m:dPr>
                  <m:ctrlPr>
                    <w:rPr>
                      <w:rFonts w:ascii="Cambria Math" w:eastAsia="Times New Roman" w:hAnsi="Cambria Math" w:cs="Calibri"/>
                      <w:i/>
                      <w:sz w:val="20"/>
                      <w:szCs w:val="20"/>
                      <w:lang w:val="" w:eastAsia="en-US"/>
                      <w14:ligatures w14:val="none"/>
                    </w:rPr>
                  </m:ctrlPr>
                </m:dPr>
                <m:e>
                  <m:r>
                    <w:rPr>
                      <w:rFonts w:ascii="Cambria Math" w:eastAsia="Times New Roman" w:hAnsi="Cambria Math" w:cs="Calibri"/>
                      <w:sz w:val="20"/>
                      <w:szCs w:val="20"/>
                      <w:lang w:val="" w:eastAsia="en-US"/>
                      <w14:ligatures w14:val="none"/>
                    </w:rPr>
                    <m:t>7</m:t>
                  </m:r>
                </m:e>
              </m:d>
            </m:e>
            <m:sup>
              <m:r>
                <w:rPr>
                  <w:rFonts w:ascii="Cambria Math" w:eastAsia="Times New Roman" w:hAnsi="Cambria Math" w:cs="Calibri"/>
                  <w:sz w:val="20"/>
                  <w:szCs w:val="20"/>
                  <w:lang w:val="" w:eastAsia="en-US"/>
                  <w14:ligatures w14:val="none"/>
                </w:rPr>
                <m:t>5</m:t>
              </m:r>
            </m:sup>
          </m:sSup>
          <m:r>
            <w:rPr>
              <w:rFonts w:ascii="Cambria Math" w:eastAsia="Times New Roman" w:hAnsi="Cambria Math" w:cs="Calibri"/>
              <w:sz w:val="20"/>
              <w:szCs w:val="20"/>
              <w:lang w:val="" w:eastAsia="en-US"/>
              <w14:ligatures w14:val="none"/>
            </w:rPr>
            <m:t> mod </m:t>
          </m:r>
          <m:r>
            <w:rPr>
              <w:rFonts w:ascii="Cambria Math" w:eastAsia="Times New Roman" w:hAnsi="Cambria Math" w:cs="Calibri"/>
              <w:sz w:val="20"/>
              <w:szCs w:val="20"/>
              <w:lang w:val="" w:eastAsia="en-US"/>
              <w14:ligatures w14:val="none"/>
            </w:rPr>
            <m:t>7</m:t>
          </m:r>
          <m:r>
            <w:rPr>
              <w:rFonts w:ascii="Cambria Math" w:eastAsia="Times New Roman" w:hAnsi="Cambria Math" w:cs="Calibri"/>
              <w:sz w:val="20"/>
              <w:szCs w:val="20"/>
              <w:lang w:val="" w:eastAsia="en-US"/>
              <w14:ligatures w14:val="none"/>
            </w:rPr>
            <m:t>1</m:t>
          </m:r>
        </m:oMath>
      </m:oMathPara>
    </w:p>
    <w:p w14:paraId="31820060" w14:textId="52ACAFA3" w:rsidR="0017096D" w:rsidRPr="003807FF" w:rsidRDefault="0017096D"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=16807 mod </m:t>
          </m:r>
          <m:r>
            <w:rPr>
              <w:rFonts w:ascii="Cambria Math" w:eastAsia="Times New Roman" w:hAnsi="Cambria Math" w:cs="Calibri"/>
              <w:sz w:val="20"/>
              <w:szCs w:val="20"/>
              <w:lang w:val="" w:eastAsia="en-US"/>
              <w14:ligatures w14:val="none"/>
            </w:rPr>
            <m:t>7</m:t>
          </m:r>
          <m:r>
            <w:rPr>
              <w:rFonts w:ascii="Cambria Math" w:eastAsia="Times New Roman" w:hAnsi="Cambria Math" w:cs="Calibri"/>
              <w:sz w:val="20"/>
              <w:szCs w:val="20"/>
              <w:lang w:val="" w:eastAsia="en-US"/>
              <w14:ligatures w14:val="none"/>
            </w:rPr>
            <m:t>1</m:t>
          </m:r>
        </m:oMath>
      </m:oMathPara>
    </w:p>
    <w:p w14:paraId="63553F56" w14:textId="5BBFD803" w:rsidR="0017096D" w:rsidRPr="003807FF" w:rsidRDefault="0017096D" w:rsidP="003807FF">
      <w:pPr>
        <w:spacing w:after="0"/>
        <w:jc w:val="center"/>
        <w:rPr>
          <w:rFonts w:eastAsia="Times New Roman" w:cs="Calibri"/>
          <w:i/>
          <w:sz w:val="20"/>
          <w:szCs w:val="20"/>
          <w:lang w:val="" w:eastAsia="en-US"/>
          <w14:ligatures w14:val="none"/>
        </w:rPr>
      </w:pPr>
      <m:oMathPara>
        <m:oMathParaPr>
          <m:jc m:val="center"/>
        </m:oMathParaPr>
        <m:oMath>
          <m:sSub>
            <m:sSubPr>
              <m:ctrlPr>
                <w:rPr>
                  <w:rFonts w:ascii="Cambria Math" w:eastAsia="Times New Roman" w:hAnsi="Cambria Math" w:cs="Calibri"/>
                  <w:i/>
                  <w:sz w:val="20"/>
                  <w:szCs w:val="20"/>
                  <w:lang w:eastAsia="en-US"/>
                  <w14:ligatures w14:val="none"/>
                </w:rPr>
              </m:ctrlPr>
            </m:sSubPr>
            <m:e>
              <m:r>
                <w:rPr>
                  <w:rFonts w:ascii="Cambria Math" w:eastAsia="Times New Roman" w:hAnsi="Cambria Math" w:cs="Calibri"/>
                  <w:sz w:val="20"/>
                  <w:szCs w:val="20"/>
                  <w:lang w:eastAsia="en-US"/>
                  <w14:ligatures w14:val="none"/>
                </w:rPr>
                <m:t>Y</m:t>
              </m:r>
            </m:e>
            <m:sub>
              <m:r>
                <w:rPr>
                  <w:rFonts w:ascii="Cambria Math" w:eastAsia="Times New Roman" w:hAnsi="Cambria Math" w:cs="Calibri"/>
                  <w:sz w:val="20"/>
                  <w:szCs w:val="20"/>
                  <w:lang w:eastAsia="en-US"/>
                  <w14:ligatures w14:val="none"/>
                </w:rPr>
                <m:t>a</m:t>
              </m:r>
            </m:sub>
          </m:sSub>
          <m:r>
            <w:rPr>
              <w:rFonts w:ascii="Cambria Math" w:eastAsia="Times New Roman" w:hAnsi="Cambria Math" w:cs="Calibri"/>
              <w:sz w:val="20"/>
              <w:szCs w:val="20"/>
              <w:lang w:val="" w:eastAsia="en-US"/>
              <w14:ligatures w14:val="none"/>
            </w:rPr>
            <m:t>=5</m:t>
          </m:r>
          <m:r>
            <w:rPr>
              <w:rFonts w:ascii="Cambria Math" w:eastAsia="Times New Roman" w:hAnsi="Cambria Math" w:cs="Calibri"/>
              <w:sz w:val="20"/>
              <w:szCs w:val="20"/>
              <w:lang w:val="" w:eastAsia="en-US"/>
              <w14:ligatures w14:val="none"/>
            </w:rPr>
            <m:t>1</m:t>
          </m:r>
        </m:oMath>
      </m:oMathPara>
    </w:p>
    <w:p w14:paraId="016BE02F" w14:textId="417F0B1E" w:rsidR="00365375" w:rsidRPr="00365375" w:rsidRDefault="00365375" w:rsidP="0017096D">
      <w:pPr>
        <w:pStyle w:val="ListParagraph"/>
        <w:ind w:left="2160"/>
        <w:rPr>
          <w:rFonts w:asciiTheme="minorHAnsi" w:eastAsiaTheme="minorEastAsia" w:hAnsiTheme="minorHAnsi"/>
        </w:rPr>
      </w:pPr>
    </w:p>
    <w:p w14:paraId="5FEA0983" w14:textId="77777777" w:rsidR="008B0EF1" w:rsidRDefault="008B0EF1" w:rsidP="00365375">
      <w:pPr>
        <w:pStyle w:val="Heading3"/>
        <w:numPr>
          <w:ilvl w:val="1"/>
          <w:numId w:val="5"/>
        </w:numPr>
      </w:pPr>
      <w:r w:rsidRPr="00365375">
        <w:rPr>
          <w:color w:val="auto"/>
          <w:sz w:val="20"/>
          <w:szCs w:val="20"/>
        </w:rPr>
        <w:t xml:space="preserve">(5 points) If user B has private key XB = 12, what is B’s public key </w:t>
      </w:r>
      <w:proofErr w:type="gramStart"/>
      <w:r w:rsidRPr="00365375">
        <w:rPr>
          <w:color w:val="auto"/>
          <w:sz w:val="20"/>
          <w:szCs w:val="20"/>
        </w:rPr>
        <w:t>YB ?</w:t>
      </w:r>
      <w:proofErr w:type="gramEnd"/>
    </w:p>
    <w:p w14:paraId="62951BD1" w14:textId="1796DB23" w:rsidR="0017096D" w:rsidRPr="003807FF" w:rsidRDefault="0017096D" w:rsidP="003807FF">
      <w:pPr>
        <w:spacing w:after="0"/>
        <w:jc w:val="center"/>
        <w:rPr>
          <w:sz w:val="20"/>
          <w:szCs w:val="20"/>
          <w:lang w:val="" w:eastAsia="en-US"/>
        </w:rPr>
      </w:pPr>
      <w:r w:rsidRPr="003807FF">
        <w:rPr>
          <w:sz w:val="20"/>
          <w:szCs w:val="20"/>
          <w:lang w:val="" w:eastAsia="en-US"/>
        </w:rPr>
        <w:t xml:space="preserve">Given </w:t>
      </w:r>
      <m:oMath>
        <m:r>
          <w:rPr>
            <w:rFonts w:ascii="Cambria Math" w:hAnsi="Cambria Math"/>
            <w:sz w:val="20"/>
            <w:szCs w:val="20"/>
            <w:lang w:val="" w:eastAsia="en-US"/>
          </w:rPr>
          <m:t>q</m:t>
        </m:r>
        <m:r>
          <m:rPr>
            <m:sty m:val="p"/>
          </m:rPr>
          <w:rPr>
            <w:rFonts w:ascii="Cambria Math" w:hAnsi="Cambria Math"/>
            <w:sz w:val="20"/>
            <w:szCs w:val="20"/>
            <w:lang w:val="" w:eastAsia="en-US"/>
          </w:rPr>
          <m:t>=71</m:t>
        </m:r>
      </m:oMath>
      <w:r w:rsidRPr="003807FF">
        <w:rPr>
          <w:sz w:val="20"/>
          <w:szCs w:val="20"/>
          <w:lang w:val="" w:eastAsia="en-US"/>
        </w:rPr>
        <w:t xml:space="preserve">, </w:t>
      </w:r>
      <m:oMath>
        <m:r>
          <w:rPr>
            <w:rFonts w:ascii="Cambria Math" w:hAnsi="Cambria Math"/>
            <w:sz w:val="20"/>
            <w:szCs w:val="20"/>
            <w:lang w:val="" w:eastAsia="en-US"/>
          </w:rPr>
          <m:t>α</m:t>
        </m:r>
        <m:r>
          <m:rPr>
            <m:sty m:val="p"/>
          </m:rPr>
          <w:rPr>
            <w:rFonts w:ascii="Cambria Math" w:hAnsi="Cambria Math"/>
            <w:sz w:val="20"/>
            <w:szCs w:val="20"/>
            <w:lang w:val="" w:eastAsia="en-US"/>
          </w:rPr>
          <m:t>=7</m:t>
        </m:r>
      </m:oMath>
      <w:r w:rsidRPr="003807FF">
        <w:rPr>
          <w:sz w:val="20"/>
          <w:szCs w:val="20"/>
          <w:lang w:val="" w:eastAsia="en-US"/>
        </w:rPr>
        <w:t xml:space="preserve">, </w:t>
      </w:r>
      <m:oMath>
        <m:sSub>
          <m:sSubPr>
            <m:ctrlPr>
              <w:rPr>
                <w:rFonts w:ascii="Cambria Math" w:hAnsi="Cambria Math"/>
                <w:sz w:val="20"/>
                <w:szCs w:val="20"/>
                <w:lang w:val="" w:eastAsia="en-US"/>
              </w:rPr>
            </m:ctrlPr>
          </m:sSubPr>
          <m:e>
            <m:r>
              <w:rPr>
                <w:rFonts w:ascii="Cambria Math" w:hAnsi="Cambria Math"/>
                <w:sz w:val="20"/>
                <w:szCs w:val="20"/>
                <w:lang w:val="" w:eastAsia="en-US"/>
              </w:rPr>
              <m:t>X</m:t>
            </m:r>
          </m:e>
          <m:sub>
            <m:r>
              <w:rPr>
                <w:rFonts w:ascii="Cambria Math" w:hAnsi="Cambria Math"/>
                <w:sz w:val="20"/>
                <w:szCs w:val="20"/>
                <w:lang w:val="" w:eastAsia="en-US"/>
              </w:rPr>
              <m:t>b</m:t>
            </m:r>
          </m:sub>
        </m:sSub>
        <m:r>
          <m:rPr>
            <m:sty m:val="p"/>
          </m:rPr>
          <w:rPr>
            <w:rFonts w:ascii="Cambria Math" w:hAnsi="Cambria Math"/>
            <w:sz w:val="20"/>
            <w:szCs w:val="20"/>
            <w:lang w:val="" w:eastAsia="en-US"/>
          </w:rPr>
          <m:t>=</m:t>
        </m:r>
        <m:r>
          <m:rPr>
            <m:sty m:val="p"/>
          </m:rPr>
          <w:rPr>
            <w:rFonts w:ascii="Cambria Math" w:hAnsi="Cambria Math"/>
            <w:sz w:val="20"/>
            <w:szCs w:val="20"/>
            <w:lang w:val="" w:eastAsia="en-US"/>
          </w:rPr>
          <m:t>12</m:t>
        </m:r>
      </m:oMath>
      <w:proofErr w:type="gramStart"/>
      <w:r w:rsidRPr="003807FF">
        <w:rPr>
          <w:sz w:val="20"/>
          <w:szCs w:val="20"/>
          <w:lang w:val="" w:eastAsia="en-US"/>
        </w:rPr>
        <w:t>,  what</w:t>
      </w:r>
      <w:proofErr w:type="gramEnd"/>
      <w:r w:rsidRPr="003807FF">
        <w:rPr>
          <w:sz w:val="20"/>
          <w:szCs w:val="20"/>
          <w:lang w:val="" w:eastAsia="en-US"/>
        </w:rPr>
        <w:t xml:space="preserve"> is </w:t>
      </w:r>
      <m:oMath>
        <m:sSub>
          <m:sSubPr>
            <m:ctrlPr>
              <w:rPr>
                <w:rFonts w:ascii="Cambria Math" w:hAnsi="Cambria Math"/>
                <w:sz w:val="20"/>
                <w:szCs w:val="20"/>
                <w:lang w:val="" w:eastAsia="en-US"/>
              </w:rPr>
            </m:ctrlPr>
          </m:sSubPr>
          <m:e>
            <m:r>
              <w:rPr>
                <w:rFonts w:ascii="Cambria Math" w:hAnsi="Cambria Math"/>
                <w:sz w:val="20"/>
                <w:szCs w:val="20"/>
                <w:lang w:val="" w:eastAsia="en-US"/>
              </w:rPr>
              <m:t>X</m:t>
            </m:r>
          </m:e>
          <m:sub>
            <m:r>
              <w:rPr>
                <w:rFonts w:ascii="Cambria Math" w:hAnsi="Cambria Math"/>
                <w:sz w:val="20"/>
                <w:szCs w:val="20"/>
                <w:lang w:val="" w:eastAsia="en-US"/>
              </w:rPr>
              <m:t>a</m:t>
            </m:r>
          </m:sub>
        </m:sSub>
      </m:oMath>
      <w:r w:rsidRPr="003807FF">
        <w:rPr>
          <w:sz w:val="20"/>
          <w:szCs w:val="20"/>
          <w:lang w:val="" w:eastAsia="en-US"/>
        </w:rPr>
        <w:t>?</w:t>
      </w:r>
    </w:p>
    <w:p w14:paraId="0D591C09" w14:textId="748A73A8" w:rsidR="0017096D" w:rsidRPr="003807FF" w:rsidRDefault="0017096D"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r>
                <w:rPr>
                  <w:rFonts w:ascii="Cambria Math" w:hAnsi="Cambria Math"/>
                  <w:sz w:val="20"/>
                  <w:szCs w:val="20"/>
                  <w:lang w:val="" w:eastAsia="en-US"/>
                </w:rPr>
                <m:t>α</m:t>
              </m:r>
            </m:e>
            <m:sup>
              <m:sSub>
                <m:sSubPr>
                  <m:ctrlPr>
                    <w:rPr>
                      <w:rFonts w:ascii="Cambria Math" w:hAnsi="Cambria Math"/>
                      <w:sz w:val="20"/>
                      <w:szCs w:val="20"/>
                      <w:lang w:val="" w:eastAsia="en-US"/>
                    </w:rPr>
                  </m:ctrlPr>
                </m:sSubPr>
                <m:e>
                  <m:r>
                    <w:rPr>
                      <w:rFonts w:ascii="Cambria Math" w:hAnsi="Cambria Math"/>
                      <w:sz w:val="20"/>
                      <w:szCs w:val="20"/>
                      <w:lang w:val="" w:eastAsia="en-US"/>
                    </w:rPr>
                    <m:t>X</m:t>
                  </m:r>
                </m:e>
                <m:sub>
                  <m:r>
                    <w:rPr>
                      <w:rFonts w:ascii="Cambria Math" w:hAnsi="Cambria Math"/>
                      <w:sz w:val="20"/>
                      <w:szCs w:val="20"/>
                      <w:lang w:val="" w:eastAsia="en-US"/>
                    </w:rPr>
                    <m:t>b</m:t>
                  </m:r>
                </m:sub>
              </m:sSub>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m:oMathPara>
    </w:p>
    <w:p w14:paraId="2E954975" w14:textId="57EBBFDA" w:rsidR="0017096D" w:rsidRPr="003807FF" w:rsidRDefault="00FC1963"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r>
                    <m:rPr>
                      <m:sty m:val="p"/>
                    </m:rPr>
                    <w:rPr>
                      <w:rFonts w:ascii="Cambria Math" w:hAnsi="Cambria Math"/>
                      <w:sz w:val="20"/>
                      <w:szCs w:val="20"/>
                      <w:lang w:val="" w:eastAsia="en-US"/>
                    </w:rPr>
                    <m:t>7</m:t>
                  </m:r>
                </m:e>
              </m:d>
            </m:e>
            <m:sup>
              <m:r>
                <m:rPr>
                  <m:sty m:val="p"/>
                </m:rPr>
                <w:rPr>
                  <w:rFonts w:ascii="Cambria Math" w:hAnsi="Cambria Math"/>
                  <w:sz w:val="20"/>
                  <w:szCs w:val="20"/>
                  <w:lang w:val="" w:eastAsia="en-US"/>
                </w:rPr>
                <m:t>12</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71</m:t>
          </m:r>
        </m:oMath>
      </m:oMathPara>
    </w:p>
    <w:p w14:paraId="302FCC38" w14:textId="3473EEA2" w:rsidR="0017096D" w:rsidRPr="003807FF" w:rsidRDefault="00FC1963"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=(1.38</m:t>
          </m:r>
          <m:sSup>
            <m:sSupPr>
              <m:ctrlPr>
                <w:rPr>
                  <w:rFonts w:ascii="Cambria Math" w:hAnsi="Cambria Math"/>
                  <w:sz w:val="20"/>
                  <w:szCs w:val="20"/>
                  <w:lang w:val="" w:eastAsia="en-US"/>
                </w:rPr>
              </m:ctrlPr>
            </m:sSupPr>
            <m:e>
              <m:r>
                <w:rPr>
                  <w:rFonts w:ascii="Cambria Math" w:hAnsi="Cambria Math"/>
                  <w:sz w:val="20"/>
                  <w:szCs w:val="20"/>
                  <w:lang w:val="" w:eastAsia="en-US"/>
                </w:rPr>
                <m:t>e</m:t>
              </m:r>
            </m:e>
            <m:sup>
              <m:r>
                <m:rPr>
                  <m:sty m:val="p"/>
                </m:rPr>
                <w:rPr>
                  <w:rFonts w:ascii="Cambria Math" w:hAnsi="Cambria Math"/>
                  <w:sz w:val="20"/>
                  <w:szCs w:val="20"/>
                  <w:lang w:val="" w:eastAsia="en-US"/>
                </w:rPr>
                <m:t>10</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m:rPr>
              <m:sty m:val="p"/>
            </m:rPr>
            <w:rPr>
              <w:rFonts w:ascii="Cambria Math" w:hAnsi="Cambria Math"/>
              <w:sz w:val="20"/>
              <w:szCs w:val="20"/>
              <w:lang w:val="" w:eastAsia="en-US"/>
            </w:rPr>
            <m:t>71</m:t>
          </m:r>
        </m:oMath>
      </m:oMathPara>
    </w:p>
    <w:p w14:paraId="34BA5B75" w14:textId="0700EE3F" w:rsidR="0017096D" w:rsidRPr="003807FF" w:rsidRDefault="00FC1963" w:rsidP="003807FF">
      <w:pPr>
        <w:spacing w:after="0"/>
        <w:jc w:val="center"/>
        <w:rPr>
          <w:sz w:val="20"/>
          <w:szCs w:val="20"/>
          <w:lang w:val="" w:eastAsia="en-US"/>
        </w:rPr>
      </w:pPr>
      <m:oMathPara>
        <m:oMath>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r>
            <m:rPr>
              <m:sty m:val="p"/>
            </m:rPr>
            <w:rPr>
              <w:rFonts w:ascii="Cambria Math" w:hAnsi="Cambria Math"/>
              <w:sz w:val="20"/>
              <w:szCs w:val="20"/>
              <w:lang w:val="" w:eastAsia="en-US"/>
            </w:rPr>
            <m:t>=4</m:t>
          </m:r>
        </m:oMath>
      </m:oMathPara>
    </w:p>
    <w:p w14:paraId="56108AF6" w14:textId="7385798D" w:rsidR="00365375" w:rsidRDefault="00365375" w:rsidP="00FC1963">
      <w:pPr>
        <w:pStyle w:val="ListParagraph"/>
        <w:ind w:left="2160"/>
      </w:pPr>
    </w:p>
    <w:p w14:paraId="307BDA5B" w14:textId="77777777" w:rsidR="008B0EF1" w:rsidRPr="00365375" w:rsidRDefault="008B0EF1" w:rsidP="00365375">
      <w:pPr>
        <w:pStyle w:val="Heading3"/>
        <w:numPr>
          <w:ilvl w:val="1"/>
          <w:numId w:val="5"/>
        </w:numPr>
        <w:rPr>
          <w:color w:val="auto"/>
          <w:sz w:val="20"/>
          <w:szCs w:val="20"/>
        </w:rPr>
      </w:pPr>
      <w:r w:rsidRPr="00365375">
        <w:rPr>
          <w:color w:val="auto"/>
          <w:sz w:val="20"/>
          <w:szCs w:val="20"/>
        </w:rPr>
        <w:t>(5 points) What is the shared secret key?</w:t>
      </w:r>
    </w:p>
    <w:p w14:paraId="552A7F9D" w14:textId="16DB3E46" w:rsidR="00FC1963" w:rsidRPr="003807FF" w:rsidRDefault="00FC1963" w:rsidP="003807FF">
      <w:pPr>
        <w:spacing w:after="0"/>
        <w:jc w:val="center"/>
        <w:rPr>
          <w:sz w:val="20"/>
          <w:szCs w:val="20"/>
          <w:lang w:val="" w:eastAsia="en-US"/>
        </w:rPr>
      </w:pPr>
      <w:r w:rsidRPr="003807FF">
        <w:rPr>
          <w:sz w:val="20"/>
          <w:szCs w:val="20"/>
          <w:lang w:val="" w:eastAsia="en-US"/>
        </w:rPr>
        <w:t xml:space="preserve">A </w:t>
      </w:r>
      <w:proofErr w:type="gramStart"/>
      <w:r w:rsidRPr="003807FF">
        <w:rPr>
          <w:sz w:val="20"/>
          <w:szCs w:val="20"/>
          <w:lang w:val="" w:eastAsia="en-US"/>
        </w:rPr>
        <w:t>computes</w:t>
      </w:r>
      <w:proofErr w:type="gramEnd"/>
      <w:r w:rsidRPr="003807FF">
        <w:rPr>
          <w:sz w:val="20"/>
          <w:szCs w:val="20"/>
          <w:lang w:val="" w:eastAsia="en-US"/>
        </w:rPr>
        <w:t xml:space="preserve"> </w:t>
      </w:r>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e>
            </m:d>
          </m:e>
          <m:sup>
            <m:r>
              <w:rPr>
                <w:rFonts w:ascii="Cambria Math" w:hAnsi="Cambria Math"/>
                <w:sz w:val="20"/>
                <w:szCs w:val="20"/>
                <w:lang w:val="" w:eastAsia="en-US"/>
              </w:rPr>
              <m:t>Xa</m:t>
            </m:r>
          </m:sup>
        </m:sSup>
        <m:r>
          <m:rPr>
            <m:sty m:val="p"/>
          </m:rPr>
          <w:rPr>
            <w:rFonts w:ascii="Cambria Math" w:hAnsi="Cambria Math"/>
            <w:sz w:val="20"/>
            <w:szCs w:val="20"/>
            <w:lang w:val="" w:eastAsia="en-US"/>
          </w:rPr>
          <m:t xml:space="preserve">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e>
            </m:d>
          </m:e>
          <m:sup>
            <m:r>
              <w:rPr>
                <w:rFonts w:ascii="Cambria Math" w:hAnsi="Cambria Math"/>
                <w:sz w:val="20"/>
                <w:szCs w:val="20"/>
                <w:lang w:val="" w:eastAsia="en-US"/>
              </w:rPr>
              <m:t>Xa</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Xb</m:t>
            </m:r>
            <m:r>
              <m:rPr>
                <m:sty m:val="p"/>
              </m:rPr>
              <w:rPr>
                <w:rFonts w:ascii="Cambria Math" w:hAnsi="Cambria Math"/>
                <w:sz w:val="20"/>
                <w:szCs w:val="20"/>
                <w:lang w:val="" w:eastAsia="en-US"/>
              </w:rPr>
              <m:t>×</m:t>
            </m:r>
            <m:r>
              <w:rPr>
                <w:rFonts w:ascii="Cambria Math" w:hAnsi="Cambria Math"/>
                <w:sz w:val="20"/>
                <w:szCs w:val="20"/>
                <w:lang w:val="" w:eastAsia="en-US"/>
              </w:rPr>
              <m:t>Xa</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w:p>
    <w:p w14:paraId="5E425087" w14:textId="2DA0BB79" w:rsidR="00FC1963" w:rsidRPr="003807FF" w:rsidRDefault="00FC1963"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b</m:t>
                      </m:r>
                    </m:sub>
                  </m:sSub>
                </m:e>
              </m:d>
            </m:e>
            <m:sup>
              <m:r>
                <w:rPr>
                  <w:rFonts w:ascii="Cambria Math" w:hAnsi="Cambria Math"/>
                  <w:sz w:val="20"/>
                  <w:szCs w:val="20"/>
                  <w:lang w:val="" w:eastAsia="en-US"/>
                </w:rPr>
                <m:t>Xa</m:t>
              </m:r>
            </m:sup>
          </m:sSup>
          <m:r>
            <m:rPr>
              <m:sty m:val="p"/>
            </m:rPr>
            <w:rPr>
              <w:rFonts w:ascii="Cambria Math" w:hAnsi="Cambria Math"/>
              <w:sz w:val="20"/>
              <w:szCs w:val="20"/>
              <w:lang w:val="" w:eastAsia="en-US"/>
            </w:rPr>
            <m:t xml:space="preserve"> </m:t>
          </m:r>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m:oMathPara>
    </w:p>
    <w:p w14:paraId="10A5A926" w14:textId="1172FFC3" w:rsidR="00FC1963" w:rsidRPr="003807FF" w:rsidRDefault="003807FF"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r>
                    <m:rPr>
                      <m:sty m:val="p"/>
                    </m:rPr>
                    <w:rPr>
                      <w:rFonts w:ascii="Cambria Math" w:hAnsi="Cambria Math"/>
                      <w:sz w:val="20"/>
                      <w:szCs w:val="20"/>
                      <w:lang w:val="" w:eastAsia="en-US"/>
                    </w:rPr>
                    <m:t>4</m:t>
                  </m:r>
                </m:e>
              </m:d>
            </m:e>
            <m:sup>
              <m:r>
                <m:rPr>
                  <m:sty m:val="p"/>
                </m:rPr>
                <w:rPr>
                  <w:rFonts w:ascii="Cambria Math" w:hAnsi="Cambria Math"/>
                  <w:sz w:val="20"/>
                  <w:szCs w:val="20"/>
                  <w:lang w:val="" w:eastAsia="en-US"/>
                </w:rPr>
                <m:t>5</m:t>
              </m:r>
            </m:sup>
          </m:sSup>
          <m:r>
            <m:rPr>
              <m:sty m:val="p"/>
            </m:rPr>
            <w:rPr>
              <w:rFonts w:ascii="Cambria Math" w:hAnsi="Cambria Math"/>
              <w:sz w:val="20"/>
              <w:szCs w:val="20"/>
              <w:lang w:val="" w:eastAsia="en-US"/>
            </w:rPr>
            <m:t xml:space="preserve"> </m:t>
          </m:r>
          <m:r>
            <w:rPr>
              <w:rFonts w:ascii="Cambria Math" w:hAnsi="Cambria Math"/>
              <w:sz w:val="20"/>
              <w:szCs w:val="20"/>
              <w:lang w:val="" w:eastAsia="en-US"/>
            </w:rPr>
            <m:t>mod</m:t>
          </m:r>
          <m:r>
            <m:rPr>
              <m:sty m:val="p"/>
            </m:rPr>
            <w:rPr>
              <w:rFonts w:ascii="Cambria Math" w:hAnsi="Cambria Math"/>
              <w:sz w:val="20"/>
              <w:szCs w:val="20"/>
              <w:lang w:val="" w:eastAsia="en-US"/>
            </w:rPr>
            <m:t xml:space="preserve"> 71</m:t>
          </m:r>
        </m:oMath>
      </m:oMathPara>
    </w:p>
    <w:p w14:paraId="03D1B143" w14:textId="0D24A503" w:rsidR="003807FF" w:rsidRPr="003807FF" w:rsidRDefault="003807FF" w:rsidP="003807FF">
      <w:pPr>
        <w:spacing w:after="0"/>
        <w:jc w:val="center"/>
        <w:rPr>
          <w:sz w:val="20"/>
          <w:szCs w:val="20"/>
          <w:lang w:val="" w:eastAsia="en-US"/>
        </w:rPr>
      </w:pPr>
      <m:oMathPara>
        <m:oMath>
          <m:r>
            <m:rPr>
              <m:sty m:val="p"/>
            </m:rPr>
            <w:rPr>
              <w:rFonts w:ascii="Cambria Math" w:hAnsi="Cambria Math"/>
              <w:sz w:val="20"/>
              <w:szCs w:val="20"/>
              <w:lang w:val="" w:eastAsia="en-US"/>
            </w:rPr>
            <m:t>1024</m:t>
          </m:r>
          <m:r>
            <m:rPr>
              <m:sty m:val="p"/>
            </m:rPr>
            <w:rPr>
              <w:rFonts w:ascii="Cambria Math" w:hAnsi="Cambria Math"/>
              <w:sz w:val="20"/>
              <w:szCs w:val="20"/>
              <w:lang w:val="" w:eastAsia="en-US"/>
            </w:rPr>
            <m:t xml:space="preserve"> </m:t>
          </m:r>
          <m:r>
            <w:rPr>
              <w:rFonts w:ascii="Cambria Math" w:hAnsi="Cambria Math"/>
              <w:sz w:val="20"/>
              <w:szCs w:val="20"/>
              <w:lang w:val="" w:eastAsia="en-US"/>
            </w:rPr>
            <m:t>mod</m:t>
          </m:r>
          <m:r>
            <m:rPr>
              <m:sty m:val="p"/>
            </m:rPr>
            <w:rPr>
              <w:rFonts w:ascii="Cambria Math" w:hAnsi="Cambria Math"/>
              <w:sz w:val="20"/>
              <w:szCs w:val="20"/>
              <w:lang w:val="" w:eastAsia="en-US"/>
            </w:rPr>
            <m:t xml:space="preserve"> 71</m:t>
          </m:r>
        </m:oMath>
      </m:oMathPara>
    </w:p>
    <w:p w14:paraId="0E5ED4FE" w14:textId="71D4D8D5" w:rsidR="003807FF" w:rsidRPr="003807FF" w:rsidRDefault="003807FF" w:rsidP="003807FF">
      <w:pPr>
        <w:spacing w:after="0"/>
        <w:jc w:val="center"/>
        <w:rPr>
          <w:sz w:val="20"/>
          <w:szCs w:val="20"/>
          <w:lang w:val="" w:eastAsia="en-US"/>
        </w:rPr>
      </w:pPr>
      <m:oMathPara>
        <m:oMath>
          <m:r>
            <m:rPr>
              <m:sty m:val="p"/>
            </m:rPr>
            <w:rPr>
              <w:rFonts w:ascii="Cambria Math" w:hAnsi="Cambria Math"/>
              <w:sz w:val="20"/>
              <w:szCs w:val="20"/>
              <w:lang w:val="" w:eastAsia="en-US"/>
            </w:rPr>
            <m:t>30</m:t>
          </m:r>
        </m:oMath>
      </m:oMathPara>
    </w:p>
    <w:p w14:paraId="754F66FF" w14:textId="77777777" w:rsidR="003807FF" w:rsidRPr="003807FF" w:rsidRDefault="003807FF" w:rsidP="003807FF">
      <w:pPr>
        <w:spacing w:after="0"/>
        <w:jc w:val="center"/>
        <w:rPr>
          <w:sz w:val="20"/>
          <w:szCs w:val="20"/>
          <w:lang w:val="" w:eastAsia="en-US"/>
        </w:rPr>
      </w:pPr>
    </w:p>
    <w:p w14:paraId="60DE414F" w14:textId="156261D6" w:rsidR="003807FF" w:rsidRPr="003807FF" w:rsidRDefault="003807FF" w:rsidP="003807FF">
      <w:pPr>
        <w:spacing w:after="0"/>
        <w:jc w:val="center"/>
        <w:rPr>
          <w:sz w:val="20"/>
          <w:szCs w:val="20"/>
          <w:lang w:val="" w:eastAsia="en-US"/>
        </w:rPr>
      </w:pPr>
      <w:r w:rsidRPr="003807FF">
        <w:rPr>
          <w:sz w:val="20"/>
          <w:szCs w:val="20"/>
          <w:lang w:val="" w:eastAsia="en-US"/>
        </w:rPr>
        <w:t xml:space="preserve">B computes </w:t>
      </w:r>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a</m:t>
                    </m:r>
                  </m:sub>
                </m:sSub>
              </m:e>
            </m:d>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Xa</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e>
            </m:d>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r>
          <m:rPr>
            <m:sty m:val="p"/>
          </m:rPr>
          <w:rPr>
            <w:rFonts w:ascii="Cambria Math" w:hAnsi="Cambria Math"/>
            <w:sz w:val="20"/>
            <w:szCs w:val="20"/>
            <w:lang w:val="" w:eastAsia="en-US"/>
          </w:rPr>
          <m:t>=</m:t>
        </m:r>
        <m:sSup>
          <m:sSupPr>
            <m:ctrlPr>
              <w:rPr>
                <w:rFonts w:ascii="Cambria Math" w:hAnsi="Cambria Math"/>
                <w:sz w:val="20"/>
                <w:szCs w:val="20"/>
                <w:lang w:val="" w:eastAsia="en-US"/>
              </w:rPr>
            </m:ctrlPr>
          </m:sSupPr>
          <m:e>
            <m:r>
              <w:rPr>
                <w:rFonts w:ascii="Cambria Math" w:hAnsi="Cambria Math"/>
                <w:sz w:val="20"/>
                <w:szCs w:val="20"/>
                <w:lang w:val="" w:eastAsia="en-US"/>
              </w:rPr>
              <m:t>α</m:t>
            </m:r>
          </m:e>
          <m:sup>
            <m:r>
              <w:rPr>
                <w:rFonts w:ascii="Cambria Math" w:hAnsi="Cambria Math"/>
                <w:sz w:val="20"/>
                <w:szCs w:val="20"/>
                <w:lang w:val="" w:eastAsia="en-US"/>
              </w:rPr>
              <m:t>Xa</m:t>
            </m:r>
            <m:r>
              <m:rPr>
                <m:sty m:val="p"/>
              </m:rPr>
              <w:rPr>
                <w:rFonts w:ascii="Cambria Math" w:hAnsi="Cambria Math"/>
                <w:sz w:val="20"/>
                <w:szCs w:val="20"/>
                <w:lang w:val="" w:eastAsia="en-US"/>
              </w:rPr>
              <m:t>×</m:t>
            </m:r>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p</m:t>
        </m:r>
      </m:oMath>
    </w:p>
    <w:p w14:paraId="497C5C60" w14:textId="2A48B966" w:rsidR="003807FF" w:rsidRPr="003807FF" w:rsidRDefault="003807FF"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sSub>
                    <m:sSubPr>
                      <m:ctrlPr>
                        <w:rPr>
                          <w:rFonts w:ascii="Cambria Math" w:hAnsi="Cambria Math"/>
                          <w:sz w:val="20"/>
                          <w:szCs w:val="20"/>
                          <w:lang w:val="" w:eastAsia="en-US"/>
                        </w:rPr>
                      </m:ctrlPr>
                    </m:sSubPr>
                    <m:e>
                      <m:r>
                        <w:rPr>
                          <w:rFonts w:ascii="Cambria Math" w:hAnsi="Cambria Math"/>
                          <w:sz w:val="20"/>
                          <w:szCs w:val="20"/>
                          <w:lang w:val="" w:eastAsia="en-US"/>
                        </w:rPr>
                        <m:t>Y</m:t>
                      </m:r>
                    </m:e>
                    <m:sub>
                      <m:r>
                        <w:rPr>
                          <w:rFonts w:ascii="Cambria Math" w:hAnsi="Cambria Math"/>
                          <w:sz w:val="20"/>
                          <w:szCs w:val="20"/>
                          <w:lang w:val="" w:eastAsia="en-US"/>
                        </w:rPr>
                        <m:t>a</m:t>
                      </m:r>
                    </m:sub>
                  </m:sSub>
                </m:e>
              </m:d>
            </m:e>
            <m:sup>
              <m:r>
                <w:rPr>
                  <w:rFonts w:ascii="Cambria Math" w:hAnsi="Cambria Math"/>
                  <w:sz w:val="20"/>
                  <w:szCs w:val="20"/>
                  <w:lang w:val="" w:eastAsia="en-US"/>
                </w:rPr>
                <m:t>Xb</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w:rPr>
              <w:rFonts w:ascii="Cambria Math" w:hAnsi="Cambria Math"/>
              <w:sz w:val="20"/>
              <w:szCs w:val="20"/>
              <w:lang w:val="" w:eastAsia="en-US"/>
            </w:rPr>
            <m:t>q</m:t>
          </m:r>
        </m:oMath>
      </m:oMathPara>
    </w:p>
    <w:p w14:paraId="24183694" w14:textId="4C4A90A6" w:rsidR="003807FF" w:rsidRPr="003807FF" w:rsidRDefault="003807FF" w:rsidP="003807FF">
      <w:pPr>
        <w:spacing w:after="0"/>
        <w:jc w:val="center"/>
        <w:rPr>
          <w:sz w:val="20"/>
          <w:szCs w:val="20"/>
          <w:lang w:val="" w:eastAsia="en-US"/>
        </w:rPr>
      </w:pPr>
      <m:oMathPara>
        <m:oMath>
          <m:sSup>
            <m:sSupPr>
              <m:ctrlPr>
                <w:rPr>
                  <w:rFonts w:ascii="Cambria Math" w:hAnsi="Cambria Math"/>
                  <w:sz w:val="20"/>
                  <w:szCs w:val="20"/>
                  <w:lang w:val="" w:eastAsia="en-US"/>
                </w:rPr>
              </m:ctrlPr>
            </m:sSupPr>
            <m:e>
              <m:d>
                <m:dPr>
                  <m:ctrlPr>
                    <w:rPr>
                      <w:rFonts w:ascii="Cambria Math" w:hAnsi="Cambria Math"/>
                      <w:sz w:val="20"/>
                      <w:szCs w:val="20"/>
                      <w:lang w:val="" w:eastAsia="en-US"/>
                    </w:rPr>
                  </m:ctrlPr>
                </m:dPr>
                <m:e>
                  <m:r>
                    <m:rPr>
                      <m:sty m:val="p"/>
                    </m:rPr>
                    <w:rPr>
                      <w:rFonts w:ascii="Cambria Math" w:hAnsi="Cambria Math"/>
                      <w:sz w:val="20"/>
                      <w:szCs w:val="20"/>
                      <w:lang w:val="" w:eastAsia="en-US"/>
                    </w:rPr>
                    <m:t>51</m:t>
                  </m:r>
                </m:e>
              </m:d>
            </m:e>
            <m:sup>
              <m:r>
                <m:rPr>
                  <m:sty m:val="p"/>
                </m:rPr>
                <w:rPr>
                  <w:rFonts w:ascii="Cambria Math" w:hAnsi="Cambria Math"/>
                  <w:sz w:val="20"/>
                  <w:szCs w:val="20"/>
                  <w:lang w:val="" w:eastAsia="en-US"/>
                </w:rPr>
                <m:t>12</m:t>
              </m:r>
            </m:sup>
          </m:sSup>
          <m:r>
            <m:rPr>
              <m:sty m:val="p"/>
            </m:rPr>
            <w:rPr>
              <w:rFonts w:ascii="Cambria Math" w:hAnsi="Cambria Math"/>
              <w:sz w:val="20"/>
              <w:szCs w:val="20"/>
              <w:lang w:val="" w:eastAsia="en-US"/>
            </w:rPr>
            <m:t> </m:t>
          </m:r>
          <m:r>
            <w:rPr>
              <w:rFonts w:ascii="Cambria Math" w:hAnsi="Cambria Math"/>
              <w:sz w:val="20"/>
              <w:szCs w:val="20"/>
              <w:lang w:val="" w:eastAsia="en-US"/>
            </w:rPr>
            <m:t>mod</m:t>
          </m:r>
          <m:r>
            <m:rPr>
              <m:sty m:val="p"/>
            </m:rPr>
            <w:rPr>
              <w:rFonts w:ascii="Cambria Math" w:hAnsi="Cambria Math"/>
              <w:sz w:val="20"/>
              <w:szCs w:val="20"/>
              <w:lang w:val="" w:eastAsia="en-US"/>
            </w:rPr>
            <m:t> </m:t>
          </m:r>
          <m:r>
            <m:rPr>
              <m:sty m:val="p"/>
            </m:rPr>
            <w:rPr>
              <w:rFonts w:ascii="Cambria Math" w:hAnsi="Cambria Math"/>
              <w:sz w:val="20"/>
              <w:szCs w:val="20"/>
              <w:lang w:val="" w:eastAsia="en-US"/>
            </w:rPr>
            <m:t>71</m:t>
          </m:r>
        </m:oMath>
      </m:oMathPara>
    </w:p>
    <w:p w14:paraId="4FF29771" w14:textId="5575D04D" w:rsidR="003807FF" w:rsidRPr="003807FF" w:rsidRDefault="003807FF" w:rsidP="003807FF">
      <w:pPr>
        <w:spacing w:after="0"/>
        <w:jc w:val="center"/>
        <w:rPr>
          <w:sz w:val="20"/>
          <w:szCs w:val="20"/>
          <w:lang w:val="" w:eastAsia="en-US"/>
        </w:rPr>
      </w:pPr>
      <m:oMathPara>
        <m:oMath>
          <m:r>
            <m:rPr>
              <m:sty m:val="p"/>
            </m:rPr>
            <w:rPr>
              <w:rFonts w:ascii="Cambria Math" w:hAnsi="Cambria Math"/>
              <w:sz w:val="20"/>
              <w:szCs w:val="20"/>
              <w:lang w:val="" w:eastAsia="en-US"/>
            </w:rPr>
            <m:t>30</m:t>
          </m:r>
        </m:oMath>
      </m:oMathPara>
    </w:p>
    <w:p w14:paraId="19850B74" w14:textId="77777777" w:rsidR="003807FF" w:rsidRDefault="003807FF" w:rsidP="003807FF">
      <w:pPr>
        <w:pStyle w:val="ListParagraph"/>
        <w:ind w:left="2880"/>
      </w:pPr>
    </w:p>
    <w:p w14:paraId="6768A0C5" w14:textId="5E574FEE" w:rsidR="003807FF" w:rsidRDefault="003807FF" w:rsidP="003807FF">
      <w:pPr>
        <w:pStyle w:val="ListParagraph"/>
        <w:ind w:left="0"/>
        <w:jc w:val="center"/>
      </w:pPr>
      <w:r>
        <w:t>Their shared key is 30.</w:t>
      </w:r>
    </w:p>
    <w:p w14:paraId="4D400EF2" w14:textId="77777777" w:rsidR="001E56B4" w:rsidRDefault="001E56B4" w:rsidP="001E56B4">
      <w:pPr>
        <w:rPr>
          <w:rFonts w:cs="Calibri"/>
          <w:sz w:val="20"/>
          <w:szCs w:val="20"/>
        </w:rPr>
      </w:pPr>
    </w:p>
    <w:p w14:paraId="29076F43" w14:textId="77777777" w:rsidR="001E56B4" w:rsidRDefault="001E56B4" w:rsidP="001E56B4">
      <w:pPr>
        <w:rPr>
          <w:rFonts w:cs="Calibri"/>
          <w:sz w:val="20"/>
          <w:szCs w:val="20"/>
        </w:rPr>
      </w:pPr>
    </w:p>
    <w:p w14:paraId="5B3CA5F2" w14:textId="77777777" w:rsidR="001E56B4" w:rsidRDefault="001E56B4" w:rsidP="001E56B4">
      <w:pPr>
        <w:rPr>
          <w:rFonts w:cs="Calibri"/>
          <w:sz w:val="20"/>
          <w:szCs w:val="20"/>
        </w:rPr>
      </w:pPr>
    </w:p>
    <w:p w14:paraId="4A226F42" w14:textId="77777777" w:rsidR="001E56B4" w:rsidRDefault="001E56B4" w:rsidP="001E56B4"/>
    <w:p w14:paraId="5944DF56" w14:textId="77777777" w:rsidR="008B0EF1" w:rsidRPr="008053DF" w:rsidRDefault="008B0EF1" w:rsidP="008053DF">
      <w:pPr>
        <w:pStyle w:val="Heading2"/>
        <w:numPr>
          <w:ilvl w:val="0"/>
          <w:numId w:val="5"/>
        </w:numPr>
        <w:rPr>
          <w:rFonts w:ascii="Calibri" w:hAnsi="Calibri" w:cs="Calibri"/>
          <w:color w:val="auto"/>
          <w:sz w:val="20"/>
          <w:szCs w:val="20"/>
        </w:rPr>
      </w:pPr>
      <w:r w:rsidRPr="008053DF">
        <w:rPr>
          <w:rFonts w:ascii="Calibri" w:hAnsi="Calibri" w:cs="Calibri"/>
          <w:color w:val="auto"/>
          <w:sz w:val="20"/>
          <w:szCs w:val="20"/>
        </w:rPr>
        <w:t>(10 pints) Consider a one-way authentication technique based on asymmetric encryption:</w:t>
      </w:r>
    </w:p>
    <w:p w14:paraId="4238CCE5" w14:textId="526300EB" w:rsidR="008B0EF1" w:rsidRPr="008053DF" w:rsidRDefault="008B0EF1" w:rsidP="008053DF">
      <w:pPr>
        <w:pStyle w:val="ListParagraph"/>
        <w:numPr>
          <w:ilvl w:val="0"/>
          <w:numId w:val="19"/>
        </w:numPr>
      </w:pPr>
      <w:r w:rsidRPr="008053DF">
        <w:t xml:space="preserve">A-&gt;B: </w:t>
      </w:r>
      <m:oMath>
        <m:sSub>
          <m:sSubPr>
            <m:ctrlPr>
              <w:rPr>
                <w:rFonts w:ascii="Cambria Math" w:hAnsi="Cambria Math" w:cs="Calibri"/>
                <w:sz w:val="21"/>
                <w:szCs w:val="21"/>
                <w:lang w:val=""/>
              </w:rPr>
            </m:ctrlPr>
          </m:sSubPr>
          <m:e>
            <m:r>
              <w:rPr>
                <w:rFonts w:ascii="Cambria Math" w:hAnsi="Cambria Math" w:cs="Calibri"/>
                <w:sz w:val="21"/>
                <w:szCs w:val="21"/>
                <w:lang w:val=""/>
              </w:rPr>
              <m:t>ID</m:t>
            </m:r>
          </m:e>
          <m:sub>
            <m:r>
              <w:rPr>
                <w:rFonts w:ascii="Cambria Math" w:hAnsi="Cambria Math" w:cs="Calibri"/>
                <w:sz w:val="21"/>
                <w:szCs w:val="21"/>
                <w:lang w:val=""/>
              </w:rPr>
              <m:t>A</m:t>
            </m:r>
          </m:sub>
        </m:sSub>
      </m:oMath>
    </w:p>
    <w:p w14:paraId="18194130" w14:textId="084E38DB" w:rsidR="008B0EF1" w:rsidRPr="008053DF" w:rsidRDefault="008B0EF1" w:rsidP="008053DF">
      <w:pPr>
        <w:pStyle w:val="ListParagraph"/>
        <w:numPr>
          <w:ilvl w:val="0"/>
          <w:numId w:val="19"/>
        </w:numPr>
      </w:pPr>
      <w:r w:rsidRPr="008053DF">
        <w:t xml:space="preserve">B-&gt;A: </w:t>
      </w:r>
      <m:oMath>
        <m:r>
          <w:rPr>
            <w:rFonts w:ascii="Cambria Math" w:hAnsi="Cambria Math" w:cs="Calibri"/>
            <w:sz w:val="21"/>
            <w:szCs w:val="21"/>
            <w:lang w:val=""/>
          </w:rPr>
          <m:t>E</m:t>
        </m:r>
        <m:d>
          <m:dPr>
            <m:ctrlPr>
              <w:rPr>
                <w:rFonts w:ascii="Cambria Math" w:hAnsi="Cambria Math" w:cs="Calibri"/>
                <w:sz w:val="21"/>
                <w:szCs w:val="21"/>
                <w:lang w:val=""/>
              </w:rPr>
            </m:ctrlPr>
          </m:dPr>
          <m:e>
            <m:sSub>
              <m:sSubPr>
                <m:ctrlPr>
                  <w:rPr>
                    <w:rFonts w:ascii="Cambria Math" w:hAnsi="Cambria Math" w:cs="Calibri"/>
                    <w:sz w:val="21"/>
                    <w:szCs w:val="21"/>
                    <w:lang w:val=""/>
                  </w:rPr>
                </m:ctrlPr>
              </m:sSubPr>
              <m:e>
                <m:r>
                  <w:rPr>
                    <w:rFonts w:ascii="Cambria Math" w:hAnsi="Cambria Math" w:cs="Calibri"/>
                    <w:sz w:val="21"/>
                    <w:szCs w:val="21"/>
                    <w:lang w:val=""/>
                  </w:rPr>
                  <m:t>PU</m:t>
                </m:r>
              </m:e>
              <m:sub>
                <m:r>
                  <w:rPr>
                    <w:rFonts w:ascii="Cambria Math" w:hAnsi="Cambria Math" w:cs="Calibri"/>
                    <w:sz w:val="21"/>
                    <w:szCs w:val="21"/>
                    <w:lang w:val=""/>
                  </w:rPr>
                  <m:t>a</m:t>
                </m:r>
              </m:sub>
            </m:sSub>
            <m:r>
              <m:rPr>
                <m:sty m:val="p"/>
              </m:rPr>
              <w:rPr>
                <w:rFonts w:ascii="Cambria Math" w:hAnsi="Cambria Math" w:cs="Calibri"/>
                <w:sz w:val="21"/>
                <w:szCs w:val="21"/>
                <w:lang w:val=""/>
              </w:rPr>
              <m:t>,</m:t>
            </m:r>
            <m:sSub>
              <m:sSubPr>
                <m:ctrlPr>
                  <w:rPr>
                    <w:rFonts w:ascii="Cambria Math" w:hAnsi="Cambria Math" w:cs="Calibri"/>
                    <w:sz w:val="21"/>
                    <w:szCs w:val="21"/>
                    <w:lang w:val=""/>
                  </w:rPr>
                </m:ctrlPr>
              </m:sSubPr>
              <m:e>
                <m:r>
                  <m:rPr>
                    <m:sty m:val="p"/>
                  </m:rPr>
                  <w:rPr>
                    <w:rFonts w:ascii="Cambria Math" w:hAnsi="Cambria Math" w:cs="Calibri"/>
                    <w:sz w:val="21"/>
                    <w:szCs w:val="21"/>
                    <w:lang w:val=""/>
                  </w:rPr>
                  <m:t> R</m:t>
                </m:r>
              </m:e>
              <m:sub>
                <m:r>
                  <m:rPr>
                    <m:sty m:val="p"/>
                  </m:rPr>
                  <w:rPr>
                    <w:rFonts w:ascii="Cambria Math" w:hAnsi="Cambria Math" w:cs="Calibri"/>
                    <w:sz w:val="21"/>
                    <w:szCs w:val="21"/>
                    <w:lang w:val=""/>
                  </w:rPr>
                  <m:t>2</m:t>
                </m:r>
              </m:sub>
            </m:sSub>
          </m:e>
        </m:d>
        <m:r>
          <m:rPr>
            <m:sty m:val="p"/>
          </m:rPr>
          <w:rPr>
            <w:rFonts w:ascii="Cambria Math" w:hAnsi="Cambria Math" w:cs="Calibri"/>
            <w:sz w:val="21"/>
            <w:szCs w:val="21"/>
            <w:lang w:val=""/>
          </w:rPr>
          <m:t> </m:t>
        </m:r>
      </m:oMath>
    </w:p>
    <w:p w14:paraId="1BE699AB" w14:textId="79E60E4D" w:rsidR="008B0EF1" w:rsidRPr="008053DF" w:rsidRDefault="008B0EF1" w:rsidP="008053DF">
      <w:pPr>
        <w:pStyle w:val="ListParagraph"/>
        <w:numPr>
          <w:ilvl w:val="0"/>
          <w:numId w:val="19"/>
        </w:numPr>
      </w:pPr>
      <w:r w:rsidRPr="008053DF">
        <w:t xml:space="preserve">A-&gt;B: </w:t>
      </w:r>
      <m:oMath>
        <m:sSub>
          <m:sSubPr>
            <m:ctrlPr>
              <w:rPr>
                <w:rFonts w:ascii="Cambria Math" w:hAnsi="Cambria Math" w:cs="Calibri"/>
                <w:sz w:val="21"/>
                <w:szCs w:val="21"/>
                <w:lang w:val=""/>
              </w:rPr>
            </m:ctrlPr>
          </m:sSubPr>
          <m:e>
            <m:r>
              <m:rPr>
                <m:sty m:val="p"/>
              </m:rPr>
              <w:rPr>
                <w:rFonts w:ascii="Cambria Math" w:hAnsi="Cambria Math" w:cs="Calibri"/>
                <w:sz w:val="21"/>
                <w:szCs w:val="21"/>
                <w:lang w:val=""/>
              </w:rPr>
              <m:t> R</m:t>
            </m:r>
          </m:e>
          <m:sub>
            <m:r>
              <m:rPr>
                <m:sty m:val="p"/>
              </m:rPr>
              <w:rPr>
                <w:rFonts w:ascii="Cambria Math" w:hAnsi="Cambria Math" w:cs="Calibri"/>
                <w:sz w:val="21"/>
                <w:szCs w:val="21"/>
                <w:lang w:val=""/>
              </w:rPr>
              <m:t>2</m:t>
            </m:r>
          </m:sub>
        </m:sSub>
      </m:oMath>
    </w:p>
    <w:p w14:paraId="69D51D9D" w14:textId="77777777" w:rsidR="00984BA2" w:rsidRDefault="00984BA2" w:rsidP="00984BA2">
      <w:pPr>
        <w:pStyle w:val="ListParagraph"/>
        <w:ind w:left="1080"/>
      </w:pPr>
    </w:p>
    <w:p w14:paraId="744CD50B" w14:textId="525389AA" w:rsidR="008053DF" w:rsidRDefault="00984BA2" w:rsidP="00984BA2">
      <w:pPr>
        <w:pStyle w:val="ListParagraph"/>
        <w:numPr>
          <w:ilvl w:val="0"/>
          <w:numId w:val="20"/>
        </w:numPr>
      </w:pPr>
      <w:r>
        <w:t>Note: pg457</w:t>
      </w:r>
    </w:p>
    <w:p w14:paraId="0927DCF9" w14:textId="74E288AD" w:rsidR="008053DF" w:rsidRDefault="008053DF" w:rsidP="008053DF"/>
    <w:p w14:paraId="78A1F6AE" w14:textId="77777777" w:rsidR="008B0EF1" w:rsidRDefault="008B0EF1" w:rsidP="008B0EF1">
      <w:pPr>
        <w:pStyle w:val="ListParagraph"/>
        <w:numPr>
          <w:ilvl w:val="0"/>
          <w:numId w:val="3"/>
        </w:numPr>
      </w:pPr>
      <w:r>
        <w:t xml:space="preserve">Explain the </w:t>
      </w:r>
      <w:proofErr w:type="gramStart"/>
      <w:r>
        <w:t>protocol;</w:t>
      </w:r>
      <w:proofErr w:type="gramEnd"/>
    </w:p>
    <w:p w14:paraId="03638DC2" w14:textId="77777777" w:rsidR="00A77953" w:rsidRPr="00A77953" w:rsidRDefault="00A77953" w:rsidP="00A77953">
      <w:pPr>
        <w:pStyle w:val="ListParagraph"/>
        <w:numPr>
          <w:ilvl w:val="0"/>
          <w:numId w:val="20"/>
        </w:numPr>
        <w:spacing w:after="0" w:line="240" w:lineRule="auto"/>
        <w:ind w:left="1440"/>
        <w:textAlignment w:val="center"/>
        <w:rPr>
          <w:rFonts w:ascii="Cambria Math" w:eastAsia="Times New Roman" w:hAnsi="Cambria Math" w:cs="Calibri"/>
          <w:i/>
          <w:iCs/>
          <w:sz w:val="21"/>
          <w:szCs w:val="21"/>
          <w:lang w:val="" w:eastAsia="en-US"/>
          <w14:ligatures w14:val="none"/>
        </w:rPr>
      </w:pPr>
      <m:oMath>
        <m:r>
          <w:rPr>
            <w:rFonts w:ascii="Cambria Math" w:eastAsia="Times New Roman" w:hAnsi="Cambria Math" w:cs="Calibri"/>
            <w:sz w:val="21"/>
            <w:szCs w:val="21"/>
            <w:lang w:val="" w:eastAsia="en-US"/>
            <w14:ligatures w14:val="none"/>
          </w:rPr>
          <m:t>A→B :I</m:t>
        </m:r>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D</m:t>
            </m:r>
          </m:e>
          <m:sub>
            <m:r>
              <w:rPr>
                <w:rFonts w:ascii="Cambria Math" w:eastAsia="Times New Roman" w:hAnsi="Cambria Math" w:cs="Calibri"/>
                <w:sz w:val="21"/>
                <w:szCs w:val="21"/>
                <w:lang w:val="" w:eastAsia="en-US"/>
                <w14:ligatures w14:val="none"/>
              </w:rPr>
              <m:t>a</m:t>
            </m:r>
          </m:sub>
        </m:sSub>
      </m:oMath>
    </w:p>
    <w:p w14:paraId="1D420C71" w14:textId="33DE172F" w:rsidR="00A77953" w:rsidRPr="00A77953" w:rsidRDefault="00A77953" w:rsidP="00A77953">
      <w:pPr>
        <w:pStyle w:val="ListParagraph"/>
        <w:numPr>
          <w:ilvl w:val="1"/>
          <w:numId w:val="20"/>
        </w:numPr>
        <w:spacing w:after="0" w:line="240" w:lineRule="auto"/>
        <w:textAlignment w:val="center"/>
        <w:rPr>
          <w:rFonts w:eastAsia="Times New Roman" w:cs="Calibri"/>
          <w:sz w:val="21"/>
          <w:szCs w:val="21"/>
          <w:lang w:eastAsia="en-US"/>
          <w14:ligatures w14:val="none"/>
        </w:rPr>
      </w:pPr>
      <w:r w:rsidRPr="00A77953">
        <w:rPr>
          <w:rFonts w:eastAsia="Times New Roman" w:cs="Calibri"/>
          <w:lang w:eastAsia="en-US"/>
          <w14:ligatures w14:val="none"/>
        </w:rPr>
        <w:t>Initiator A sends their identity</w:t>
      </w:r>
      <w:r w:rsidRPr="00A77953">
        <w:rPr>
          <w:rFonts w:ascii="Cambria Math" w:eastAsia="Times New Roman" w:hAnsi="Cambria Math" w:cs="Calibri"/>
          <w:sz w:val="21"/>
          <w:szCs w:val="21"/>
          <w:lang w:eastAsia="en-US"/>
          <w14:ligatures w14:val="none"/>
        </w:rPr>
        <w:t xml:space="preserve"> </w:t>
      </w:r>
      <m:oMath>
        <m:r>
          <w:rPr>
            <w:rFonts w:ascii="Cambria Math" w:eastAsia="Times New Roman" w:hAnsi="Cambria Math" w:cs="Calibri"/>
            <w:sz w:val="21"/>
            <w:szCs w:val="21"/>
            <w:lang w:val="" w:eastAsia="en-US"/>
            <w14:ligatures w14:val="none"/>
          </w:rPr>
          <m:t>I</m:t>
        </m:r>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D</m:t>
            </m:r>
          </m:e>
          <m:sub>
            <m:r>
              <w:rPr>
                <w:rFonts w:ascii="Cambria Math" w:eastAsia="Times New Roman" w:hAnsi="Cambria Math" w:cs="Calibri"/>
                <w:sz w:val="21"/>
                <w:szCs w:val="21"/>
                <w:lang w:val="" w:eastAsia="en-US"/>
                <w14:ligatures w14:val="none"/>
              </w:rPr>
              <m:t>a</m:t>
            </m:r>
          </m:sub>
        </m:sSub>
      </m:oMath>
      <w:r w:rsidRPr="00A77953">
        <w:rPr>
          <w:rFonts w:eastAsia="Times New Roman" w:cs="Calibri"/>
          <w:lang w:eastAsia="en-US"/>
          <w14:ligatures w14:val="none"/>
        </w:rPr>
        <w:t xml:space="preserve"> to </w:t>
      </w:r>
      <w:r w:rsidRPr="00A77953">
        <w:rPr>
          <w:rFonts w:eastAsia="Times New Roman" w:cs="Calibri"/>
          <w:sz w:val="21"/>
          <w:szCs w:val="21"/>
          <w:lang w:eastAsia="en-US"/>
          <w14:ligatures w14:val="none"/>
        </w:rPr>
        <w:t>Responder B</w:t>
      </w:r>
      <w:r>
        <w:rPr>
          <w:rFonts w:eastAsia="Times New Roman" w:cs="Calibri"/>
          <w:lang w:eastAsia="en-US"/>
          <w14:ligatures w14:val="none"/>
        </w:rPr>
        <w:t xml:space="preserve"> so that B can recognize who </w:t>
      </w:r>
      <w:proofErr w:type="gramStart"/>
      <w:r>
        <w:rPr>
          <w:rFonts w:eastAsia="Times New Roman" w:cs="Calibri"/>
          <w:lang w:eastAsia="en-US"/>
          <w14:ligatures w14:val="none"/>
        </w:rPr>
        <w:t>is</w:t>
      </w:r>
      <w:proofErr w:type="gramEnd"/>
      <w:r>
        <w:rPr>
          <w:rFonts w:eastAsia="Times New Roman" w:cs="Calibri"/>
          <w:lang w:eastAsia="en-US"/>
          <w14:ligatures w14:val="none"/>
        </w:rPr>
        <w:t xml:space="preserve"> </w:t>
      </w:r>
    </w:p>
    <w:p w14:paraId="08095869" w14:textId="77777777" w:rsidR="00A77953" w:rsidRPr="00A77953" w:rsidRDefault="00A77953" w:rsidP="00A77953">
      <w:pPr>
        <w:pStyle w:val="ListParagraph"/>
        <w:numPr>
          <w:ilvl w:val="1"/>
          <w:numId w:val="20"/>
        </w:numPr>
        <w:spacing w:after="0" w:line="240" w:lineRule="auto"/>
        <w:textAlignment w:val="center"/>
        <w:rPr>
          <w:rFonts w:ascii="Cambria Math" w:eastAsia="Times New Roman" w:hAnsi="Cambria Math" w:cs="Calibri"/>
          <w:i/>
          <w:iCs/>
          <w:sz w:val="21"/>
          <w:szCs w:val="21"/>
          <w:lang w:eastAsia="en-US"/>
          <w14:ligatures w14:val="none"/>
        </w:rPr>
      </w:pPr>
      <w:r w:rsidRPr="00A77953">
        <w:rPr>
          <w:rFonts w:eastAsia="Times New Roman" w:cs="Calibri"/>
          <w:lang w:eastAsia="en-US"/>
          <w14:ligatures w14:val="none"/>
        </w:rPr>
        <w:t xml:space="preserve">trying to authenticate. </w:t>
      </w:r>
    </w:p>
    <w:p w14:paraId="09E4110A" w14:textId="3CAE5BED" w:rsidR="00A77953" w:rsidRPr="00A77953" w:rsidRDefault="00A77953" w:rsidP="00A77953">
      <w:pPr>
        <w:pStyle w:val="ListParagraph"/>
        <w:numPr>
          <w:ilvl w:val="1"/>
          <w:numId w:val="20"/>
        </w:numPr>
        <w:spacing w:after="0" w:line="240" w:lineRule="auto"/>
        <w:textAlignment w:val="center"/>
        <w:rPr>
          <w:rFonts w:ascii="Cambria Math" w:eastAsia="Times New Roman" w:hAnsi="Cambria Math" w:cs="Calibri"/>
          <w:i/>
          <w:iCs/>
          <w:sz w:val="21"/>
          <w:szCs w:val="21"/>
          <w:lang w:eastAsia="en-US"/>
          <w14:ligatures w14:val="none"/>
        </w:rPr>
      </w:pPr>
      <w:r w:rsidRPr="00A77953">
        <w:rPr>
          <w:rFonts w:eastAsia="Times New Roman" w:cs="Calibri"/>
          <w:lang w:eastAsia="en-US"/>
          <w14:ligatures w14:val="none"/>
        </w:rPr>
        <w:lastRenderedPageBreak/>
        <w:t>B needs this identity to retrieve A's public key from a trusted public key repository or from its own database.</w:t>
      </w:r>
    </w:p>
    <w:p w14:paraId="0D6E52C6" w14:textId="649FC659" w:rsidR="00A77953" w:rsidRPr="00A77953" w:rsidRDefault="00A77953" w:rsidP="00A77953">
      <w:pPr>
        <w:spacing w:after="0" w:line="240" w:lineRule="auto"/>
        <w:ind w:left="1485"/>
        <w:rPr>
          <w:rFonts w:eastAsia="Times New Roman" w:cs="Calibri"/>
          <w:lang w:eastAsia="en-US"/>
          <w14:ligatures w14:val="none"/>
        </w:rPr>
      </w:pPr>
    </w:p>
    <w:p w14:paraId="5C6A3ADD" w14:textId="77777777" w:rsidR="00A77953" w:rsidRPr="00A77953" w:rsidRDefault="00A77953" w:rsidP="00A77953">
      <w:pPr>
        <w:pStyle w:val="ListParagraph"/>
        <w:numPr>
          <w:ilvl w:val="0"/>
          <w:numId w:val="20"/>
        </w:numPr>
        <w:spacing w:after="0" w:line="240" w:lineRule="auto"/>
        <w:ind w:left="1440"/>
        <w:textAlignment w:val="center"/>
        <w:rPr>
          <w:rFonts w:ascii="Cambria Math" w:eastAsia="Times New Roman" w:hAnsi="Cambria Math" w:cs="Calibri"/>
          <w:i/>
          <w:iCs/>
          <w:sz w:val="21"/>
          <w:szCs w:val="21"/>
          <w:lang w:val="" w:eastAsia="en-US"/>
          <w14:ligatures w14:val="none"/>
        </w:rPr>
      </w:pPr>
      <m:oMath>
        <m:r>
          <w:rPr>
            <w:rFonts w:ascii="Cambria Math" w:eastAsia="Times New Roman" w:hAnsi="Cambria Math" w:cs="Calibri"/>
            <w:sz w:val="21"/>
            <w:szCs w:val="21"/>
            <w:lang w:val="" w:eastAsia="en-US"/>
            <w14:ligatures w14:val="none"/>
          </w:rPr>
          <m:t>B→A :E</m:t>
        </m:r>
        <m:d>
          <m:dPr>
            <m:ctrlPr>
              <w:rPr>
                <w:rFonts w:ascii="Cambria Math" w:eastAsia="Times New Roman" w:hAnsi="Cambria Math" w:cs="Calibri"/>
                <w:i/>
                <w:iCs/>
                <w:sz w:val="21"/>
                <w:szCs w:val="21"/>
                <w:lang w:val="" w:eastAsia="en-US"/>
                <w14:ligatures w14:val="none"/>
              </w:rPr>
            </m:ctrlPr>
          </m:dPr>
          <m:e>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PU</m:t>
                </m:r>
              </m:e>
              <m:sub>
                <m:r>
                  <w:rPr>
                    <w:rFonts w:ascii="Cambria Math" w:eastAsia="Times New Roman" w:hAnsi="Cambria Math" w:cs="Calibri"/>
                    <w:sz w:val="21"/>
                    <w:szCs w:val="21"/>
                    <w:lang w:val="" w:eastAsia="en-US"/>
                    <w14:ligatures w14:val="none"/>
                  </w:rPr>
                  <m:t>a</m:t>
                </m:r>
              </m:sub>
            </m:sSub>
            <m:r>
              <w:rPr>
                <w:rFonts w:ascii="Cambria Math" w:eastAsia="Times New Roman" w:hAnsi="Cambria Math" w:cs="Calibri"/>
                <w:sz w:val="21"/>
                <w:szCs w:val="21"/>
                <w:lang w:val="" w:eastAsia="en-US"/>
                <w14:ligatures w14:val="none"/>
              </w:rPr>
              <m:t>,</m:t>
            </m:r>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e>
        </m:d>
      </m:oMath>
    </w:p>
    <w:p w14:paraId="72610E51" w14:textId="17FE5D86" w:rsidR="00A77953" w:rsidRPr="00A77953" w:rsidRDefault="00A77953" w:rsidP="00A77953">
      <w:pPr>
        <w:pStyle w:val="ListParagraph"/>
        <w:numPr>
          <w:ilvl w:val="1"/>
          <w:numId w:val="20"/>
        </w:numPr>
        <w:spacing w:after="0" w:line="240" w:lineRule="auto"/>
        <w:textAlignment w:val="center"/>
        <w:rPr>
          <w:rFonts w:ascii="Cambria Math" w:eastAsia="Times New Roman" w:hAnsi="Cambria Math" w:cs="Calibri"/>
          <w:i/>
          <w:iCs/>
          <w:sz w:val="21"/>
          <w:szCs w:val="21"/>
          <w:lang w:eastAsia="en-US"/>
          <w14:ligatures w14:val="none"/>
        </w:rPr>
      </w:pPr>
      <w:r w:rsidRPr="00A77953">
        <w:rPr>
          <w:rFonts w:eastAsia="Times New Roman" w:cs="Calibri"/>
          <w:lang w:eastAsia="en-US"/>
          <w14:ligatures w14:val="none"/>
        </w:rPr>
        <w:t xml:space="preserve">Responder B </w:t>
      </w:r>
      <w:r w:rsidRPr="00A77953">
        <w:rPr>
          <w:rFonts w:eastAsia="Times New Roman" w:cs="Calibri"/>
          <w:lang w:eastAsia="en-US"/>
          <w14:ligatures w14:val="none"/>
        </w:rPr>
        <w:t xml:space="preserve">then </w:t>
      </w:r>
      <w:r w:rsidRPr="00A77953">
        <w:rPr>
          <w:rFonts w:eastAsia="Times New Roman" w:cs="Calibri"/>
          <w:lang w:eastAsia="en-US"/>
          <w14:ligatures w14:val="none"/>
        </w:rPr>
        <w:t>generates a challenge</w:t>
      </w:r>
      <w:r w:rsidRPr="00A77953">
        <w:rPr>
          <w:rFonts w:eastAsia="Times New Roman" w:cs="Calibri"/>
          <w:i/>
          <w:iCs/>
          <w:lang w:eastAsia="en-US"/>
          <w14:ligatures w14:val="none"/>
        </w:rPr>
        <w:t xml:space="preserve"> </w:t>
      </w:r>
      <m:oMath>
        <m:sSub>
          <m:sSubPr>
            <m:ctrlPr>
              <w:rPr>
                <w:rFonts w:ascii="Cambria Math" w:eastAsia="Times New Roman" w:hAnsi="Cambria Math" w:cs="Calibri"/>
                <w:i/>
                <w:iCs/>
                <w:sz w:val="21"/>
                <w:szCs w:val="21"/>
                <w:lang w:eastAsia="en-US"/>
                <w14:ligatures w14:val="none"/>
              </w:rPr>
            </m:ctrlPr>
          </m:sSubPr>
          <m:e>
            <m:r>
              <w:rPr>
                <w:rFonts w:ascii="Cambria Math" w:eastAsia="Times New Roman" w:hAnsi="Cambria Math" w:cs="Calibri"/>
                <w:sz w:val="21"/>
                <w:szCs w:val="21"/>
                <w:lang w:eastAsia="en-US"/>
                <w14:ligatures w14:val="none"/>
              </w:rPr>
              <m:t> R</m:t>
            </m:r>
          </m:e>
          <m:sub>
            <m:r>
              <w:rPr>
                <w:rFonts w:ascii="Cambria Math" w:eastAsia="Times New Roman" w:hAnsi="Cambria Math" w:cs="Calibri"/>
                <w:sz w:val="21"/>
                <w:szCs w:val="21"/>
                <w:lang w:eastAsia="en-US"/>
                <w14:ligatures w14:val="none"/>
              </w:rPr>
              <m:t>2</m:t>
            </m:r>
          </m:sub>
        </m:sSub>
      </m:oMath>
      <w:r w:rsidRPr="00A77953">
        <w:rPr>
          <w:rFonts w:eastAsia="Times New Roman" w:cs="Calibri"/>
          <w:i/>
          <w:iCs/>
          <w:lang w:eastAsia="en-US"/>
          <w14:ligatures w14:val="none"/>
        </w:rPr>
        <w:t xml:space="preserve"> </w:t>
      </w:r>
      <w:r>
        <w:rPr>
          <w:rFonts w:eastAsia="Times New Roman" w:cs="Calibri"/>
          <w:i/>
          <w:iCs/>
          <w:lang w:eastAsia="en-US"/>
          <w14:ligatures w14:val="none"/>
        </w:rPr>
        <w:t xml:space="preserve">, </w:t>
      </w:r>
      <w:r w:rsidRPr="00A77953">
        <w:rPr>
          <w:rFonts w:eastAsia="Times New Roman" w:cs="Calibri"/>
          <w:lang w:eastAsia="en-US"/>
          <w14:ligatures w14:val="none"/>
        </w:rPr>
        <w:t xml:space="preserve">or </w:t>
      </w:r>
      <w:r w:rsidRPr="00A77953">
        <w:rPr>
          <w:rFonts w:eastAsia="Times New Roman" w:cs="Calibri"/>
          <w:lang w:eastAsia="en-US"/>
          <w14:ligatures w14:val="none"/>
        </w:rPr>
        <w:t>randomly generated piece of data</w:t>
      </w:r>
      <w:r w:rsidRPr="00A77953">
        <w:rPr>
          <w:rFonts w:eastAsia="Times New Roman" w:cs="Calibri"/>
          <w:lang w:eastAsia="en-US"/>
          <w14:ligatures w14:val="none"/>
        </w:rPr>
        <w:t xml:space="preserve">, </w:t>
      </w:r>
      <w:r w:rsidRPr="00A77953">
        <w:rPr>
          <w:rFonts w:eastAsia="Times New Roman" w:cs="Calibri"/>
          <w:lang w:eastAsia="en-US"/>
          <w14:ligatures w14:val="none"/>
        </w:rPr>
        <w:t xml:space="preserve">and encrypts it using the public key of Initiator A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PU</m:t>
            </m:r>
          </m:e>
          <m:sub>
            <m:r>
              <w:rPr>
                <w:rFonts w:ascii="Cambria Math" w:eastAsia="Times New Roman" w:hAnsi="Cambria Math" w:cs="Calibri"/>
                <w:lang w:eastAsia="en-US"/>
                <w14:ligatures w14:val="none"/>
              </w:rPr>
              <m:t>a</m:t>
            </m:r>
          </m:sub>
        </m:sSub>
      </m:oMath>
      <w:r w:rsidRPr="00A77953">
        <w:rPr>
          <w:rFonts w:eastAsia="Times New Roman" w:cs="Calibri"/>
          <w:lang w:eastAsia="en-US"/>
          <w14:ligatures w14:val="none"/>
        </w:rPr>
        <w:t xml:space="preserve">. </w:t>
      </w:r>
      <w:r w:rsidRPr="00A77953">
        <w:rPr>
          <w:rFonts w:eastAsia="Times New Roman" w:cs="Calibri"/>
          <w:lang w:eastAsia="en-US"/>
          <w14:ligatures w14:val="none"/>
        </w:rPr>
        <w:t xml:space="preserve"> Since </w:t>
      </w:r>
      <w:r w:rsidRPr="00A77953">
        <w:rPr>
          <w:rFonts w:eastAsia="Times New Roman" w:cs="Calibri"/>
          <w:lang w:eastAsia="en-US"/>
          <w14:ligatures w14:val="none"/>
        </w:rPr>
        <w:t>A</w:t>
      </w:r>
      <w:r w:rsidRPr="00A77953">
        <w:rPr>
          <w:rFonts w:eastAsia="Times New Roman" w:cs="Calibri"/>
          <w:lang w:eastAsia="en-US"/>
          <w14:ligatures w14:val="none"/>
        </w:rPr>
        <w:t xml:space="preserve"> is the only one who has</w:t>
      </w:r>
      <w:r w:rsidRPr="00A77953">
        <w:rPr>
          <w:rFonts w:eastAsia="Times New Roman" w:cs="Calibri"/>
          <w:lang w:eastAsia="en-US"/>
          <w14:ligatures w14:val="none"/>
        </w:rPr>
        <w:t xml:space="preserve"> the corresponding private key, </w:t>
      </w:r>
      <w:r w:rsidRPr="00A77953">
        <w:rPr>
          <w:rFonts w:eastAsia="Times New Roman" w:cs="Calibri"/>
          <w:lang w:eastAsia="en-US"/>
          <w14:ligatures w14:val="none"/>
        </w:rPr>
        <w:t xml:space="preserve">they </w:t>
      </w:r>
      <w:r w:rsidRPr="00A77953">
        <w:rPr>
          <w:rFonts w:eastAsia="Times New Roman" w:cs="Calibri"/>
          <w:lang w:eastAsia="en-US"/>
          <w14:ligatures w14:val="none"/>
        </w:rPr>
        <w:t xml:space="preserve">should be </w:t>
      </w:r>
      <w:r w:rsidRPr="00A77953">
        <w:rPr>
          <w:rFonts w:eastAsia="Times New Roman" w:cs="Calibri"/>
          <w:lang w:eastAsia="en-US"/>
          <w14:ligatures w14:val="none"/>
        </w:rPr>
        <w:t xml:space="preserve">the only one </w:t>
      </w:r>
      <w:r w:rsidRPr="00A77953">
        <w:rPr>
          <w:rFonts w:eastAsia="Times New Roman" w:cs="Calibri"/>
          <w:lang w:eastAsia="en-US"/>
          <w14:ligatures w14:val="none"/>
        </w:rPr>
        <w:t>able to decrypt this message.</w:t>
      </w:r>
      <w:r w:rsidR="002B6FF3">
        <w:rPr>
          <w:rFonts w:eastAsia="Times New Roman" w:cs="Calibri"/>
          <w:lang w:eastAsia="en-US"/>
          <w14:ligatures w14:val="none"/>
        </w:rPr>
        <w:t xml:space="preserve"> This step verifies whether A is the owner of and has access to the private </w:t>
      </w:r>
      <w:proofErr w:type="gramStart"/>
      <w:r w:rsidR="002B6FF3">
        <w:rPr>
          <w:rFonts w:eastAsia="Times New Roman" w:cs="Calibri"/>
          <w:lang w:eastAsia="en-US"/>
          <w14:ligatures w14:val="none"/>
        </w:rPr>
        <w:t>key</w:t>
      </w:r>
      <w:proofErr w:type="gramEnd"/>
    </w:p>
    <w:p w14:paraId="15C64A07" w14:textId="77777777" w:rsidR="00A77953" w:rsidRPr="00A77953" w:rsidRDefault="00A77953" w:rsidP="00A77953">
      <w:pPr>
        <w:pStyle w:val="ListParagraph"/>
        <w:numPr>
          <w:ilvl w:val="0"/>
          <w:numId w:val="20"/>
        </w:numPr>
        <w:spacing w:after="0" w:line="240" w:lineRule="auto"/>
        <w:ind w:left="1440"/>
        <w:textAlignment w:val="center"/>
        <w:rPr>
          <w:rFonts w:eastAsia="Times New Roman" w:cs="Calibri"/>
          <w:lang w:val="" w:eastAsia="en-US"/>
          <w14:ligatures w14:val="none"/>
        </w:rPr>
      </w:pPr>
      <m:oMath>
        <m:r>
          <w:rPr>
            <w:rFonts w:ascii="Cambria Math" w:eastAsia="Times New Roman" w:hAnsi="Cambria Math" w:cs="Calibri"/>
            <w:lang w:val="" w:eastAsia="en-US"/>
            <w14:ligatures w14:val="none"/>
          </w:rPr>
          <m:t>A</m:t>
        </m:r>
        <m:r>
          <m:rPr>
            <m:sty m:val="p"/>
          </m:rPr>
          <w:rPr>
            <w:rFonts w:ascii="Cambria Math" w:eastAsia="Times New Roman" w:hAnsi="Cambria Math" w:cs="Calibri"/>
            <w:lang w:val="" w:eastAsia="en-US"/>
            <w14:ligatures w14:val="none"/>
          </w:rPr>
          <m:t>→</m:t>
        </m:r>
        <m:r>
          <w:rPr>
            <w:rFonts w:ascii="Cambria Math" w:eastAsia="Times New Roman" w:hAnsi="Cambria Math" w:cs="Calibri"/>
            <w:lang w:val="" w:eastAsia="en-US"/>
            <w14:ligatures w14:val="none"/>
          </w:rPr>
          <m:t>B</m:t>
        </m:r>
        <m:r>
          <m:rPr>
            <m:sty m:val="p"/>
          </m:rPr>
          <w:rPr>
            <w:rFonts w:ascii="Cambria Math" w:eastAsia="Times New Roman" w:hAnsi="Cambria Math" w:cs="Calibri"/>
            <w:lang w:val="" w:eastAsia="en-US"/>
            <w14:ligatures w14:val="none"/>
          </w:rPr>
          <m:t> :</m:t>
        </m:r>
        <m:sSub>
          <m:sSubPr>
            <m:ctrlPr>
              <w:rPr>
                <w:rFonts w:ascii="Cambria Math" w:eastAsia="Times New Roman" w:hAnsi="Cambria Math" w:cs="Calibri"/>
                <w:lang w:val="" w:eastAsia="en-US"/>
                <w14:ligatures w14:val="none"/>
              </w:rPr>
            </m:ctrlPr>
          </m:sSubPr>
          <m:e>
            <m:r>
              <w:rPr>
                <w:rFonts w:ascii="Cambria Math" w:eastAsia="Times New Roman" w:hAnsi="Cambria Math" w:cs="Calibri"/>
                <w:lang w:val="" w:eastAsia="en-US"/>
                <w14:ligatures w14:val="none"/>
              </w:rPr>
              <m:t>R</m:t>
            </m:r>
          </m:e>
          <m:sub>
            <m:r>
              <m:rPr>
                <m:sty m:val="p"/>
              </m:rPr>
              <w:rPr>
                <w:rFonts w:ascii="Cambria Math" w:eastAsia="Times New Roman" w:hAnsi="Cambria Math" w:cs="Calibri"/>
                <w:lang w:val="" w:eastAsia="en-US"/>
                <w14:ligatures w14:val="none"/>
              </w:rPr>
              <m:t>2</m:t>
            </m:r>
          </m:sub>
        </m:sSub>
      </m:oMath>
    </w:p>
    <w:p w14:paraId="305C6345" w14:textId="27BDF09F" w:rsidR="00A77953" w:rsidRPr="002B6FF3" w:rsidRDefault="00A77953" w:rsidP="007D3BED">
      <w:pPr>
        <w:pStyle w:val="ListParagraph"/>
        <w:numPr>
          <w:ilvl w:val="1"/>
          <w:numId w:val="20"/>
        </w:numPr>
        <w:spacing w:after="0" w:line="240" w:lineRule="auto"/>
        <w:textAlignment w:val="center"/>
        <w:rPr>
          <w:rFonts w:eastAsia="Times New Roman" w:cs="Calibri"/>
          <w:lang w:eastAsia="en-US"/>
          <w14:ligatures w14:val="none"/>
        </w:rPr>
      </w:pPr>
      <w:r w:rsidRPr="002B6FF3">
        <w:rPr>
          <w:rFonts w:eastAsia="Times New Roman" w:cs="Calibri"/>
          <w:lang w:eastAsia="en-US"/>
          <w14:ligatures w14:val="none"/>
        </w:rPr>
        <w:t xml:space="preserve">Initiator A responds to B by sending back the decrypted challenge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Pr="002B6FF3">
        <w:rPr>
          <w:rFonts w:eastAsia="Times New Roman" w:cs="Calibri"/>
          <w:lang w:eastAsia="en-US"/>
          <w14:ligatures w14:val="none"/>
        </w:rPr>
        <w:t xml:space="preserve"> to prove that they successfully decrypted the message using their private key.</w:t>
      </w:r>
      <w:r w:rsidR="002B6FF3" w:rsidRPr="002B6FF3">
        <w:rPr>
          <w:rFonts w:eastAsia="Times New Roman" w:cs="Calibri"/>
          <w:lang w:eastAsia="en-US"/>
          <w14:ligatures w14:val="none"/>
        </w:rPr>
        <w:t xml:space="preserve"> A successful decryption proves that A possesses the corresponding private key </w:t>
      </w:r>
      <w:r w:rsidR="002B6FF3" w:rsidRPr="002B6FF3">
        <w:rPr>
          <w:rFonts w:eastAsia="Times New Roman" w:cs="Calibri"/>
          <w:lang w:eastAsia="en-US"/>
          <w14:ligatures w14:val="none"/>
        </w:rPr>
        <w:t xml:space="preserve">associated with the public key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PU</m:t>
            </m:r>
          </m:e>
          <m:sub>
            <m:r>
              <w:rPr>
                <w:rFonts w:ascii="Cambria Math" w:eastAsia="Times New Roman" w:hAnsi="Cambria Math" w:cs="Calibri"/>
                <w:lang w:eastAsia="en-US"/>
                <w14:ligatures w14:val="none"/>
              </w:rPr>
              <m:t>a</m:t>
            </m:r>
          </m:sub>
        </m:sSub>
      </m:oMath>
      <w:r w:rsidR="002B6FF3" w:rsidRPr="002B6FF3">
        <w:rPr>
          <w:rFonts w:eastAsia="Times New Roman" w:cs="Calibri"/>
          <w:lang w:eastAsia="en-US"/>
          <w14:ligatures w14:val="none"/>
        </w:rPr>
        <w:t xml:space="preserve"> that B used to encrypt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002B6FF3" w:rsidRPr="002B6FF3">
        <w:rPr>
          <w:rFonts w:eastAsia="Times New Roman" w:cs="Calibri"/>
          <w:lang w:eastAsia="en-US"/>
          <w14:ligatures w14:val="none"/>
        </w:rPr>
        <w:t>.</w:t>
      </w:r>
      <w:r w:rsidR="002B6FF3" w:rsidRPr="002B6FF3">
        <w:rPr>
          <w:rFonts w:eastAsia="Times New Roman" w:cs="Calibri"/>
          <w:lang w:eastAsia="en-US"/>
          <w14:ligatures w14:val="none"/>
        </w:rPr>
        <w:t xml:space="preserve"> Essentially, </w:t>
      </w:r>
      <w:r w:rsidRPr="002B6FF3">
        <w:rPr>
          <w:rFonts w:eastAsia="Times New Roman" w:cs="Calibri"/>
          <w:lang w:eastAsia="en-US"/>
          <w14:ligatures w14:val="none"/>
        </w:rPr>
        <w:t xml:space="preserve">If A correctly sends back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Pr="002B6FF3">
        <w:rPr>
          <w:rFonts w:eastAsia="Times New Roman" w:cs="Calibri"/>
          <w:lang w:eastAsia="en-US"/>
          <w14:ligatures w14:val="none"/>
        </w:rPr>
        <w:t xml:space="preserve">, it confirms A's identity and completes the authentication process. B now knows that A is indeed the owner of </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PU</m:t>
            </m:r>
          </m:e>
          <m:sub>
            <m:r>
              <w:rPr>
                <w:rFonts w:ascii="Cambria Math" w:eastAsia="Times New Roman" w:hAnsi="Cambria Math" w:cs="Calibri"/>
                <w:lang w:eastAsia="en-US"/>
                <w14:ligatures w14:val="none"/>
              </w:rPr>
              <m:t>a</m:t>
            </m:r>
          </m:sub>
        </m:sSub>
      </m:oMath>
      <w:r w:rsidRPr="002B6FF3">
        <w:rPr>
          <w:rFonts w:eastAsia="Times New Roman" w:cs="Calibri"/>
          <w:lang w:eastAsia="en-US"/>
          <w14:ligatures w14:val="none"/>
        </w:rPr>
        <w:t xml:space="preserve"> and </w:t>
      </w:r>
      <w:r w:rsidR="002B6FF3">
        <w:rPr>
          <w:rFonts w:eastAsia="Times New Roman" w:cs="Calibri"/>
          <w:lang w:eastAsia="en-US"/>
          <w14:ligatures w14:val="none"/>
        </w:rPr>
        <w:t xml:space="preserve">is </w:t>
      </w:r>
      <w:r w:rsidRPr="002B6FF3">
        <w:rPr>
          <w:rFonts w:eastAsia="Times New Roman" w:cs="Calibri"/>
          <w:lang w:eastAsia="en-US"/>
          <w14:ligatures w14:val="none"/>
        </w:rPr>
        <w:t xml:space="preserve">therefore the legitimate holder of the identity </w:t>
      </w:r>
      <m:oMath>
        <m:r>
          <w:rPr>
            <w:rFonts w:ascii="Cambria Math" w:eastAsia="Times New Roman" w:hAnsi="Cambria Math" w:cs="Calibri"/>
            <w:lang w:eastAsia="en-US"/>
            <w14:ligatures w14:val="none"/>
          </w:rPr>
          <m:t>I</m:t>
        </m:r>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D</m:t>
            </m:r>
          </m:e>
          <m:sub>
            <m:r>
              <w:rPr>
                <w:rFonts w:ascii="Cambria Math" w:eastAsia="Times New Roman" w:hAnsi="Cambria Math" w:cs="Calibri"/>
                <w:lang w:eastAsia="en-US"/>
                <w14:ligatures w14:val="none"/>
              </w:rPr>
              <m:t>a</m:t>
            </m:r>
          </m:sub>
        </m:sSub>
      </m:oMath>
    </w:p>
    <w:p w14:paraId="0C09AEE8" w14:textId="77777777" w:rsidR="00A77953" w:rsidRDefault="00A77953" w:rsidP="002B6FF3">
      <w:pPr>
        <w:pStyle w:val="ListParagraph"/>
        <w:ind w:left="1800"/>
      </w:pPr>
    </w:p>
    <w:p w14:paraId="78816EF0" w14:textId="77777777" w:rsidR="008B0EF1" w:rsidRDefault="008B0EF1" w:rsidP="008B0EF1">
      <w:pPr>
        <w:pStyle w:val="ListParagraph"/>
        <w:numPr>
          <w:ilvl w:val="0"/>
          <w:numId w:val="3"/>
        </w:numPr>
      </w:pPr>
      <w:r>
        <w:t>What type of attack is this protocol susceptible to?</w:t>
      </w:r>
    </w:p>
    <w:p w14:paraId="0841D196" w14:textId="6C28E3AA" w:rsidR="00A77953" w:rsidRDefault="00A77953" w:rsidP="00A77953">
      <w:pPr>
        <w:pStyle w:val="ListParagraph"/>
        <w:numPr>
          <w:ilvl w:val="1"/>
          <w:numId w:val="3"/>
        </w:numPr>
      </w:pPr>
      <w:r w:rsidRPr="00A77953">
        <w:t>the protocol does not protect against replays</w:t>
      </w:r>
      <w:r>
        <w:t xml:space="preserve"> (pg458)</w:t>
      </w:r>
    </w:p>
    <w:p w14:paraId="225ADE20" w14:textId="5D241915" w:rsidR="00A77953" w:rsidRDefault="00A77953" w:rsidP="00A77953">
      <w:pPr>
        <w:pStyle w:val="ListParagraph"/>
        <w:numPr>
          <w:ilvl w:val="1"/>
          <w:numId w:val="3"/>
        </w:numPr>
      </w:pPr>
      <w:r>
        <w:t>A</w:t>
      </w:r>
      <w:r w:rsidRPr="00A77953">
        <w:t xml:space="preserve"> replay attack involves an attacker capturing a valid data transmission and retransmitting it to create an unauthorized effect or gain unauthorized access. </w:t>
      </w:r>
    </w:p>
    <w:p w14:paraId="650BB0F9" w14:textId="3AE38F8E" w:rsidR="002B6FF3" w:rsidRDefault="002B6FF3" w:rsidP="002B6FF3">
      <w:pPr>
        <w:pStyle w:val="ListParagraph"/>
        <w:numPr>
          <w:ilvl w:val="1"/>
          <w:numId w:val="3"/>
        </w:numPr>
      </w:pPr>
      <w:r w:rsidRPr="002B6FF3">
        <w:t xml:space="preserve">In this protocol, during Step 2, B sends a challenge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rsidRPr="002B6FF3">
        <w:t xml:space="preserve"> encrypted with A’s public key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PU</m:t>
            </m:r>
          </m:e>
          <m:sub>
            <m:r>
              <w:rPr>
                <w:rFonts w:ascii="Cambria Math" w:eastAsia="Times New Roman" w:hAnsi="Cambria Math" w:cs="Calibri"/>
                <w:sz w:val="21"/>
                <w:szCs w:val="21"/>
                <w:lang w:val="" w:eastAsia="en-US"/>
                <w14:ligatures w14:val="none"/>
              </w:rPr>
              <m:t>a</m:t>
            </m:r>
          </m:sub>
        </m:sSub>
      </m:oMath>
      <w:r w:rsidRPr="002B6FF3">
        <w:t xml:space="preserve">. A </w:t>
      </w:r>
      <w:proofErr w:type="gramStart"/>
      <w:r w:rsidRPr="002B6FF3">
        <w:t>decrypts</w:t>
      </w:r>
      <w:proofErr w:type="gramEnd"/>
      <w:r w:rsidRPr="002B6FF3">
        <w:t xml:space="preserve"> this challenge and sends it back in plaintext in Step 3.</w:t>
      </w:r>
    </w:p>
    <w:p w14:paraId="6DF791C6" w14:textId="77777777" w:rsidR="002B6FF3" w:rsidRDefault="002B6FF3" w:rsidP="002B6FF3">
      <w:pPr>
        <w:pStyle w:val="ListParagraph"/>
        <w:numPr>
          <w:ilvl w:val="1"/>
          <w:numId w:val="3"/>
        </w:numPr>
      </w:pPr>
      <w:r>
        <w:t xml:space="preserve">However, an </w:t>
      </w:r>
      <w:r w:rsidRPr="002B6FF3">
        <w:t xml:space="preserve">attacker could capture the decrypted challenge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rsidRPr="002B6FF3">
        <w:t xml:space="preserve"> sent </w:t>
      </w:r>
      <w:r>
        <w:t xml:space="preserve">to B </w:t>
      </w:r>
      <w:r w:rsidRPr="002B6FF3">
        <w:t>by A. Since</w:t>
      </w:r>
      <w:r>
        <w:t xml:space="preserv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rsidRPr="002B6FF3">
        <w:t xml:space="preserve"> is sent in plaintext, </w:t>
      </w:r>
      <w:r>
        <w:t>t</w:t>
      </w:r>
      <w:r w:rsidRPr="002B6FF3">
        <w:t>he attacker can</w:t>
      </w:r>
      <w:r>
        <w:t xml:space="preserve"> extract it and</w:t>
      </w:r>
      <w:r w:rsidRPr="002B6FF3">
        <w:t xml:space="preserve"> resend </w:t>
      </w:r>
      <w:r>
        <w:t xml:space="preserve">it </w:t>
      </w:r>
      <w:r w:rsidRPr="002B6FF3">
        <w:t xml:space="preserve">later </w:t>
      </w:r>
      <w:r>
        <w:t xml:space="preserve">to </w:t>
      </w:r>
      <w:r w:rsidRPr="002B6FF3">
        <w:t xml:space="preserve">B, pretending to be A. </w:t>
      </w:r>
    </w:p>
    <w:p w14:paraId="0C9128E9" w14:textId="6A587DF3" w:rsidR="002B6FF3" w:rsidRDefault="002B6FF3" w:rsidP="002B6FF3">
      <w:pPr>
        <w:pStyle w:val="ListParagraph"/>
        <w:numPr>
          <w:ilvl w:val="1"/>
          <w:numId w:val="3"/>
        </w:numPr>
      </w:pPr>
      <w:r>
        <w:t xml:space="preserve">Since there are no Nonces or Timestamps in this protocol to verify </w:t>
      </w:r>
      <w:r w:rsidRPr="002B6FF3">
        <w:t xml:space="preserve">If </w:t>
      </w:r>
      <w:r>
        <w:t xml:space="preserve">the correspondence is outdated, </w:t>
      </w:r>
      <w:r w:rsidRPr="002B6FF3">
        <w:t>B would accept the old</w:t>
      </w:r>
      <m:oMath>
        <m:sSub>
          <m:sSubPr>
            <m:ctrlPr>
              <w:rPr>
                <w:rFonts w:ascii="Cambria Math" w:eastAsia="Times New Roman" w:hAnsi="Cambria Math" w:cs="Calibri"/>
                <w:lang w:eastAsia="en-US"/>
                <w14:ligatures w14:val="none"/>
              </w:rPr>
            </m:ctrlPr>
          </m:sSubPr>
          <m:e>
            <m:r>
              <w:rPr>
                <w:rFonts w:ascii="Cambria Math" w:eastAsia="Times New Roman" w:hAnsi="Cambria Math" w:cs="Calibri"/>
                <w:lang w:eastAsia="en-US"/>
                <w14:ligatures w14:val="none"/>
              </w:rPr>
              <m:t>R</m:t>
            </m:r>
          </m:e>
          <m:sub>
            <m:r>
              <m:rPr>
                <m:sty m:val="p"/>
              </m:rPr>
              <w:rPr>
                <w:rFonts w:ascii="Cambria Math" w:eastAsia="Times New Roman" w:hAnsi="Cambria Math" w:cs="Calibri"/>
                <w:lang w:eastAsia="en-US"/>
                <w14:ligatures w14:val="none"/>
              </w:rPr>
              <m:t>2</m:t>
            </m:r>
          </m:sub>
        </m:sSub>
      </m:oMath>
      <w:r w:rsidRPr="002B6FF3">
        <w:t xml:space="preserve"> as valid</w:t>
      </w:r>
      <w:r>
        <w:t xml:space="preserve"> and</w:t>
      </w:r>
      <w:r w:rsidRPr="002B6FF3">
        <w:t xml:space="preserve"> mistakenly authenticating the attacker as A.</w:t>
      </w:r>
    </w:p>
    <w:p w14:paraId="6904A42D" w14:textId="77777777" w:rsidR="00417E35" w:rsidRDefault="00417E35" w:rsidP="00B9203C">
      <w:pPr>
        <w:pStyle w:val="ListParagraph"/>
        <w:numPr>
          <w:ilvl w:val="2"/>
          <w:numId w:val="3"/>
        </w:numPr>
      </w:pPr>
      <w:r>
        <w:t xml:space="preserve">It is also important to note that the delays </w:t>
      </w:r>
      <w:proofErr w:type="gramStart"/>
      <w:r>
        <w:t>present in</w:t>
      </w:r>
      <w:proofErr w:type="gramEnd"/>
      <w:r>
        <w:t xml:space="preserve"> </w:t>
      </w:r>
      <w:r>
        <w:t>in real-world asynchronous communication</w:t>
      </w:r>
      <w:r w:rsidRPr="00417E35">
        <w:t xml:space="preserve"> </w:t>
      </w:r>
      <w:r w:rsidRPr="00417E35">
        <w:t>could make timestamps less effective for</w:t>
      </w:r>
      <w:r>
        <w:t xml:space="preserve"> </w:t>
      </w:r>
      <w:r>
        <w:t>mitigat</w:t>
      </w:r>
      <w:r>
        <w:t>ing</w:t>
      </w:r>
      <w:r>
        <w:t xml:space="preserve"> these types of attacks</w:t>
      </w:r>
      <w:r>
        <w:t>.</w:t>
      </w:r>
    </w:p>
    <w:p w14:paraId="7A395407" w14:textId="7AD383FA" w:rsidR="00417E35" w:rsidRDefault="00417E35" w:rsidP="00417E35">
      <w:pPr>
        <w:pStyle w:val="ListParagraph"/>
        <w:numPr>
          <w:ilvl w:val="1"/>
          <w:numId w:val="3"/>
        </w:numPr>
      </w:pPr>
      <w:r>
        <w:t xml:space="preserve">In this protocol, during Step 2, B sends a challenge </w:t>
      </w:r>
      <m:oMath>
        <m:sSub>
          <m:sSubPr>
            <m:ctrlPr>
              <w:rPr>
                <w:rFonts w:ascii="Cambria Math" w:eastAsia="Times New Roman" w:hAnsi="Cambria Math" w:cs="Calibri"/>
                <w:lang w:val="" w:eastAsia="en-US"/>
                <w14:ligatures w14:val="none"/>
              </w:rPr>
            </m:ctrlPr>
          </m:sSubPr>
          <m:e>
            <m:r>
              <w:rPr>
                <w:rFonts w:ascii="Cambria Math" w:eastAsia="Times New Roman" w:hAnsi="Cambria Math" w:cs="Calibri"/>
                <w:lang w:val="" w:eastAsia="en-US"/>
                <w14:ligatures w14:val="none"/>
              </w:rPr>
              <m:t>R</m:t>
            </m:r>
          </m:e>
          <m:sub>
            <m:r>
              <m:rPr>
                <m:sty m:val="p"/>
              </m:rPr>
              <w:rPr>
                <w:rFonts w:ascii="Cambria Math" w:eastAsia="Times New Roman" w:hAnsi="Cambria Math" w:cs="Calibri"/>
                <w:lang w:val="" w:eastAsia="en-US"/>
                <w14:ligatures w14:val="none"/>
              </w:rPr>
              <m:t>2</m:t>
            </m:r>
          </m:sub>
        </m:sSub>
      </m:oMath>
      <w:r>
        <w:t xml:space="preserve">  encrypted with A’s public key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PU</m:t>
            </m:r>
          </m:e>
          <m:sub>
            <m:r>
              <w:rPr>
                <w:rFonts w:ascii="Cambria Math" w:eastAsia="Times New Roman" w:hAnsi="Cambria Math" w:cs="Calibri"/>
                <w:sz w:val="21"/>
                <w:szCs w:val="21"/>
                <w:lang w:val="" w:eastAsia="en-US"/>
                <w14:ligatures w14:val="none"/>
              </w:rPr>
              <m:t>a</m:t>
            </m:r>
          </m:sub>
        </m:sSub>
      </m:oMath>
      <w:r>
        <w:t xml:space="preserve"> . A </w:t>
      </w:r>
      <w:proofErr w:type="gramStart"/>
      <w:r>
        <w:t>decrypts</w:t>
      </w:r>
      <w:proofErr w:type="gramEnd"/>
      <w:r>
        <w:t xml:space="preserve"> this challenge and sends it back in plaintext in Step 3. However, an attacker could capture the decrypted challenge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t xml:space="preserve">  sent to B by A. Since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t xml:space="preserve">  is sent in plaintext, the attacker can extract it and resend it later to B, pretending to be A. Since there are no nonces or timestamps in this protocol to verify if the correspondence is outdated, B would accept the old </w:t>
      </w:r>
      <m:oMath>
        <m:sSub>
          <m:sSubPr>
            <m:ctrlPr>
              <w:rPr>
                <w:rFonts w:ascii="Cambria Math" w:eastAsia="Times New Roman" w:hAnsi="Cambria Math" w:cs="Calibri"/>
                <w:i/>
                <w:iCs/>
                <w:sz w:val="21"/>
                <w:szCs w:val="21"/>
                <w:lang w:val="" w:eastAsia="en-US"/>
                <w14:ligatures w14:val="none"/>
              </w:rPr>
            </m:ctrlPr>
          </m:sSubPr>
          <m:e>
            <m:r>
              <w:rPr>
                <w:rFonts w:ascii="Cambria Math" w:eastAsia="Times New Roman" w:hAnsi="Cambria Math" w:cs="Calibri"/>
                <w:sz w:val="21"/>
                <w:szCs w:val="21"/>
                <w:lang w:val="" w:eastAsia="en-US"/>
                <w14:ligatures w14:val="none"/>
              </w:rPr>
              <m:t> R</m:t>
            </m:r>
          </m:e>
          <m:sub>
            <m:r>
              <w:rPr>
                <w:rFonts w:ascii="Cambria Math" w:eastAsia="Times New Roman" w:hAnsi="Cambria Math" w:cs="Calibri"/>
                <w:sz w:val="21"/>
                <w:szCs w:val="21"/>
                <w:lang w:val="" w:eastAsia="en-US"/>
                <w14:ligatures w14:val="none"/>
              </w:rPr>
              <m:t>2</m:t>
            </m:r>
          </m:sub>
        </m:sSub>
      </m:oMath>
      <w:r>
        <w:t xml:space="preserve">  as valid and mistakenly authenticate the attacker as A. However</w:t>
      </w:r>
      <w:r>
        <w:t xml:space="preserve">, </w:t>
      </w:r>
      <w:proofErr w:type="gramStart"/>
      <w:r>
        <w:t>It</w:t>
      </w:r>
      <w:proofErr w:type="gramEnd"/>
      <w:r>
        <w:t xml:space="preserve"> is also important to note that the delays present in in real-world asynchronous communication</w:t>
      </w:r>
      <w:r w:rsidRPr="00417E35">
        <w:t xml:space="preserve"> could make timestamps less effective for</w:t>
      </w:r>
      <w:r>
        <w:t xml:space="preserve"> mitigating these types of attacks.</w:t>
      </w:r>
    </w:p>
    <w:p w14:paraId="38652BF9" w14:textId="1ECF92A0" w:rsidR="00907196" w:rsidRDefault="00907196"/>
    <w:sectPr w:rsidR="0090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421F3"/>
    <w:multiLevelType w:val="multilevel"/>
    <w:tmpl w:val="5F4A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7665F"/>
    <w:multiLevelType w:val="hybridMultilevel"/>
    <w:tmpl w:val="4BA2D6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B22F9"/>
    <w:multiLevelType w:val="hybridMultilevel"/>
    <w:tmpl w:val="C8DAF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56181F"/>
    <w:multiLevelType w:val="multilevel"/>
    <w:tmpl w:val="04E2A60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00143D"/>
    <w:multiLevelType w:val="multilevel"/>
    <w:tmpl w:val="302EA9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BE1ACE"/>
    <w:multiLevelType w:val="multilevel"/>
    <w:tmpl w:val="112059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7E2B7C"/>
    <w:multiLevelType w:val="hybridMultilevel"/>
    <w:tmpl w:val="D004B7A4"/>
    <w:lvl w:ilvl="0" w:tplc="0409000F">
      <w:start w:val="1"/>
      <w:numFmt w:val="decimal"/>
      <w:lvlText w:val="%1."/>
      <w:lvlJc w:val="left"/>
      <w:pPr>
        <w:ind w:left="720" w:hanging="360"/>
      </w:pPr>
    </w:lvl>
    <w:lvl w:ilvl="1" w:tplc="12FED85C">
      <w:start w:val="1"/>
      <w:numFmt w:val="lowerLetter"/>
      <w:lvlText w:val="%2."/>
      <w:lvlJc w:val="left"/>
      <w:pPr>
        <w:ind w:left="1440" w:hanging="360"/>
      </w:pPr>
      <w:rPr>
        <w:color w:val="auto"/>
        <w:sz w:val="20"/>
        <w:szCs w:val="2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E790B"/>
    <w:multiLevelType w:val="hybridMultilevel"/>
    <w:tmpl w:val="DB3E6C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12C8C"/>
    <w:multiLevelType w:val="multilevel"/>
    <w:tmpl w:val="66DA3D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7F49F8"/>
    <w:multiLevelType w:val="hybridMultilevel"/>
    <w:tmpl w:val="CD6C6642"/>
    <w:lvl w:ilvl="0" w:tplc="FFFFFFFF">
      <w:start w:val="1"/>
      <w:numFmt w:val="decimal"/>
      <w:lvlText w:val="%1."/>
      <w:lvlJc w:val="left"/>
      <w:pPr>
        <w:ind w:left="360" w:hanging="360"/>
      </w:pPr>
    </w:lvl>
    <w:lvl w:ilvl="1" w:tplc="FFFFFFFF">
      <w:start w:val="1"/>
      <w:numFmt w:val="lowerLetter"/>
      <w:lvlText w:val="%2."/>
      <w:lvlJc w:val="left"/>
      <w:pPr>
        <w:ind w:left="1080" w:hanging="360"/>
      </w:pPr>
      <w:rPr>
        <w:color w:val="auto"/>
        <w:sz w:val="20"/>
        <w:szCs w:val="20"/>
      </w:rPr>
    </w:lvl>
    <w:lvl w:ilvl="2" w:tplc="FFFFFFFF">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9167C85"/>
    <w:multiLevelType w:val="hybridMultilevel"/>
    <w:tmpl w:val="776C0C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416565"/>
    <w:multiLevelType w:val="hybridMultilevel"/>
    <w:tmpl w:val="E1947B7C"/>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rPr>
        <w:color w:val="auto"/>
        <w:sz w:val="20"/>
        <w:szCs w:val="20"/>
      </w:rPr>
    </w:lvl>
    <w:lvl w:ilvl="2" w:tplc="FFFFFFFF">
      <w:start w:val="1"/>
      <w:numFmt w:val="lowerRoman"/>
      <w:lvlText w:val="%3."/>
      <w:lvlJc w:val="right"/>
      <w:pPr>
        <w:ind w:left="1800" w:hanging="180"/>
      </w:pPr>
    </w:lvl>
    <w:lvl w:ilvl="3" w:tplc="FFFFFFFF">
      <w:start w:val="1"/>
      <w:numFmt w:val="bullet"/>
      <w:lvlText w:val=""/>
      <w:lvlJc w:val="left"/>
      <w:pPr>
        <w:ind w:left="2520" w:hanging="360"/>
      </w:pPr>
      <w:rPr>
        <w:rFonts w:ascii="Symbol" w:hAnsi="Symbol"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C7B692F"/>
    <w:multiLevelType w:val="multilevel"/>
    <w:tmpl w:val="17A2F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F1EF4"/>
    <w:multiLevelType w:val="hybridMultilevel"/>
    <w:tmpl w:val="41F24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87BB3"/>
    <w:multiLevelType w:val="hybridMultilevel"/>
    <w:tmpl w:val="8FE25E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52320E5"/>
    <w:multiLevelType w:val="hybridMultilevel"/>
    <w:tmpl w:val="03C619D8"/>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0409000F">
      <w:start w:val="1"/>
      <w:numFmt w:val="decimal"/>
      <w:lvlText w:val="%3."/>
      <w:lvlJc w:val="left"/>
      <w:pPr>
        <w:ind w:left="1080" w:hanging="36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6" w15:restartNumberingAfterBreak="0">
    <w:nsid w:val="49D94E7C"/>
    <w:multiLevelType w:val="multilevel"/>
    <w:tmpl w:val="4ADE8A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08390B"/>
    <w:multiLevelType w:val="hybridMultilevel"/>
    <w:tmpl w:val="4EE08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BBB7B23"/>
    <w:multiLevelType w:val="hybridMultilevel"/>
    <w:tmpl w:val="9F88BC5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EF331F"/>
    <w:multiLevelType w:val="hybridMultilevel"/>
    <w:tmpl w:val="83026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5323D3"/>
    <w:multiLevelType w:val="multilevel"/>
    <w:tmpl w:val="0796664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AEF4728"/>
    <w:multiLevelType w:val="hybridMultilevel"/>
    <w:tmpl w:val="3140D9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14032B7"/>
    <w:multiLevelType w:val="multilevel"/>
    <w:tmpl w:val="ADDA3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7878B2"/>
    <w:multiLevelType w:val="hybridMultilevel"/>
    <w:tmpl w:val="E66E91FC"/>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F5B45C8"/>
    <w:multiLevelType w:val="hybridMultilevel"/>
    <w:tmpl w:val="0F7C4B7A"/>
    <w:lvl w:ilvl="0" w:tplc="FFFFFFFF">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6EF1373"/>
    <w:multiLevelType w:val="multilevel"/>
    <w:tmpl w:val="8D0ED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27735C"/>
    <w:multiLevelType w:val="multilevel"/>
    <w:tmpl w:val="D480C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0C6FBA"/>
    <w:multiLevelType w:val="hybridMultilevel"/>
    <w:tmpl w:val="0E1EFF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0E032B"/>
    <w:multiLevelType w:val="hybridMultilevel"/>
    <w:tmpl w:val="3B827896"/>
    <w:lvl w:ilvl="0" w:tplc="A3882CC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04807523">
    <w:abstractNumId w:val="23"/>
  </w:num>
  <w:num w:numId="2" w16cid:durableId="8811404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43987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4702922">
    <w:abstractNumId w:val="17"/>
  </w:num>
  <w:num w:numId="5" w16cid:durableId="1924338846">
    <w:abstractNumId w:val="6"/>
  </w:num>
  <w:num w:numId="6" w16cid:durableId="1785269082">
    <w:abstractNumId w:val="20"/>
  </w:num>
  <w:num w:numId="7" w16cid:durableId="1849254441">
    <w:abstractNumId w:val="16"/>
  </w:num>
  <w:num w:numId="8" w16cid:durableId="1897737311">
    <w:abstractNumId w:val="9"/>
  </w:num>
  <w:num w:numId="9" w16cid:durableId="904683567">
    <w:abstractNumId w:val="26"/>
  </w:num>
  <w:num w:numId="10" w16cid:durableId="324892820">
    <w:abstractNumId w:val="0"/>
  </w:num>
  <w:num w:numId="11" w16cid:durableId="1011369475">
    <w:abstractNumId w:val="3"/>
  </w:num>
  <w:num w:numId="12" w16cid:durableId="298610324">
    <w:abstractNumId w:val="25"/>
  </w:num>
  <w:num w:numId="13" w16cid:durableId="1297024969">
    <w:abstractNumId w:val="8"/>
  </w:num>
  <w:num w:numId="14" w16cid:durableId="521431341">
    <w:abstractNumId w:val="4"/>
  </w:num>
  <w:num w:numId="15" w16cid:durableId="273556109">
    <w:abstractNumId w:val="14"/>
  </w:num>
  <w:num w:numId="16" w16cid:durableId="598757130">
    <w:abstractNumId w:val="11"/>
  </w:num>
  <w:num w:numId="17" w16cid:durableId="407383343">
    <w:abstractNumId w:val="2"/>
  </w:num>
  <w:num w:numId="18" w16cid:durableId="1661152694">
    <w:abstractNumId w:val="21"/>
  </w:num>
  <w:num w:numId="19" w16cid:durableId="672073891">
    <w:abstractNumId w:val="15"/>
  </w:num>
  <w:num w:numId="20" w16cid:durableId="145511561">
    <w:abstractNumId w:val="19"/>
  </w:num>
  <w:num w:numId="21" w16cid:durableId="1476488520">
    <w:abstractNumId w:val="12"/>
    <w:lvlOverride w:ilvl="0">
      <w:startOverride w:val="1"/>
    </w:lvlOverride>
  </w:num>
  <w:num w:numId="22" w16cid:durableId="808136590">
    <w:abstractNumId w:val="22"/>
    <w:lvlOverride w:ilvl="0">
      <w:startOverride w:val="2"/>
    </w:lvlOverride>
  </w:num>
  <w:num w:numId="23" w16cid:durableId="1440223690">
    <w:abstractNumId w:val="5"/>
    <w:lvlOverride w:ilvl="0">
      <w:startOverride w:val="3"/>
    </w:lvlOverride>
  </w:num>
  <w:num w:numId="24" w16cid:durableId="1497916048">
    <w:abstractNumId w:val="24"/>
  </w:num>
  <w:num w:numId="25" w16cid:durableId="196967103">
    <w:abstractNumId w:val="13"/>
  </w:num>
  <w:num w:numId="26" w16cid:durableId="885484201">
    <w:abstractNumId w:val="10"/>
  </w:num>
  <w:num w:numId="27" w16cid:durableId="418402770">
    <w:abstractNumId w:val="7"/>
  </w:num>
  <w:num w:numId="28" w16cid:durableId="1867254594">
    <w:abstractNumId w:val="1"/>
  </w:num>
  <w:num w:numId="29" w16cid:durableId="392697575">
    <w:abstractNumId w:val="18"/>
  </w:num>
  <w:num w:numId="30" w16cid:durableId="204767675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F1"/>
    <w:rsid w:val="00010D01"/>
    <w:rsid w:val="000E7E19"/>
    <w:rsid w:val="000F5EEE"/>
    <w:rsid w:val="00113C2F"/>
    <w:rsid w:val="00147FB5"/>
    <w:rsid w:val="0017096D"/>
    <w:rsid w:val="001D5914"/>
    <w:rsid w:val="001E56B4"/>
    <w:rsid w:val="002542E8"/>
    <w:rsid w:val="00272245"/>
    <w:rsid w:val="002B6FF3"/>
    <w:rsid w:val="002D340E"/>
    <w:rsid w:val="002F6A7F"/>
    <w:rsid w:val="00365375"/>
    <w:rsid w:val="003673EF"/>
    <w:rsid w:val="003800D4"/>
    <w:rsid w:val="003807FF"/>
    <w:rsid w:val="003A1BE7"/>
    <w:rsid w:val="003B0AF7"/>
    <w:rsid w:val="00411659"/>
    <w:rsid w:val="00417E35"/>
    <w:rsid w:val="00463E09"/>
    <w:rsid w:val="004651C8"/>
    <w:rsid w:val="004935B5"/>
    <w:rsid w:val="004E57F2"/>
    <w:rsid w:val="005278D1"/>
    <w:rsid w:val="005E5EBB"/>
    <w:rsid w:val="005E7255"/>
    <w:rsid w:val="00625820"/>
    <w:rsid w:val="0066504E"/>
    <w:rsid w:val="006738C3"/>
    <w:rsid w:val="0073043B"/>
    <w:rsid w:val="00744D9E"/>
    <w:rsid w:val="00792063"/>
    <w:rsid w:val="008053DF"/>
    <w:rsid w:val="00845005"/>
    <w:rsid w:val="00852C6C"/>
    <w:rsid w:val="008534A9"/>
    <w:rsid w:val="00873E18"/>
    <w:rsid w:val="008B0EF1"/>
    <w:rsid w:val="008B7C4A"/>
    <w:rsid w:val="008D56F8"/>
    <w:rsid w:val="00900CB2"/>
    <w:rsid w:val="00907196"/>
    <w:rsid w:val="00924A54"/>
    <w:rsid w:val="009401C7"/>
    <w:rsid w:val="00984BA2"/>
    <w:rsid w:val="00A27493"/>
    <w:rsid w:val="00A277E8"/>
    <w:rsid w:val="00A77953"/>
    <w:rsid w:val="00AE44F5"/>
    <w:rsid w:val="00AF6F96"/>
    <w:rsid w:val="00B00C18"/>
    <w:rsid w:val="00B5750E"/>
    <w:rsid w:val="00B85B72"/>
    <w:rsid w:val="00BD4D81"/>
    <w:rsid w:val="00BE43B0"/>
    <w:rsid w:val="00C34B9E"/>
    <w:rsid w:val="00D210FF"/>
    <w:rsid w:val="00E44F23"/>
    <w:rsid w:val="00E81E7E"/>
    <w:rsid w:val="00E82F46"/>
    <w:rsid w:val="00E91905"/>
    <w:rsid w:val="00EA7412"/>
    <w:rsid w:val="00F25C3A"/>
    <w:rsid w:val="00FC1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04AC"/>
  <w15:chartTrackingRefBased/>
  <w15:docId w15:val="{94FFF19F-CB80-49D0-90D6-5305E278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F1"/>
    <w:pPr>
      <w:spacing w:after="200" w:line="276" w:lineRule="auto"/>
    </w:pPr>
    <w:rPr>
      <w:rFonts w:ascii="Calibri" w:eastAsia="SimSun" w:hAnsi="Calibri" w:cs="Times New Roman"/>
      <w:kern w:val="0"/>
      <w:lang w:eastAsia="zh-CN"/>
    </w:rPr>
  </w:style>
  <w:style w:type="paragraph" w:styleId="Heading1">
    <w:name w:val="heading 1"/>
    <w:basedOn w:val="Normal"/>
    <w:next w:val="Normal"/>
    <w:link w:val="Heading1Char"/>
    <w:uiPriority w:val="9"/>
    <w:qFormat/>
    <w:rsid w:val="008B0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0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0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0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0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EF1"/>
    <w:rPr>
      <w:rFonts w:eastAsiaTheme="majorEastAsia" w:cstheme="majorBidi"/>
      <w:color w:val="272727" w:themeColor="text1" w:themeTint="D8"/>
    </w:rPr>
  </w:style>
  <w:style w:type="paragraph" w:styleId="Title">
    <w:name w:val="Title"/>
    <w:basedOn w:val="Normal"/>
    <w:next w:val="Normal"/>
    <w:link w:val="TitleChar"/>
    <w:uiPriority w:val="10"/>
    <w:qFormat/>
    <w:rsid w:val="008B0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EF1"/>
    <w:pPr>
      <w:spacing w:before="160"/>
      <w:jc w:val="center"/>
    </w:pPr>
    <w:rPr>
      <w:i/>
      <w:iCs/>
      <w:color w:val="404040" w:themeColor="text1" w:themeTint="BF"/>
    </w:rPr>
  </w:style>
  <w:style w:type="character" w:customStyle="1" w:styleId="QuoteChar">
    <w:name w:val="Quote Char"/>
    <w:basedOn w:val="DefaultParagraphFont"/>
    <w:link w:val="Quote"/>
    <w:uiPriority w:val="29"/>
    <w:rsid w:val="008B0EF1"/>
    <w:rPr>
      <w:i/>
      <w:iCs/>
      <w:color w:val="404040" w:themeColor="text1" w:themeTint="BF"/>
    </w:rPr>
  </w:style>
  <w:style w:type="paragraph" w:styleId="ListParagraph">
    <w:name w:val="List Paragraph"/>
    <w:basedOn w:val="Normal"/>
    <w:uiPriority w:val="34"/>
    <w:qFormat/>
    <w:rsid w:val="008B0EF1"/>
    <w:pPr>
      <w:ind w:left="720"/>
      <w:contextualSpacing/>
    </w:pPr>
  </w:style>
  <w:style w:type="character" w:styleId="IntenseEmphasis">
    <w:name w:val="Intense Emphasis"/>
    <w:basedOn w:val="DefaultParagraphFont"/>
    <w:uiPriority w:val="21"/>
    <w:qFormat/>
    <w:rsid w:val="008B0EF1"/>
    <w:rPr>
      <w:i/>
      <w:iCs/>
      <w:color w:val="0F4761" w:themeColor="accent1" w:themeShade="BF"/>
    </w:rPr>
  </w:style>
  <w:style w:type="paragraph" w:styleId="IntenseQuote">
    <w:name w:val="Intense Quote"/>
    <w:basedOn w:val="Normal"/>
    <w:next w:val="Normal"/>
    <w:link w:val="IntenseQuoteChar"/>
    <w:uiPriority w:val="30"/>
    <w:qFormat/>
    <w:rsid w:val="008B0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EF1"/>
    <w:rPr>
      <w:i/>
      <w:iCs/>
      <w:color w:val="0F4761" w:themeColor="accent1" w:themeShade="BF"/>
    </w:rPr>
  </w:style>
  <w:style w:type="character" w:styleId="IntenseReference">
    <w:name w:val="Intense Reference"/>
    <w:basedOn w:val="DefaultParagraphFont"/>
    <w:uiPriority w:val="32"/>
    <w:qFormat/>
    <w:rsid w:val="008B0EF1"/>
    <w:rPr>
      <w:b/>
      <w:bCs/>
      <w:smallCaps/>
      <w:color w:val="0F4761" w:themeColor="accent1" w:themeShade="BF"/>
      <w:spacing w:val="5"/>
    </w:rPr>
  </w:style>
  <w:style w:type="paragraph" w:styleId="NormalWeb">
    <w:name w:val="Normal (Web)"/>
    <w:basedOn w:val="Normal"/>
    <w:uiPriority w:val="99"/>
    <w:semiHidden/>
    <w:unhideWhenUsed/>
    <w:rsid w:val="00A77953"/>
    <w:pPr>
      <w:spacing w:before="100" w:beforeAutospacing="1" w:after="100" w:afterAutospacing="1" w:line="240" w:lineRule="auto"/>
    </w:pPr>
    <w:rPr>
      <w:rFonts w:ascii="Times New Roman" w:eastAsia="Times New Roman" w:hAnsi="Times New Roman"/>
      <w:sz w:val="24"/>
      <w:szCs w:val="24"/>
      <w:lang w:eastAsia="en-US"/>
      <w14:ligatures w14:val="none"/>
    </w:rPr>
  </w:style>
  <w:style w:type="character" w:styleId="Hyperlink">
    <w:name w:val="Hyperlink"/>
    <w:basedOn w:val="DefaultParagraphFont"/>
    <w:uiPriority w:val="99"/>
    <w:unhideWhenUsed/>
    <w:rsid w:val="00873E18"/>
    <w:rPr>
      <w:color w:val="467886" w:themeColor="hyperlink"/>
      <w:u w:val="single"/>
    </w:rPr>
  </w:style>
  <w:style w:type="character" w:styleId="UnresolvedMention">
    <w:name w:val="Unresolved Mention"/>
    <w:basedOn w:val="DefaultParagraphFont"/>
    <w:uiPriority w:val="99"/>
    <w:semiHidden/>
    <w:unhideWhenUsed/>
    <w:rsid w:val="00873E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5724">
      <w:bodyDiv w:val="1"/>
      <w:marLeft w:val="0"/>
      <w:marRight w:val="0"/>
      <w:marTop w:val="0"/>
      <w:marBottom w:val="0"/>
      <w:divBdr>
        <w:top w:val="none" w:sz="0" w:space="0" w:color="auto"/>
        <w:left w:val="none" w:sz="0" w:space="0" w:color="auto"/>
        <w:bottom w:val="none" w:sz="0" w:space="0" w:color="auto"/>
        <w:right w:val="none" w:sz="0" w:space="0" w:color="auto"/>
      </w:divBdr>
    </w:div>
    <w:div w:id="303589418">
      <w:bodyDiv w:val="1"/>
      <w:marLeft w:val="0"/>
      <w:marRight w:val="0"/>
      <w:marTop w:val="0"/>
      <w:marBottom w:val="0"/>
      <w:divBdr>
        <w:top w:val="none" w:sz="0" w:space="0" w:color="auto"/>
        <w:left w:val="none" w:sz="0" w:space="0" w:color="auto"/>
        <w:bottom w:val="none" w:sz="0" w:space="0" w:color="auto"/>
        <w:right w:val="none" w:sz="0" w:space="0" w:color="auto"/>
      </w:divBdr>
    </w:div>
    <w:div w:id="303849823">
      <w:bodyDiv w:val="1"/>
      <w:marLeft w:val="0"/>
      <w:marRight w:val="0"/>
      <w:marTop w:val="0"/>
      <w:marBottom w:val="0"/>
      <w:divBdr>
        <w:top w:val="none" w:sz="0" w:space="0" w:color="auto"/>
        <w:left w:val="none" w:sz="0" w:space="0" w:color="auto"/>
        <w:bottom w:val="none" w:sz="0" w:space="0" w:color="auto"/>
        <w:right w:val="none" w:sz="0" w:space="0" w:color="auto"/>
      </w:divBdr>
    </w:div>
    <w:div w:id="390927242">
      <w:bodyDiv w:val="1"/>
      <w:marLeft w:val="0"/>
      <w:marRight w:val="0"/>
      <w:marTop w:val="0"/>
      <w:marBottom w:val="0"/>
      <w:divBdr>
        <w:top w:val="none" w:sz="0" w:space="0" w:color="auto"/>
        <w:left w:val="none" w:sz="0" w:space="0" w:color="auto"/>
        <w:bottom w:val="none" w:sz="0" w:space="0" w:color="auto"/>
        <w:right w:val="none" w:sz="0" w:space="0" w:color="auto"/>
      </w:divBdr>
    </w:div>
    <w:div w:id="459616658">
      <w:bodyDiv w:val="1"/>
      <w:marLeft w:val="0"/>
      <w:marRight w:val="0"/>
      <w:marTop w:val="0"/>
      <w:marBottom w:val="0"/>
      <w:divBdr>
        <w:top w:val="none" w:sz="0" w:space="0" w:color="auto"/>
        <w:left w:val="none" w:sz="0" w:space="0" w:color="auto"/>
        <w:bottom w:val="none" w:sz="0" w:space="0" w:color="auto"/>
        <w:right w:val="none" w:sz="0" w:space="0" w:color="auto"/>
      </w:divBdr>
    </w:div>
    <w:div w:id="505243056">
      <w:bodyDiv w:val="1"/>
      <w:marLeft w:val="0"/>
      <w:marRight w:val="0"/>
      <w:marTop w:val="0"/>
      <w:marBottom w:val="0"/>
      <w:divBdr>
        <w:top w:val="none" w:sz="0" w:space="0" w:color="auto"/>
        <w:left w:val="none" w:sz="0" w:space="0" w:color="auto"/>
        <w:bottom w:val="none" w:sz="0" w:space="0" w:color="auto"/>
        <w:right w:val="none" w:sz="0" w:space="0" w:color="auto"/>
      </w:divBdr>
    </w:div>
    <w:div w:id="559025805">
      <w:bodyDiv w:val="1"/>
      <w:marLeft w:val="0"/>
      <w:marRight w:val="0"/>
      <w:marTop w:val="0"/>
      <w:marBottom w:val="0"/>
      <w:divBdr>
        <w:top w:val="none" w:sz="0" w:space="0" w:color="auto"/>
        <w:left w:val="none" w:sz="0" w:space="0" w:color="auto"/>
        <w:bottom w:val="none" w:sz="0" w:space="0" w:color="auto"/>
        <w:right w:val="none" w:sz="0" w:space="0" w:color="auto"/>
      </w:divBdr>
    </w:div>
    <w:div w:id="708604857">
      <w:bodyDiv w:val="1"/>
      <w:marLeft w:val="0"/>
      <w:marRight w:val="0"/>
      <w:marTop w:val="0"/>
      <w:marBottom w:val="0"/>
      <w:divBdr>
        <w:top w:val="none" w:sz="0" w:space="0" w:color="auto"/>
        <w:left w:val="none" w:sz="0" w:space="0" w:color="auto"/>
        <w:bottom w:val="none" w:sz="0" w:space="0" w:color="auto"/>
        <w:right w:val="none" w:sz="0" w:space="0" w:color="auto"/>
      </w:divBdr>
    </w:div>
    <w:div w:id="930966064">
      <w:bodyDiv w:val="1"/>
      <w:marLeft w:val="0"/>
      <w:marRight w:val="0"/>
      <w:marTop w:val="0"/>
      <w:marBottom w:val="0"/>
      <w:divBdr>
        <w:top w:val="none" w:sz="0" w:space="0" w:color="auto"/>
        <w:left w:val="none" w:sz="0" w:space="0" w:color="auto"/>
        <w:bottom w:val="none" w:sz="0" w:space="0" w:color="auto"/>
        <w:right w:val="none" w:sz="0" w:space="0" w:color="auto"/>
      </w:divBdr>
    </w:div>
    <w:div w:id="1178696890">
      <w:bodyDiv w:val="1"/>
      <w:marLeft w:val="0"/>
      <w:marRight w:val="0"/>
      <w:marTop w:val="0"/>
      <w:marBottom w:val="0"/>
      <w:divBdr>
        <w:top w:val="none" w:sz="0" w:space="0" w:color="auto"/>
        <w:left w:val="none" w:sz="0" w:space="0" w:color="auto"/>
        <w:bottom w:val="none" w:sz="0" w:space="0" w:color="auto"/>
        <w:right w:val="none" w:sz="0" w:space="0" w:color="auto"/>
      </w:divBdr>
    </w:div>
    <w:div w:id="1293562815">
      <w:bodyDiv w:val="1"/>
      <w:marLeft w:val="0"/>
      <w:marRight w:val="0"/>
      <w:marTop w:val="0"/>
      <w:marBottom w:val="0"/>
      <w:divBdr>
        <w:top w:val="none" w:sz="0" w:space="0" w:color="auto"/>
        <w:left w:val="none" w:sz="0" w:space="0" w:color="auto"/>
        <w:bottom w:val="none" w:sz="0" w:space="0" w:color="auto"/>
        <w:right w:val="none" w:sz="0" w:space="0" w:color="auto"/>
      </w:divBdr>
    </w:div>
    <w:div w:id="1898128497">
      <w:bodyDiv w:val="1"/>
      <w:marLeft w:val="0"/>
      <w:marRight w:val="0"/>
      <w:marTop w:val="0"/>
      <w:marBottom w:val="0"/>
      <w:divBdr>
        <w:top w:val="none" w:sz="0" w:space="0" w:color="auto"/>
        <w:left w:val="none" w:sz="0" w:space="0" w:color="auto"/>
        <w:bottom w:val="none" w:sz="0" w:space="0" w:color="auto"/>
        <w:right w:val="none" w:sz="0" w:space="0" w:color="auto"/>
      </w:divBdr>
    </w:div>
    <w:div w:id="1909530538">
      <w:bodyDiv w:val="1"/>
      <w:marLeft w:val="0"/>
      <w:marRight w:val="0"/>
      <w:marTop w:val="0"/>
      <w:marBottom w:val="0"/>
      <w:divBdr>
        <w:top w:val="none" w:sz="0" w:space="0" w:color="auto"/>
        <w:left w:val="none" w:sz="0" w:space="0" w:color="auto"/>
        <w:bottom w:val="none" w:sz="0" w:space="0" w:color="auto"/>
        <w:right w:val="none" w:sz="0" w:space="0" w:color="auto"/>
      </w:divBdr>
    </w:div>
    <w:div w:id="2018381225">
      <w:bodyDiv w:val="1"/>
      <w:marLeft w:val="0"/>
      <w:marRight w:val="0"/>
      <w:marTop w:val="0"/>
      <w:marBottom w:val="0"/>
      <w:divBdr>
        <w:top w:val="none" w:sz="0" w:space="0" w:color="auto"/>
        <w:left w:val="none" w:sz="0" w:space="0" w:color="auto"/>
        <w:bottom w:val="none" w:sz="0" w:space="0" w:color="auto"/>
        <w:right w:val="none" w:sz="0" w:space="0" w:color="auto"/>
      </w:divBdr>
    </w:div>
    <w:div w:id="209265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bm.com/docs/en/zos/2.4.0?topic=protocols-tls-ss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8</cp:revision>
  <dcterms:created xsi:type="dcterms:W3CDTF">2024-04-24T04:52:00Z</dcterms:created>
  <dcterms:modified xsi:type="dcterms:W3CDTF">2024-04-24T08:41:00Z</dcterms:modified>
</cp:coreProperties>
</file>