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144E" w14:textId="77777777" w:rsidR="003831C1" w:rsidRDefault="003831C1" w:rsidP="003831C1">
      <w:pPr>
        <w:pStyle w:val="Heading1"/>
        <w:spacing w:before="0"/>
        <w:jc w:val="center"/>
      </w:pPr>
      <w:r>
        <w:t>Track B</w:t>
      </w:r>
    </w:p>
    <w:p w14:paraId="4B1B9B86" w14:textId="7B1231D4" w:rsidR="0090514F" w:rsidRDefault="0090514F" w:rsidP="003831C1">
      <w:pPr>
        <w:pStyle w:val="Heading1"/>
        <w:spacing w:before="0"/>
        <w:jc w:val="center"/>
      </w:pPr>
      <w:r>
        <w:t>INFA723 Homework 4</w:t>
      </w:r>
    </w:p>
    <w:p w14:paraId="06AF984D" w14:textId="77777777" w:rsidR="00B71376" w:rsidRDefault="00B71376" w:rsidP="00B71376">
      <w:r>
        <w:t xml:space="preserve">The homework assignment will be graded based on the following criteria: </w:t>
      </w:r>
    </w:p>
    <w:p w14:paraId="19727B38" w14:textId="77777777" w:rsidR="00B71376" w:rsidRDefault="00B71376" w:rsidP="00B71376">
      <w:pPr>
        <w:numPr>
          <w:ilvl w:val="0"/>
          <w:numId w:val="7"/>
        </w:numPr>
      </w:pPr>
      <w:r>
        <w:t xml:space="preserve">Accuracy:  1) the solution meets specific requirements in the problem description; 2) the solution produces correct results; 2) the procedures adopted in the solution are technically sound. </w:t>
      </w:r>
    </w:p>
    <w:p w14:paraId="57EDE47D" w14:textId="77777777" w:rsidR="00B71376" w:rsidRDefault="00B71376" w:rsidP="00B71376">
      <w:pPr>
        <w:numPr>
          <w:ilvl w:val="0"/>
          <w:numId w:val="7"/>
        </w:numPr>
      </w:pPr>
      <w:r>
        <w:t xml:space="preserve">Efficiency: efficiency will be one of the criteria when grading programing assignment. The solution should produce the desired results efficiently. </w:t>
      </w:r>
    </w:p>
    <w:p w14:paraId="5C6384BF" w14:textId="77777777" w:rsidR="00B71376" w:rsidRDefault="00B71376" w:rsidP="00B71376">
      <w:pPr>
        <w:numPr>
          <w:ilvl w:val="0"/>
          <w:numId w:val="7"/>
        </w:numPr>
      </w:pPr>
      <w:r>
        <w:t xml:space="preserve">Effort/neatness:  the solution includes excellent effort, and all relate work is shown neatly and organized well. </w:t>
      </w:r>
    </w:p>
    <w:p w14:paraId="6179549B" w14:textId="7D8AFCDF" w:rsidR="00B71376" w:rsidRDefault="00B71376" w:rsidP="00B71376">
      <w:r>
        <w:t xml:space="preserve"> Homework assignment feedback will be available through the </w:t>
      </w:r>
      <w:proofErr w:type="spellStart"/>
      <w:r>
        <w:t>DropBox</w:t>
      </w:r>
      <w:proofErr w:type="spellEnd"/>
      <w:r>
        <w:t xml:space="preserve"> folder on D2L. </w:t>
      </w:r>
    </w:p>
    <w:p w14:paraId="5813E18F" w14:textId="77777777" w:rsidR="00B71376" w:rsidRPr="00B71376" w:rsidRDefault="00B71376" w:rsidP="00B71376"/>
    <w:p w14:paraId="5884091E" w14:textId="37A9D78D" w:rsidR="003831C1" w:rsidRDefault="00284D02" w:rsidP="003831C1">
      <w:pPr>
        <w:pStyle w:val="ListParagraph"/>
        <w:numPr>
          <w:ilvl w:val="0"/>
          <w:numId w:val="1"/>
        </w:numPr>
      </w:pPr>
      <w:r>
        <w:t xml:space="preserve"> </w:t>
      </w:r>
      <w:r w:rsidR="003B7B39">
        <w:t>(6</w:t>
      </w:r>
      <w:r w:rsidR="003831C1">
        <w:t xml:space="preserve">0 points) </w:t>
      </w:r>
      <w:proofErr w:type="spellStart"/>
      <w:r w:rsidR="003831C1" w:rsidRPr="003831C1">
        <w:t>Tcpcrypt</w:t>
      </w:r>
      <w:proofErr w:type="spellEnd"/>
      <w:r w:rsidR="003831C1" w:rsidRPr="003831C1">
        <w:t xml:space="preserve"> is a TCP extension designed to make end-to-end encryption of TCP traffic the default, not the exception. To facilitate adoption </w:t>
      </w:r>
      <w:proofErr w:type="spellStart"/>
      <w:r w:rsidR="003831C1" w:rsidRPr="003831C1">
        <w:t>tcpcrypt</w:t>
      </w:r>
      <w:proofErr w:type="spellEnd"/>
      <w:r w:rsidR="003831C1" w:rsidRPr="003831C1">
        <w:t xml:space="preserve"> provides backwards compatibility with legacy TCP stacks and middle boxes.</w:t>
      </w:r>
      <w:r w:rsidR="003831C1">
        <w:t xml:space="preserve"> The paper, “The case for ubiquitous transport-level encryption”, is available for you to go through all the details. You can also go to </w:t>
      </w:r>
      <w:r w:rsidR="003831C1" w:rsidRPr="003831C1">
        <w:t>http://tcpcrypt.org/</w:t>
      </w:r>
      <w:r w:rsidR="003831C1">
        <w:t xml:space="preserve"> and find </w:t>
      </w:r>
      <w:r w:rsidR="005700C5">
        <w:t xml:space="preserve">more information about </w:t>
      </w:r>
      <w:proofErr w:type="spellStart"/>
      <w:r w:rsidR="005700C5">
        <w:t>Tcpcrypt</w:t>
      </w:r>
      <w:proofErr w:type="spellEnd"/>
      <w:r w:rsidR="003831C1">
        <w:t>. Read the paper and answer the following questions:</w:t>
      </w:r>
    </w:p>
    <w:p w14:paraId="5C5EA17C" w14:textId="77777777" w:rsidR="007172AF" w:rsidRDefault="00FE722C" w:rsidP="003831C1">
      <w:pPr>
        <w:pStyle w:val="ListParagraph"/>
        <w:numPr>
          <w:ilvl w:val="1"/>
          <w:numId w:val="1"/>
        </w:numPr>
      </w:pPr>
      <w:r>
        <w:t xml:space="preserve">(20 points) </w:t>
      </w:r>
      <w:proofErr w:type="spellStart"/>
      <w:r w:rsidR="003831C1">
        <w:t>Tcpcrypt</w:t>
      </w:r>
      <w:proofErr w:type="spellEnd"/>
      <w:r w:rsidR="003831C1">
        <w:t xml:space="preserve"> is a transport layer security protocol. As we discussed in the class, TLS is also a transport layer security protocol. Compare the differences be</w:t>
      </w:r>
      <w:r w:rsidR="005700C5">
        <w:t xml:space="preserve">tween </w:t>
      </w:r>
      <w:proofErr w:type="spellStart"/>
      <w:r w:rsidR="005700C5">
        <w:t>Tcpcrypt</w:t>
      </w:r>
      <w:proofErr w:type="spellEnd"/>
      <w:r w:rsidR="005700C5">
        <w:t xml:space="preserve"> and TLS protocol</w:t>
      </w:r>
      <w:r w:rsidR="003831C1">
        <w:t xml:space="preserve"> (list at list three differences)</w:t>
      </w:r>
    </w:p>
    <w:p w14:paraId="3565E6DE" w14:textId="77777777" w:rsidR="003831C1" w:rsidRDefault="00FE722C" w:rsidP="003831C1">
      <w:pPr>
        <w:pStyle w:val="ListParagraph"/>
        <w:numPr>
          <w:ilvl w:val="1"/>
          <w:numId w:val="1"/>
        </w:numPr>
      </w:pPr>
      <w:r>
        <w:t xml:space="preserve">(20 points) What is the design consideration of </w:t>
      </w:r>
      <w:proofErr w:type="spellStart"/>
      <w:r>
        <w:t>Tcpcrypt</w:t>
      </w:r>
      <w:proofErr w:type="spellEnd"/>
      <w:r>
        <w:t xml:space="preserve"> protocol? Why is it necessary?</w:t>
      </w:r>
    </w:p>
    <w:p w14:paraId="21569DCE" w14:textId="77777777" w:rsidR="00FE722C" w:rsidRDefault="003B7B39" w:rsidP="003831C1">
      <w:pPr>
        <w:pStyle w:val="ListParagraph"/>
        <w:numPr>
          <w:ilvl w:val="1"/>
          <w:numId w:val="1"/>
        </w:numPr>
      </w:pPr>
      <w:r>
        <w:t>(2</w:t>
      </w:r>
      <w:r w:rsidR="00FE722C">
        <w:t xml:space="preserve">0 points) </w:t>
      </w:r>
      <w:proofErr w:type="spellStart"/>
      <w:r w:rsidR="00FE722C">
        <w:t>Tcpcrypt</w:t>
      </w:r>
      <w:proofErr w:type="spellEnd"/>
      <w:r w:rsidR="00FE722C">
        <w:t xml:space="preserve"> was originally proposed in 2010. What are the major challenges to </w:t>
      </w:r>
      <w:r w:rsidR="005700C5">
        <w:t>adopt</w:t>
      </w:r>
      <w:r w:rsidR="00FE722C">
        <w:t xml:space="preserve"> </w:t>
      </w:r>
      <w:proofErr w:type="spellStart"/>
      <w:r w:rsidR="00FE722C">
        <w:t>Tcpcrypt</w:t>
      </w:r>
      <w:proofErr w:type="spellEnd"/>
      <w:r w:rsidR="00FE722C">
        <w:t>?</w:t>
      </w:r>
    </w:p>
    <w:p w14:paraId="12F0A26F" w14:textId="77777777" w:rsidR="003831C1" w:rsidRDefault="003831C1" w:rsidP="007172AF">
      <w:pPr>
        <w:pStyle w:val="ListParagraph"/>
      </w:pPr>
    </w:p>
    <w:p w14:paraId="34943173" w14:textId="77777777" w:rsidR="003831C1" w:rsidRDefault="003831C1" w:rsidP="007172AF">
      <w:pPr>
        <w:pStyle w:val="ListParagraph"/>
      </w:pPr>
    </w:p>
    <w:p w14:paraId="3439DA4D" w14:textId="77777777" w:rsidR="008472AC" w:rsidRDefault="00A077F2" w:rsidP="008472AC">
      <w:pPr>
        <w:pStyle w:val="ListParagraph"/>
        <w:numPr>
          <w:ilvl w:val="0"/>
          <w:numId w:val="1"/>
        </w:numPr>
      </w:pPr>
      <w:r>
        <w:t xml:space="preserve">(15 points) </w:t>
      </w:r>
      <w:r w:rsidR="007172AF">
        <w:t xml:space="preserve">Figure 1 shows a diagram </w:t>
      </w:r>
      <w:r w:rsidR="008472AC">
        <w:t xml:space="preserve">of </w:t>
      </w:r>
      <w:r w:rsidR="007172AF">
        <w:t>how to retrieve public keys using a public key authority. In steps 3, 6, and 7, two nonce N</w:t>
      </w:r>
      <w:r w:rsidR="007172AF">
        <w:rPr>
          <w:vertAlign w:val="subscript"/>
        </w:rPr>
        <w:t>1,</w:t>
      </w:r>
      <w:r w:rsidR="007172AF">
        <w:t xml:space="preserve"> N</w:t>
      </w:r>
      <w:r w:rsidR="007172AF">
        <w:rPr>
          <w:vertAlign w:val="subscript"/>
        </w:rPr>
        <w:t xml:space="preserve">2 </w:t>
      </w:r>
      <w:r w:rsidR="007172AF">
        <w:t>are used. Explain why</w:t>
      </w:r>
      <w:r w:rsidR="008472AC">
        <w:t xml:space="preserve"> </w:t>
      </w:r>
      <w:r w:rsidR="007172AF">
        <w:t xml:space="preserve"> </w:t>
      </w:r>
      <w:r w:rsidR="008472AC">
        <w:t>N</w:t>
      </w:r>
      <w:r w:rsidR="008472AC">
        <w:rPr>
          <w:vertAlign w:val="subscript"/>
        </w:rPr>
        <w:t>1,</w:t>
      </w:r>
      <w:r w:rsidR="008472AC">
        <w:t xml:space="preserve"> N</w:t>
      </w:r>
      <w:r w:rsidR="008472AC">
        <w:rPr>
          <w:vertAlign w:val="subscript"/>
        </w:rPr>
        <w:t xml:space="preserve">2 </w:t>
      </w:r>
      <w:r w:rsidR="008472AC">
        <w:t>are used in the protocol and what security service can be ensured</w:t>
      </w:r>
      <w:r w:rsidR="00220F04">
        <w:t xml:space="preserve"> by using </w:t>
      </w:r>
      <w:r w:rsidR="008472AC">
        <w:t xml:space="preserve"> </w:t>
      </w:r>
      <w:r w:rsidR="00220F04">
        <w:t>N</w:t>
      </w:r>
      <w:r w:rsidR="00220F04">
        <w:rPr>
          <w:vertAlign w:val="subscript"/>
        </w:rPr>
        <w:t>1,</w:t>
      </w:r>
      <w:r w:rsidR="00220F04">
        <w:t xml:space="preserve"> and N</w:t>
      </w:r>
      <w:r w:rsidR="00220F04">
        <w:rPr>
          <w:vertAlign w:val="subscript"/>
        </w:rPr>
        <w:t xml:space="preserve">2 </w:t>
      </w:r>
      <w:r w:rsidR="008472AC">
        <w:t>in the protocol.</w:t>
      </w:r>
    </w:p>
    <w:p w14:paraId="2A78876D" w14:textId="77777777" w:rsidR="00A92D01" w:rsidRDefault="00A92D01" w:rsidP="00A92D01">
      <w:pPr>
        <w:pStyle w:val="ListParagraph"/>
      </w:pPr>
      <w:r>
        <w:t>(Hints: think about non-repudiation service in OSI model)</w:t>
      </w:r>
    </w:p>
    <w:p w14:paraId="6CF03710" w14:textId="77777777" w:rsidR="00A92D01" w:rsidRDefault="00A92D01" w:rsidP="00A92D01">
      <w:pPr>
        <w:pStyle w:val="ListParagraph"/>
      </w:pPr>
    </w:p>
    <w:p w14:paraId="567D522E" w14:textId="77777777" w:rsidR="007172AF" w:rsidRDefault="007172AF" w:rsidP="007172AF">
      <w:pPr>
        <w:ind w:left="360"/>
      </w:pPr>
      <w:r w:rsidRPr="007172AF">
        <w:rPr>
          <w:noProof/>
        </w:rPr>
        <w:lastRenderedPageBreak/>
        <w:drawing>
          <wp:inline distT="0" distB="0" distL="0" distR="0" wp14:anchorId="3753AEA4" wp14:editId="205FA179">
            <wp:extent cx="5943600" cy="3552825"/>
            <wp:effectExtent l="0" t="0" r="0" b="9525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81CF" w14:textId="77777777" w:rsidR="007172AF" w:rsidRDefault="007172AF" w:rsidP="007172AF">
      <w:pPr>
        <w:ind w:left="360"/>
        <w:jc w:val="center"/>
      </w:pPr>
      <w:r>
        <w:t>Figure 1 Retrieve Public Keys using a Public-key Authority</w:t>
      </w:r>
    </w:p>
    <w:p w14:paraId="7A6EA688" w14:textId="77777777" w:rsidR="007172AF" w:rsidRDefault="007172AF" w:rsidP="007172AF">
      <w:pPr>
        <w:ind w:left="360"/>
      </w:pPr>
    </w:p>
    <w:p w14:paraId="01F7A26D" w14:textId="77777777" w:rsidR="0054660A" w:rsidRDefault="006F23E2" w:rsidP="0024752D">
      <w:pPr>
        <w:pStyle w:val="ListParagraph"/>
        <w:numPr>
          <w:ilvl w:val="0"/>
          <w:numId w:val="1"/>
        </w:numPr>
      </w:pPr>
      <w:r>
        <w:t>(15</w:t>
      </w:r>
      <w:r w:rsidR="0090514F">
        <w:t xml:space="preserve"> points)</w:t>
      </w:r>
      <w:r w:rsidR="0024752D">
        <w:t xml:space="preserve"> Users A and B uses the Diffie-Hellman key exchange technique with a common prime q = 71 and a primitive root </w:t>
      </w:r>
      <w:r w:rsidR="0024752D">
        <w:rPr>
          <w:rFonts w:ascii="Cambria Math" w:hAnsi="Cambria Math"/>
        </w:rPr>
        <w:t>α</w:t>
      </w:r>
      <w:r w:rsidR="0024752D">
        <w:t xml:space="preserve"> = 7.</w:t>
      </w:r>
    </w:p>
    <w:p w14:paraId="141EDC2F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If us</w:t>
      </w:r>
      <w:r w:rsidR="00220F04">
        <w:t>e</w:t>
      </w:r>
      <w:r w:rsidR="0024752D">
        <w:t>r A has private key X</w:t>
      </w:r>
      <w:r w:rsidR="0024752D" w:rsidRPr="0024752D">
        <w:rPr>
          <w:vertAlign w:val="subscript"/>
        </w:rPr>
        <w:t>A</w:t>
      </w:r>
      <w:r w:rsidR="0024752D">
        <w:t xml:space="preserve"> = 5, what is A’s public key Y</w:t>
      </w:r>
      <w:r w:rsidR="0024752D" w:rsidRPr="0024752D">
        <w:rPr>
          <w:vertAlign w:val="subscript"/>
        </w:rPr>
        <w:t>A</w:t>
      </w:r>
      <w:r w:rsidR="0024752D">
        <w:t xml:space="preserve"> ?</w:t>
      </w:r>
    </w:p>
    <w:p w14:paraId="7EF1AD79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If us</w:t>
      </w:r>
      <w:r w:rsidR="00220F04">
        <w:t>e</w:t>
      </w:r>
      <w:r w:rsidR="0024752D">
        <w:t>r B has private key X</w:t>
      </w:r>
      <w:r w:rsidR="0024752D">
        <w:rPr>
          <w:vertAlign w:val="subscript"/>
        </w:rPr>
        <w:t>B</w:t>
      </w:r>
      <w:r w:rsidR="0024752D">
        <w:t xml:space="preserve"> = 12, what is B’s public key Y</w:t>
      </w:r>
      <w:r w:rsidR="0024752D">
        <w:rPr>
          <w:vertAlign w:val="subscript"/>
        </w:rPr>
        <w:t>B</w:t>
      </w:r>
      <w:r w:rsidR="0024752D">
        <w:t xml:space="preserve"> ?</w:t>
      </w:r>
    </w:p>
    <w:p w14:paraId="1898E6DB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What is the shared secret key?</w:t>
      </w:r>
    </w:p>
    <w:p w14:paraId="3CDD289D" w14:textId="77777777" w:rsidR="00DA1A39" w:rsidRDefault="00DA1A39" w:rsidP="00DA1A39">
      <w:pPr>
        <w:ind w:left="1080"/>
      </w:pPr>
      <w:r>
        <w:t>(Hints: refer to text book Figure 10.1 in Page 303)</w:t>
      </w:r>
    </w:p>
    <w:p w14:paraId="0B6BECB3" w14:textId="77777777" w:rsidR="00E8004C" w:rsidRDefault="00A077F2" w:rsidP="00E8004C">
      <w:pPr>
        <w:pStyle w:val="ListParagraph"/>
        <w:numPr>
          <w:ilvl w:val="0"/>
          <w:numId w:val="1"/>
        </w:numPr>
      </w:pPr>
      <w:r>
        <w:t xml:space="preserve">(10 pints) </w:t>
      </w:r>
      <w:r w:rsidR="00E8004C">
        <w:t>Consider a one-way authentication technique based on asymmetric encryption:</w:t>
      </w:r>
    </w:p>
    <w:p w14:paraId="46644473" w14:textId="77777777" w:rsidR="00E8004C" w:rsidRDefault="00E8004C" w:rsidP="0052564E">
      <w:pPr>
        <w:pStyle w:val="ListParagraph"/>
        <w:numPr>
          <w:ilvl w:val="2"/>
          <w:numId w:val="6"/>
        </w:numPr>
      </w:pPr>
      <w:r>
        <w:t>A-&gt;B: ID</w:t>
      </w:r>
      <w:r w:rsidRPr="0024752D">
        <w:rPr>
          <w:vertAlign w:val="subscript"/>
        </w:rPr>
        <w:t>A</w:t>
      </w:r>
    </w:p>
    <w:p w14:paraId="0FA2DD2D" w14:textId="77777777" w:rsidR="00E8004C" w:rsidRDefault="00E8004C" w:rsidP="0052564E">
      <w:pPr>
        <w:pStyle w:val="ListParagraph"/>
        <w:numPr>
          <w:ilvl w:val="2"/>
          <w:numId w:val="6"/>
        </w:numPr>
      </w:pPr>
      <w:r>
        <w:t>B-&gt;A: E(</w:t>
      </w:r>
      <w:proofErr w:type="spellStart"/>
      <w:r>
        <w:t>PU</w:t>
      </w:r>
      <w:r>
        <w:rPr>
          <w:vertAlign w:val="subscript"/>
        </w:rPr>
        <w:t>a</w:t>
      </w:r>
      <w:proofErr w:type="spellEnd"/>
      <w:r w:rsidRPr="00E8004C">
        <w:t xml:space="preserve"> </w:t>
      </w:r>
      <w:r>
        <w:t>,</w:t>
      </w:r>
      <w:r w:rsidRPr="00E8004C">
        <w:t xml:space="preserve"> </w:t>
      </w:r>
      <w:r>
        <w:t>R</w:t>
      </w:r>
      <w:r>
        <w:rPr>
          <w:vertAlign w:val="subscript"/>
        </w:rPr>
        <w:t>2</w:t>
      </w:r>
      <w:r>
        <w:t>)</w:t>
      </w:r>
    </w:p>
    <w:p w14:paraId="760BC250" w14:textId="77777777" w:rsidR="00E8004C" w:rsidRPr="00E8004C" w:rsidRDefault="00E8004C" w:rsidP="0052564E">
      <w:pPr>
        <w:pStyle w:val="ListParagraph"/>
        <w:numPr>
          <w:ilvl w:val="2"/>
          <w:numId w:val="6"/>
        </w:numPr>
      </w:pPr>
      <w:r>
        <w:t>A-&gt;B: R</w:t>
      </w:r>
      <w:r>
        <w:rPr>
          <w:vertAlign w:val="subscript"/>
        </w:rPr>
        <w:t>2</w:t>
      </w:r>
    </w:p>
    <w:p w14:paraId="3C2A7564" w14:textId="77777777" w:rsidR="00E8004C" w:rsidRDefault="00E8004C" w:rsidP="00E8004C">
      <w:pPr>
        <w:pStyle w:val="ListParagraph"/>
        <w:numPr>
          <w:ilvl w:val="0"/>
          <w:numId w:val="5"/>
        </w:numPr>
      </w:pPr>
      <w:r>
        <w:t>Explain the protocol;</w:t>
      </w:r>
    </w:p>
    <w:p w14:paraId="43E660C2" w14:textId="77777777" w:rsidR="00E8004C" w:rsidRDefault="00E8004C" w:rsidP="00E8004C">
      <w:pPr>
        <w:pStyle w:val="ListParagraph"/>
        <w:numPr>
          <w:ilvl w:val="0"/>
          <w:numId w:val="5"/>
        </w:numPr>
      </w:pPr>
      <w:r>
        <w:t>What type of attack is this protocol susceptible to?</w:t>
      </w:r>
    </w:p>
    <w:p w14:paraId="781ACDBC" w14:textId="77777777" w:rsidR="00A077F2" w:rsidRDefault="00A077F2" w:rsidP="003831C1"/>
    <w:sectPr w:rsidR="00A0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6D89F" w14:textId="77777777" w:rsidR="00956094" w:rsidRDefault="00956094" w:rsidP="00B71376">
      <w:pPr>
        <w:spacing w:after="0" w:line="240" w:lineRule="auto"/>
      </w:pPr>
      <w:r>
        <w:separator/>
      </w:r>
    </w:p>
  </w:endnote>
  <w:endnote w:type="continuationSeparator" w:id="0">
    <w:p w14:paraId="1782ADB2" w14:textId="77777777" w:rsidR="00956094" w:rsidRDefault="00956094" w:rsidP="00B7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B773" w14:textId="77777777" w:rsidR="00956094" w:rsidRDefault="00956094" w:rsidP="00B71376">
      <w:pPr>
        <w:spacing w:after="0" w:line="240" w:lineRule="auto"/>
      </w:pPr>
      <w:r>
        <w:separator/>
      </w:r>
    </w:p>
  </w:footnote>
  <w:footnote w:type="continuationSeparator" w:id="0">
    <w:p w14:paraId="07DBA8BD" w14:textId="77777777" w:rsidR="00956094" w:rsidRDefault="00956094" w:rsidP="00B7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47D6"/>
    <w:multiLevelType w:val="hybridMultilevel"/>
    <w:tmpl w:val="31D08422"/>
    <w:lvl w:ilvl="0" w:tplc="4A9495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08390B"/>
    <w:multiLevelType w:val="hybridMultilevel"/>
    <w:tmpl w:val="4EE0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A2FD3"/>
    <w:multiLevelType w:val="hybridMultilevel"/>
    <w:tmpl w:val="C060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8B2"/>
    <w:multiLevelType w:val="hybridMultilevel"/>
    <w:tmpl w:val="AC08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6C03"/>
    <w:multiLevelType w:val="hybridMultilevel"/>
    <w:tmpl w:val="5B1488F8"/>
    <w:lvl w:ilvl="0" w:tplc="51929D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3121A"/>
    <w:multiLevelType w:val="hybridMultilevel"/>
    <w:tmpl w:val="D4E4B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E032B"/>
    <w:multiLevelType w:val="hybridMultilevel"/>
    <w:tmpl w:val="3B827896"/>
    <w:lvl w:ilvl="0" w:tplc="A3882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658"/>
    <w:rsid w:val="00026658"/>
    <w:rsid w:val="00220F04"/>
    <w:rsid w:val="00232519"/>
    <w:rsid w:val="0024384D"/>
    <w:rsid w:val="0024752D"/>
    <w:rsid w:val="00284D02"/>
    <w:rsid w:val="003831C1"/>
    <w:rsid w:val="003B7B39"/>
    <w:rsid w:val="004404C0"/>
    <w:rsid w:val="00476800"/>
    <w:rsid w:val="0052564E"/>
    <w:rsid w:val="0054660A"/>
    <w:rsid w:val="005700C5"/>
    <w:rsid w:val="006F23E2"/>
    <w:rsid w:val="007172AF"/>
    <w:rsid w:val="008472AC"/>
    <w:rsid w:val="008B1785"/>
    <w:rsid w:val="0090514F"/>
    <w:rsid w:val="00956094"/>
    <w:rsid w:val="00974728"/>
    <w:rsid w:val="009B2E8E"/>
    <w:rsid w:val="00A077F2"/>
    <w:rsid w:val="00A92D01"/>
    <w:rsid w:val="00AE25EF"/>
    <w:rsid w:val="00B71376"/>
    <w:rsid w:val="00DA1A39"/>
    <w:rsid w:val="00E8004C"/>
    <w:rsid w:val="00F54694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019BB"/>
  <w15:docId w15:val="{F34188E0-085F-4922-ABDD-02C8955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4F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14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4F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0514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F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76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76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Wang, Yong</cp:lastModifiedBy>
  <cp:revision>24</cp:revision>
  <cp:lastPrinted>2012-04-04T19:25:00Z</cp:lastPrinted>
  <dcterms:created xsi:type="dcterms:W3CDTF">2012-04-04T18:44:00Z</dcterms:created>
  <dcterms:modified xsi:type="dcterms:W3CDTF">2021-04-08T13:37:00Z</dcterms:modified>
</cp:coreProperties>
</file>