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pPr w:leftFromText="180" w:rightFromText="180" w:vertAnchor="page" w:horzAnchor="page" w:tblpX="1862" w:tblpY="228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9"/>
        <w:gridCol w:w="875"/>
        <w:gridCol w:w="1526"/>
        <w:gridCol w:w="1568"/>
        <w:gridCol w:w="1079"/>
        <w:gridCol w:w="1027"/>
        <w:gridCol w:w="1278"/>
      </w:tblGrid>
      <w:tr w14:paraId="1FB5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DC220DC">
            <w:pPr>
              <w:rPr>
                <w:vertAlign w:val="baseline"/>
              </w:rPr>
            </w:pPr>
            <w:r>
              <w:rPr>
                <w:rFonts w:hint="eastAsia"/>
              </w:rPr>
              <w:t>function</w:t>
            </w:r>
          </w:p>
        </w:tc>
        <w:tc>
          <w:tcPr>
            <w:tcW w:w="0" w:type="auto"/>
          </w:tcPr>
          <w:p w14:paraId="28675EEC">
            <w:pPr>
              <w:rPr>
                <w:vertAlign w:val="baseline"/>
              </w:rPr>
            </w:pPr>
            <w:r>
              <w:rPr>
                <w:rFonts w:hint="eastAsia"/>
              </w:rPr>
              <w:t>start</w:t>
            </w:r>
          </w:p>
        </w:tc>
        <w:tc>
          <w:tcPr>
            <w:tcW w:w="0" w:type="auto"/>
          </w:tcPr>
          <w:p w14:paraId="283316AA">
            <w:pPr>
              <w:rPr>
                <w:vertAlign w:val="baseline"/>
              </w:rPr>
            </w:pPr>
            <w:r>
              <w:rPr>
                <w:rFonts w:hint="eastAsia"/>
              </w:rPr>
              <w:t>method</w:t>
            </w:r>
          </w:p>
        </w:tc>
        <w:tc>
          <w:tcPr>
            <w:tcW w:w="0" w:type="auto"/>
          </w:tcPr>
          <w:p w14:paraId="7C00C545">
            <w:pPr>
              <w:rPr>
                <w:vertAlign w:val="baseline"/>
              </w:rPr>
            </w:pPr>
            <w:r>
              <w:rPr>
                <w:rFonts w:hint="eastAsia"/>
              </w:rPr>
              <w:t>x found</w:t>
            </w:r>
          </w:p>
        </w:tc>
        <w:tc>
          <w:tcPr>
            <w:tcW w:w="0" w:type="auto"/>
          </w:tcPr>
          <w:p w14:paraId="30CAAC49">
            <w:pPr>
              <w:rPr>
                <w:vertAlign w:val="baseline"/>
              </w:rPr>
            </w:pPr>
            <w:r>
              <w:rPr>
                <w:rFonts w:hint="eastAsia"/>
              </w:rPr>
              <w:t>f(x found)</w:t>
            </w:r>
          </w:p>
        </w:tc>
        <w:tc>
          <w:tcPr>
            <w:tcW w:w="0" w:type="auto"/>
          </w:tcPr>
          <w:p w14:paraId="253A53C4">
            <w:pPr>
              <w:rPr>
                <w:vertAlign w:val="baseline"/>
              </w:rPr>
            </w:pPr>
            <w:r>
              <w:rPr>
                <w:rFonts w:hint="eastAsia"/>
              </w:rPr>
              <w:t>iterations</w:t>
            </w:r>
          </w:p>
        </w:tc>
        <w:tc>
          <w:tcPr>
            <w:tcW w:w="0" w:type="auto"/>
          </w:tcPr>
          <w:p w14:paraId="10A4CC60">
            <w:pPr>
              <w:rPr>
                <w:vertAlign w:val="baseline"/>
              </w:rPr>
            </w:pPr>
            <w:r>
              <w:rPr>
                <w:rFonts w:hint="eastAsia"/>
              </w:rPr>
              <w:t>time of working</w:t>
            </w:r>
          </w:p>
        </w:tc>
      </w:tr>
      <w:tr w14:paraId="643A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AC838A3">
            <w:pPr>
              <w:rPr>
                <w:vertAlign w:val="baseline"/>
              </w:rPr>
            </w:pPr>
            <w:r>
              <w:rPr>
                <w:rFonts w:hint="eastAsia"/>
              </w:rPr>
              <w:t>ackley</w:t>
            </w:r>
          </w:p>
        </w:tc>
        <w:tc>
          <w:tcPr>
            <w:tcW w:w="0" w:type="auto"/>
          </w:tcPr>
          <w:p w14:paraId="100BCC0F">
            <w:pPr>
              <w:rPr>
                <w:vertAlign w:val="baseline"/>
              </w:rPr>
            </w:pPr>
            <w:r>
              <w:rPr>
                <w:rFonts w:hint="eastAsia"/>
              </w:rPr>
              <w:t>(-3.0, -3.0)</w:t>
            </w:r>
          </w:p>
        </w:tc>
        <w:tc>
          <w:tcPr>
            <w:tcW w:w="0" w:type="auto"/>
          </w:tcPr>
          <w:p w14:paraId="31E9F145">
            <w:pPr>
              <w:rPr>
                <w:vertAlign w:val="baseline"/>
              </w:rPr>
            </w:pPr>
            <w:r>
              <w:rPr>
                <w:rFonts w:hint="eastAsia"/>
              </w:rPr>
              <w:t>Hooke–Jeeves</w:t>
            </w:r>
          </w:p>
        </w:tc>
        <w:tc>
          <w:tcPr>
            <w:tcW w:w="0" w:type="auto"/>
          </w:tcPr>
          <w:p w14:paraId="4534189E">
            <w:pPr>
              <w:rPr>
                <w:vertAlign w:val="baseline"/>
              </w:rPr>
            </w:pPr>
            <w:r>
              <w:rPr>
                <w:rFonts w:hint="eastAsia"/>
              </w:rPr>
              <w:t>(0.000000, 0.000000)</w:t>
            </w:r>
          </w:p>
        </w:tc>
        <w:tc>
          <w:tcPr>
            <w:tcW w:w="0" w:type="auto"/>
          </w:tcPr>
          <w:p w14:paraId="093569D5">
            <w:pPr>
              <w:rPr>
                <w:vertAlign w:val="baseline"/>
              </w:rPr>
            </w:pPr>
            <w:r>
              <w:rPr>
                <w:rFonts w:hint="eastAsia"/>
              </w:rPr>
              <w:t>0.000000</w:t>
            </w:r>
          </w:p>
        </w:tc>
        <w:tc>
          <w:tcPr>
            <w:tcW w:w="0" w:type="auto"/>
          </w:tcPr>
          <w:p w14:paraId="4DEC3EF7">
            <w:pPr>
              <w:rPr>
                <w:vertAlign w:val="baseline"/>
              </w:rPr>
            </w:pPr>
            <w:r>
              <w:rPr>
                <w:rFonts w:hint="eastAsia"/>
              </w:rPr>
              <w:t>26</w:t>
            </w:r>
          </w:p>
        </w:tc>
        <w:tc>
          <w:tcPr>
            <w:tcW w:w="0" w:type="auto"/>
          </w:tcPr>
          <w:p w14:paraId="411C9238">
            <w:pPr>
              <w:rPr>
                <w:rFonts w:hint="default" w:eastAsiaTheme="minorEastAsia"/>
                <w:vertAlign w:val="baseline"/>
                <w:lang w:val="en-US" w:eastAsia="zh-CN"/>
              </w:rPr>
            </w:pPr>
            <w:r>
              <w:rPr>
                <w:rFonts w:hint="eastAsia"/>
              </w:rPr>
              <w:t>0.00</w:t>
            </w:r>
            <w:r>
              <w:rPr>
                <w:rFonts w:hint="eastAsia"/>
                <w:lang w:val="en-US" w:eastAsia="zh-CN"/>
              </w:rPr>
              <w:t>1034</w:t>
            </w:r>
          </w:p>
        </w:tc>
      </w:tr>
      <w:tr w14:paraId="5D1B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3824C952">
            <w:pPr>
              <w:rPr>
                <w:vertAlign w:val="baseline"/>
              </w:rPr>
            </w:pPr>
            <w:r>
              <w:rPr>
                <w:rFonts w:hint="eastAsia"/>
              </w:rPr>
              <w:t>ackley</w:t>
            </w:r>
          </w:p>
        </w:tc>
        <w:tc>
          <w:tcPr>
            <w:tcW w:w="0" w:type="auto"/>
          </w:tcPr>
          <w:p w14:paraId="1EF4C1AC">
            <w:pPr>
              <w:rPr>
                <w:vertAlign w:val="baseline"/>
              </w:rPr>
            </w:pPr>
            <w:r>
              <w:rPr>
                <w:rFonts w:hint="eastAsia"/>
              </w:rPr>
              <w:t>(-3.0, -3.0)</w:t>
            </w:r>
          </w:p>
        </w:tc>
        <w:tc>
          <w:tcPr>
            <w:tcW w:w="0" w:type="auto"/>
          </w:tcPr>
          <w:p w14:paraId="05C4A42A">
            <w:pPr>
              <w:rPr>
                <w:vertAlign w:val="baseline"/>
              </w:rPr>
            </w:pPr>
            <w:r>
              <w:rPr>
                <w:rFonts w:hint="eastAsia"/>
              </w:rPr>
              <w:t>GPS</w:t>
            </w:r>
          </w:p>
        </w:tc>
        <w:tc>
          <w:tcPr>
            <w:tcW w:w="0" w:type="auto"/>
          </w:tcPr>
          <w:p w14:paraId="1D1A29CC">
            <w:pPr>
              <w:rPr>
                <w:vertAlign w:val="baseline"/>
              </w:rPr>
            </w:pPr>
            <w:r>
              <w:rPr>
                <w:rFonts w:hint="eastAsia"/>
              </w:rPr>
              <w:t>(0.000000, 0.000000)</w:t>
            </w:r>
          </w:p>
        </w:tc>
        <w:tc>
          <w:tcPr>
            <w:tcW w:w="0" w:type="auto"/>
          </w:tcPr>
          <w:p w14:paraId="6BD55CB0">
            <w:pPr>
              <w:rPr>
                <w:vertAlign w:val="baseline"/>
              </w:rPr>
            </w:pPr>
            <w:r>
              <w:rPr>
                <w:rFonts w:hint="eastAsia"/>
              </w:rPr>
              <w:t>0.000000</w:t>
            </w:r>
          </w:p>
        </w:tc>
        <w:tc>
          <w:tcPr>
            <w:tcW w:w="0" w:type="auto"/>
          </w:tcPr>
          <w:p w14:paraId="5D9E90C7">
            <w:pPr>
              <w:rPr>
                <w:vertAlign w:val="baseline"/>
              </w:rPr>
            </w:pPr>
            <w:r>
              <w:rPr>
                <w:rFonts w:hint="eastAsia"/>
              </w:rPr>
              <w:t>26</w:t>
            </w:r>
          </w:p>
        </w:tc>
        <w:tc>
          <w:tcPr>
            <w:tcW w:w="0" w:type="auto"/>
          </w:tcPr>
          <w:p w14:paraId="68FBD1E7">
            <w:pPr>
              <w:rPr>
                <w:vertAlign w:val="baseline"/>
              </w:rPr>
            </w:pPr>
            <w:r>
              <w:rPr>
                <w:rFonts w:hint="eastAsia"/>
              </w:rPr>
              <w:t>0.000000</w:t>
            </w:r>
          </w:p>
        </w:tc>
      </w:tr>
      <w:tr w14:paraId="5C2A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7E0FD55">
            <w:pPr>
              <w:rPr>
                <w:vertAlign w:val="baseline"/>
              </w:rPr>
            </w:pPr>
            <w:r>
              <w:rPr>
                <w:rFonts w:hint="eastAsia"/>
              </w:rPr>
              <w:t>booth</w:t>
            </w:r>
          </w:p>
        </w:tc>
        <w:tc>
          <w:tcPr>
            <w:tcW w:w="0" w:type="auto"/>
          </w:tcPr>
          <w:p w14:paraId="373DF49C">
            <w:pPr>
              <w:rPr>
                <w:vertAlign w:val="baseline"/>
              </w:rPr>
            </w:pPr>
            <w:r>
              <w:rPr>
                <w:rFonts w:hint="eastAsia"/>
              </w:rPr>
              <w:t>(0.0, 0.0)</w:t>
            </w:r>
          </w:p>
        </w:tc>
        <w:tc>
          <w:tcPr>
            <w:tcW w:w="0" w:type="auto"/>
          </w:tcPr>
          <w:p w14:paraId="4B73C6EE">
            <w:pPr>
              <w:rPr>
                <w:vertAlign w:val="baseline"/>
              </w:rPr>
            </w:pPr>
            <w:r>
              <w:rPr>
                <w:rFonts w:hint="eastAsia"/>
              </w:rPr>
              <w:t>Hooke–Jeeves</w:t>
            </w:r>
          </w:p>
        </w:tc>
        <w:tc>
          <w:tcPr>
            <w:tcW w:w="0" w:type="auto"/>
          </w:tcPr>
          <w:p w14:paraId="0CC17BA3">
            <w:pPr>
              <w:rPr>
                <w:vertAlign w:val="baseline"/>
              </w:rPr>
            </w:pPr>
            <w:r>
              <w:rPr>
                <w:rFonts w:hint="eastAsia"/>
              </w:rPr>
              <w:t>(1.000000, 3.000000)</w:t>
            </w:r>
          </w:p>
        </w:tc>
        <w:tc>
          <w:tcPr>
            <w:tcW w:w="0" w:type="auto"/>
          </w:tcPr>
          <w:p w14:paraId="08577C33">
            <w:pPr>
              <w:rPr>
                <w:vertAlign w:val="baseline"/>
              </w:rPr>
            </w:pPr>
            <w:r>
              <w:rPr>
                <w:rFonts w:hint="eastAsia"/>
              </w:rPr>
              <w:t>0.000000</w:t>
            </w:r>
          </w:p>
        </w:tc>
        <w:tc>
          <w:tcPr>
            <w:tcW w:w="0" w:type="auto"/>
          </w:tcPr>
          <w:p w14:paraId="3C0AC13C">
            <w:pPr>
              <w:rPr>
                <w:vertAlign w:val="baseline"/>
              </w:rPr>
            </w:pPr>
            <w:r>
              <w:rPr>
                <w:rFonts w:hint="eastAsia"/>
              </w:rPr>
              <w:t>24</w:t>
            </w:r>
          </w:p>
        </w:tc>
        <w:tc>
          <w:tcPr>
            <w:tcW w:w="0" w:type="auto"/>
          </w:tcPr>
          <w:p w14:paraId="2E471E56">
            <w:pPr>
              <w:rPr>
                <w:vertAlign w:val="baseline"/>
              </w:rPr>
            </w:pPr>
            <w:r>
              <w:rPr>
                <w:rFonts w:hint="eastAsia"/>
              </w:rPr>
              <w:t>0.000000</w:t>
            </w:r>
          </w:p>
        </w:tc>
      </w:tr>
      <w:tr w14:paraId="5646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61B814A">
            <w:pPr>
              <w:rPr>
                <w:vertAlign w:val="baseline"/>
              </w:rPr>
            </w:pPr>
            <w:r>
              <w:rPr>
                <w:rFonts w:hint="eastAsia"/>
              </w:rPr>
              <w:t>booth</w:t>
            </w:r>
          </w:p>
        </w:tc>
        <w:tc>
          <w:tcPr>
            <w:tcW w:w="0" w:type="auto"/>
          </w:tcPr>
          <w:p w14:paraId="23821CED">
            <w:pPr>
              <w:rPr>
                <w:vertAlign w:val="baseline"/>
              </w:rPr>
            </w:pPr>
            <w:r>
              <w:rPr>
                <w:rFonts w:hint="eastAsia"/>
              </w:rPr>
              <w:t>(0.0, 0.0)</w:t>
            </w:r>
          </w:p>
        </w:tc>
        <w:tc>
          <w:tcPr>
            <w:tcW w:w="0" w:type="auto"/>
          </w:tcPr>
          <w:p w14:paraId="73A73F00">
            <w:pPr>
              <w:rPr>
                <w:vertAlign w:val="baseline"/>
              </w:rPr>
            </w:pPr>
            <w:r>
              <w:rPr>
                <w:rFonts w:hint="eastAsia"/>
              </w:rPr>
              <w:t>GPS</w:t>
            </w:r>
          </w:p>
        </w:tc>
        <w:tc>
          <w:tcPr>
            <w:tcW w:w="0" w:type="auto"/>
          </w:tcPr>
          <w:p w14:paraId="7693DA45">
            <w:pPr>
              <w:rPr>
                <w:vertAlign w:val="baseline"/>
              </w:rPr>
            </w:pPr>
            <w:r>
              <w:rPr>
                <w:rFonts w:hint="eastAsia"/>
              </w:rPr>
              <w:t>(1.000004, 2.999996)</w:t>
            </w:r>
          </w:p>
        </w:tc>
        <w:tc>
          <w:tcPr>
            <w:tcW w:w="0" w:type="auto"/>
          </w:tcPr>
          <w:p w14:paraId="13A0A218">
            <w:pPr>
              <w:rPr>
                <w:vertAlign w:val="baseline"/>
              </w:rPr>
            </w:pPr>
            <w:r>
              <w:rPr>
                <w:rFonts w:hint="eastAsia"/>
              </w:rPr>
              <w:t>0.000000</w:t>
            </w:r>
          </w:p>
        </w:tc>
        <w:tc>
          <w:tcPr>
            <w:tcW w:w="0" w:type="auto"/>
          </w:tcPr>
          <w:p w14:paraId="5142D001">
            <w:pPr>
              <w:rPr>
                <w:vertAlign w:val="baseline"/>
              </w:rPr>
            </w:pPr>
            <w:r>
              <w:rPr>
                <w:rFonts w:hint="eastAsia"/>
              </w:rPr>
              <w:t>100</w:t>
            </w:r>
          </w:p>
        </w:tc>
        <w:tc>
          <w:tcPr>
            <w:tcW w:w="0" w:type="auto"/>
          </w:tcPr>
          <w:p w14:paraId="1600FFED">
            <w:pPr>
              <w:rPr>
                <w:vertAlign w:val="baseline"/>
              </w:rPr>
            </w:pPr>
            <w:r>
              <w:rPr>
                <w:rFonts w:hint="eastAsia"/>
              </w:rPr>
              <w:t>0.000000</w:t>
            </w:r>
          </w:p>
        </w:tc>
      </w:tr>
      <w:tr w14:paraId="79690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65F620D">
            <w:pPr>
              <w:rPr>
                <w:vertAlign w:val="baseline"/>
              </w:rPr>
            </w:pPr>
            <w:r>
              <w:rPr>
                <w:rFonts w:hint="eastAsia"/>
              </w:rPr>
              <w:t>branin</w:t>
            </w:r>
          </w:p>
        </w:tc>
        <w:tc>
          <w:tcPr>
            <w:tcW w:w="0" w:type="auto"/>
          </w:tcPr>
          <w:p w14:paraId="6A981077">
            <w:pPr>
              <w:rPr>
                <w:vertAlign w:val="baseline"/>
              </w:rPr>
            </w:pPr>
            <w:r>
              <w:rPr>
                <w:rFonts w:hint="eastAsia"/>
              </w:rPr>
              <w:t>(2.0, 2.0)</w:t>
            </w:r>
          </w:p>
        </w:tc>
        <w:tc>
          <w:tcPr>
            <w:tcW w:w="0" w:type="auto"/>
          </w:tcPr>
          <w:p w14:paraId="4DDE45B0">
            <w:pPr>
              <w:rPr>
                <w:vertAlign w:val="baseline"/>
              </w:rPr>
            </w:pPr>
            <w:r>
              <w:rPr>
                <w:rFonts w:hint="eastAsia"/>
              </w:rPr>
              <w:t>Hooke–Jeeves</w:t>
            </w:r>
          </w:p>
        </w:tc>
        <w:tc>
          <w:tcPr>
            <w:tcW w:w="0" w:type="auto"/>
          </w:tcPr>
          <w:p w14:paraId="62A350BB">
            <w:pPr>
              <w:rPr>
                <w:vertAlign w:val="baseline"/>
              </w:rPr>
            </w:pPr>
            <w:r>
              <w:rPr>
                <w:rFonts w:hint="eastAsia"/>
              </w:rPr>
              <w:t>(3.141592, 2.275000)</w:t>
            </w:r>
          </w:p>
        </w:tc>
        <w:tc>
          <w:tcPr>
            <w:tcW w:w="0" w:type="auto"/>
          </w:tcPr>
          <w:p w14:paraId="3A4AA515">
            <w:pPr>
              <w:rPr>
                <w:vertAlign w:val="baseline"/>
              </w:rPr>
            </w:pPr>
            <w:r>
              <w:rPr>
                <w:rFonts w:hint="eastAsia"/>
              </w:rPr>
              <w:t>0.397887</w:t>
            </w:r>
          </w:p>
        </w:tc>
        <w:tc>
          <w:tcPr>
            <w:tcW w:w="0" w:type="auto"/>
          </w:tcPr>
          <w:p w14:paraId="3AC11F9A">
            <w:pPr>
              <w:rPr>
                <w:vertAlign w:val="baseline"/>
              </w:rPr>
            </w:pPr>
            <w:r>
              <w:rPr>
                <w:rFonts w:hint="eastAsia"/>
              </w:rPr>
              <w:t>47</w:t>
            </w:r>
          </w:p>
        </w:tc>
        <w:tc>
          <w:tcPr>
            <w:tcW w:w="0" w:type="auto"/>
          </w:tcPr>
          <w:p w14:paraId="332EEA79">
            <w:pPr>
              <w:rPr>
                <w:rFonts w:hint="default" w:eastAsiaTheme="minorEastAsia"/>
                <w:vertAlign w:val="baseline"/>
                <w:lang w:val="en-US" w:eastAsia="zh-CN"/>
              </w:rPr>
            </w:pPr>
            <w:r>
              <w:rPr>
                <w:rFonts w:hint="eastAsia"/>
              </w:rPr>
              <w:t>0.00</w:t>
            </w:r>
            <w:r>
              <w:rPr>
                <w:rFonts w:hint="eastAsia"/>
                <w:lang w:val="en-US" w:eastAsia="zh-CN"/>
              </w:rPr>
              <w:t>1033</w:t>
            </w:r>
          </w:p>
        </w:tc>
      </w:tr>
      <w:tr w14:paraId="56FA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619D189D">
            <w:pPr>
              <w:rPr>
                <w:vertAlign w:val="baseline"/>
              </w:rPr>
            </w:pPr>
            <w:r>
              <w:rPr>
                <w:rFonts w:hint="eastAsia"/>
              </w:rPr>
              <w:t>branin</w:t>
            </w:r>
          </w:p>
        </w:tc>
        <w:tc>
          <w:tcPr>
            <w:tcW w:w="0" w:type="auto"/>
          </w:tcPr>
          <w:p w14:paraId="7468464C">
            <w:pPr>
              <w:rPr>
                <w:vertAlign w:val="baseline"/>
              </w:rPr>
            </w:pPr>
            <w:r>
              <w:rPr>
                <w:rFonts w:hint="eastAsia"/>
              </w:rPr>
              <w:t>(2.0, 2.0)</w:t>
            </w:r>
          </w:p>
        </w:tc>
        <w:tc>
          <w:tcPr>
            <w:tcW w:w="0" w:type="auto"/>
          </w:tcPr>
          <w:p w14:paraId="788ABBC8">
            <w:pPr>
              <w:rPr>
                <w:vertAlign w:val="baseline"/>
              </w:rPr>
            </w:pPr>
            <w:r>
              <w:rPr>
                <w:rFonts w:hint="eastAsia"/>
              </w:rPr>
              <w:t>GPS</w:t>
            </w:r>
          </w:p>
        </w:tc>
        <w:tc>
          <w:tcPr>
            <w:tcW w:w="0" w:type="auto"/>
          </w:tcPr>
          <w:p w14:paraId="7A42DD90">
            <w:pPr>
              <w:rPr>
                <w:vertAlign w:val="baseline"/>
              </w:rPr>
            </w:pPr>
            <w:r>
              <w:rPr>
                <w:rFonts w:hint="eastAsia"/>
              </w:rPr>
              <w:t>(3.141592, 2.275000)</w:t>
            </w:r>
          </w:p>
        </w:tc>
        <w:tc>
          <w:tcPr>
            <w:tcW w:w="0" w:type="auto"/>
          </w:tcPr>
          <w:p w14:paraId="77C3861F">
            <w:pPr>
              <w:rPr>
                <w:vertAlign w:val="baseline"/>
              </w:rPr>
            </w:pPr>
            <w:r>
              <w:rPr>
                <w:rFonts w:hint="eastAsia"/>
              </w:rPr>
              <w:t>0.397887</w:t>
            </w:r>
          </w:p>
        </w:tc>
        <w:tc>
          <w:tcPr>
            <w:tcW w:w="0" w:type="auto"/>
          </w:tcPr>
          <w:p w14:paraId="4672C837">
            <w:pPr>
              <w:rPr>
                <w:vertAlign w:val="baseline"/>
              </w:rPr>
            </w:pPr>
            <w:r>
              <w:rPr>
                <w:rFonts w:hint="eastAsia"/>
              </w:rPr>
              <w:t>47</w:t>
            </w:r>
          </w:p>
        </w:tc>
        <w:tc>
          <w:tcPr>
            <w:tcW w:w="0" w:type="auto"/>
          </w:tcPr>
          <w:p w14:paraId="6A76B1FA">
            <w:pPr>
              <w:rPr>
                <w:vertAlign w:val="baseline"/>
              </w:rPr>
            </w:pPr>
            <w:r>
              <w:rPr>
                <w:rFonts w:hint="eastAsia"/>
              </w:rPr>
              <w:t>0.000000</w:t>
            </w:r>
          </w:p>
        </w:tc>
      </w:tr>
      <w:tr w14:paraId="2D7E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5821BA2">
            <w:pPr>
              <w:rPr>
                <w:vertAlign w:val="baseline"/>
              </w:rPr>
            </w:pPr>
            <w:r>
              <w:rPr>
                <w:rFonts w:hint="eastAsia"/>
              </w:rPr>
              <w:t>rosenbrock</w:t>
            </w:r>
          </w:p>
        </w:tc>
        <w:tc>
          <w:tcPr>
            <w:tcW w:w="0" w:type="auto"/>
          </w:tcPr>
          <w:p w14:paraId="701023F5">
            <w:pPr>
              <w:rPr>
                <w:vertAlign w:val="baseline"/>
              </w:rPr>
            </w:pPr>
            <w:r>
              <w:rPr>
                <w:rFonts w:hint="eastAsia"/>
              </w:rPr>
              <w:t>(-1.5, 2.0)</w:t>
            </w:r>
          </w:p>
        </w:tc>
        <w:tc>
          <w:tcPr>
            <w:tcW w:w="0" w:type="auto"/>
          </w:tcPr>
          <w:p w14:paraId="1F19D693">
            <w:pPr>
              <w:rPr>
                <w:vertAlign w:val="baseline"/>
              </w:rPr>
            </w:pPr>
            <w:r>
              <w:rPr>
                <w:rFonts w:hint="eastAsia"/>
              </w:rPr>
              <w:t>Hooke–Jeeves</w:t>
            </w:r>
          </w:p>
        </w:tc>
        <w:tc>
          <w:tcPr>
            <w:tcW w:w="0" w:type="auto"/>
          </w:tcPr>
          <w:p w14:paraId="39A2E15C">
            <w:pPr>
              <w:rPr>
                <w:vertAlign w:val="baseline"/>
              </w:rPr>
            </w:pPr>
            <w:r>
              <w:rPr>
                <w:rFonts w:hint="eastAsia"/>
              </w:rPr>
              <w:t>(0.999981, 0.999962)</w:t>
            </w:r>
          </w:p>
        </w:tc>
        <w:tc>
          <w:tcPr>
            <w:tcW w:w="0" w:type="auto"/>
          </w:tcPr>
          <w:p w14:paraId="5B8DBFED">
            <w:pPr>
              <w:rPr>
                <w:vertAlign w:val="baseline"/>
              </w:rPr>
            </w:pPr>
            <w:r>
              <w:rPr>
                <w:rFonts w:hint="eastAsia"/>
              </w:rPr>
              <w:t>0.000000</w:t>
            </w:r>
          </w:p>
        </w:tc>
        <w:tc>
          <w:tcPr>
            <w:tcW w:w="0" w:type="auto"/>
          </w:tcPr>
          <w:p w14:paraId="4FD12C2E">
            <w:pPr>
              <w:rPr>
                <w:vertAlign w:val="baseline"/>
              </w:rPr>
            </w:pPr>
            <w:r>
              <w:rPr>
                <w:rFonts w:hint="eastAsia"/>
              </w:rPr>
              <w:t>463</w:t>
            </w:r>
          </w:p>
        </w:tc>
        <w:tc>
          <w:tcPr>
            <w:tcW w:w="0" w:type="auto"/>
          </w:tcPr>
          <w:p w14:paraId="52B3FBB4">
            <w:pPr>
              <w:rPr>
                <w:vertAlign w:val="baseline"/>
              </w:rPr>
            </w:pPr>
            <w:r>
              <w:rPr>
                <w:rFonts w:hint="eastAsia"/>
              </w:rPr>
              <w:t>0.000000</w:t>
            </w:r>
          </w:p>
        </w:tc>
      </w:tr>
      <w:tr w14:paraId="2B9F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4A8554E">
            <w:pPr>
              <w:rPr>
                <w:vertAlign w:val="baseline"/>
              </w:rPr>
            </w:pPr>
            <w:r>
              <w:rPr>
                <w:rFonts w:hint="eastAsia"/>
              </w:rPr>
              <w:t>rosenbrock</w:t>
            </w:r>
          </w:p>
        </w:tc>
        <w:tc>
          <w:tcPr>
            <w:tcW w:w="0" w:type="auto"/>
          </w:tcPr>
          <w:p w14:paraId="721BB0A7">
            <w:pPr>
              <w:rPr>
                <w:vertAlign w:val="baseline"/>
              </w:rPr>
            </w:pPr>
            <w:r>
              <w:rPr>
                <w:rFonts w:hint="eastAsia"/>
              </w:rPr>
              <w:t>(-1.5, 2.0)</w:t>
            </w:r>
          </w:p>
        </w:tc>
        <w:tc>
          <w:tcPr>
            <w:tcW w:w="0" w:type="auto"/>
          </w:tcPr>
          <w:p w14:paraId="308AF78A">
            <w:pPr>
              <w:rPr>
                <w:vertAlign w:val="baseline"/>
              </w:rPr>
            </w:pPr>
            <w:r>
              <w:rPr>
                <w:rFonts w:hint="eastAsia"/>
              </w:rPr>
              <w:t>GPS</w:t>
            </w:r>
          </w:p>
        </w:tc>
        <w:tc>
          <w:tcPr>
            <w:tcW w:w="0" w:type="auto"/>
          </w:tcPr>
          <w:p w14:paraId="22C7D5AC">
            <w:pPr>
              <w:rPr>
                <w:vertAlign w:val="baseline"/>
              </w:rPr>
            </w:pPr>
            <w:r>
              <w:rPr>
                <w:rFonts w:hint="eastAsia"/>
              </w:rPr>
              <w:t>(0.999981, 0.999962)</w:t>
            </w:r>
          </w:p>
        </w:tc>
        <w:tc>
          <w:tcPr>
            <w:tcW w:w="0" w:type="auto"/>
          </w:tcPr>
          <w:p w14:paraId="499C657A">
            <w:pPr>
              <w:rPr>
                <w:vertAlign w:val="baseline"/>
              </w:rPr>
            </w:pPr>
            <w:r>
              <w:rPr>
                <w:rFonts w:hint="eastAsia"/>
              </w:rPr>
              <w:t>0.000000</w:t>
            </w:r>
          </w:p>
        </w:tc>
        <w:tc>
          <w:tcPr>
            <w:tcW w:w="0" w:type="auto"/>
          </w:tcPr>
          <w:p w14:paraId="7743CED2">
            <w:pPr>
              <w:rPr>
                <w:vertAlign w:val="baseline"/>
              </w:rPr>
            </w:pPr>
            <w:r>
              <w:rPr>
                <w:rFonts w:hint="eastAsia"/>
              </w:rPr>
              <w:t>461</w:t>
            </w:r>
          </w:p>
        </w:tc>
        <w:tc>
          <w:tcPr>
            <w:tcW w:w="0" w:type="auto"/>
          </w:tcPr>
          <w:p w14:paraId="7B22CBE1">
            <w:pPr>
              <w:rPr>
                <w:rFonts w:hint="default" w:eastAsiaTheme="minorEastAsia"/>
                <w:vertAlign w:val="baseline"/>
                <w:lang w:val="en-US" w:eastAsia="zh-CN"/>
              </w:rPr>
            </w:pPr>
            <w:r>
              <w:rPr>
                <w:rFonts w:hint="eastAsia"/>
              </w:rPr>
              <w:t>0.00</w:t>
            </w:r>
            <w:r>
              <w:rPr>
                <w:rFonts w:hint="eastAsia"/>
                <w:lang w:val="en-US" w:eastAsia="zh-CN"/>
              </w:rPr>
              <w:t>2545</w:t>
            </w:r>
          </w:p>
        </w:tc>
      </w:tr>
      <w:tr w14:paraId="6D5D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D6E73A2">
            <w:pPr>
              <w:rPr>
                <w:vertAlign w:val="baseline"/>
              </w:rPr>
            </w:pPr>
            <w:r>
              <w:rPr>
                <w:rFonts w:hint="eastAsia"/>
              </w:rPr>
              <w:t>wheeler</w:t>
            </w:r>
          </w:p>
        </w:tc>
        <w:tc>
          <w:tcPr>
            <w:tcW w:w="0" w:type="auto"/>
          </w:tcPr>
          <w:p w14:paraId="5766CF79">
            <w:pPr>
              <w:rPr>
                <w:vertAlign w:val="baseline"/>
              </w:rPr>
            </w:pPr>
            <w:r>
              <w:rPr>
                <w:rFonts w:hint="eastAsia"/>
              </w:rPr>
              <w:t>(1.5, 0.5)</w:t>
            </w:r>
          </w:p>
        </w:tc>
        <w:tc>
          <w:tcPr>
            <w:tcW w:w="0" w:type="auto"/>
          </w:tcPr>
          <w:p w14:paraId="6076DA86">
            <w:pPr>
              <w:rPr>
                <w:vertAlign w:val="baseline"/>
              </w:rPr>
            </w:pPr>
            <w:r>
              <w:rPr>
                <w:rFonts w:hint="eastAsia"/>
              </w:rPr>
              <w:t>Hooke–Jeeves</w:t>
            </w:r>
          </w:p>
        </w:tc>
        <w:tc>
          <w:tcPr>
            <w:tcW w:w="0" w:type="auto"/>
          </w:tcPr>
          <w:p w14:paraId="2409A112">
            <w:pPr>
              <w:rPr>
                <w:vertAlign w:val="baseline"/>
              </w:rPr>
            </w:pPr>
            <w:r>
              <w:rPr>
                <w:rFonts w:hint="eastAsia"/>
              </w:rPr>
              <w:t>(1.000000, 1.500000)</w:t>
            </w:r>
          </w:p>
        </w:tc>
        <w:tc>
          <w:tcPr>
            <w:tcW w:w="0" w:type="auto"/>
          </w:tcPr>
          <w:p w14:paraId="0FB1CFA1">
            <w:pPr>
              <w:rPr>
                <w:vertAlign w:val="baseline"/>
              </w:rPr>
            </w:pPr>
            <w:r>
              <w:rPr>
                <w:rFonts w:hint="eastAsia"/>
              </w:rPr>
              <w:t>-1.000000</w:t>
            </w:r>
          </w:p>
        </w:tc>
        <w:tc>
          <w:tcPr>
            <w:tcW w:w="0" w:type="auto"/>
          </w:tcPr>
          <w:p w14:paraId="34B98B44">
            <w:pPr>
              <w:rPr>
                <w:vertAlign w:val="baseline"/>
              </w:rPr>
            </w:pPr>
            <w:r>
              <w:rPr>
                <w:rFonts w:hint="eastAsia"/>
              </w:rPr>
              <w:t>22</w:t>
            </w:r>
          </w:p>
        </w:tc>
        <w:tc>
          <w:tcPr>
            <w:tcW w:w="0" w:type="auto"/>
          </w:tcPr>
          <w:p w14:paraId="0C1F5D0B">
            <w:pPr>
              <w:rPr>
                <w:vertAlign w:val="baseline"/>
              </w:rPr>
            </w:pPr>
            <w:r>
              <w:rPr>
                <w:rFonts w:hint="eastAsia"/>
              </w:rPr>
              <w:t>0.000000</w:t>
            </w:r>
          </w:p>
        </w:tc>
      </w:tr>
      <w:tr w14:paraId="2631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2DB62828">
            <w:pPr>
              <w:rPr>
                <w:vertAlign w:val="baseline"/>
              </w:rPr>
            </w:pPr>
            <w:r>
              <w:rPr>
                <w:rFonts w:hint="eastAsia"/>
              </w:rPr>
              <w:t>wheeler</w:t>
            </w:r>
          </w:p>
        </w:tc>
        <w:tc>
          <w:tcPr>
            <w:tcW w:w="0" w:type="auto"/>
          </w:tcPr>
          <w:p w14:paraId="66E1140B">
            <w:pPr>
              <w:rPr>
                <w:vertAlign w:val="baseline"/>
              </w:rPr>
            </w:pPr>
            <w:r>
              <w:rPr>
                <w:rFonts w:hint="eastAsia"/>
              </w:rPr>
              <w:t>(1.5, 0.5)</w:t>
            </w:r>
          </w:p>
        </w:tc>
        <w:tc>
          <w:tcPr>
            <w:tcW w:w="0" w:type="auto"/>
          </w:tcPr>
          <w:p w14:paraId="41C7A9E9">
            <w:pPr>
              <w:rPr>
                <w:vertAlign w:val="baseline"/>
              </w:rPr>
            </w:pPr>
            <w:r>
              <w:rPr>
                <w:rFonts w:hint="eastAsia"/>
              </w:rPr>
              <w:t>GPS</w:t>
            </w:r>
          </w:p>
        </w:tc>
        <w:tc>
          <w:tcPr>
            <w:tcW w:w="0" w:type="auto"/>
          </w:tcPr>
          <w:p w14:paraId="4BF6F626">
            <w:pPr>
              <w:rPr>
                <w:vertAlign w:val="baseline"/>
              </w:rPr>
            </w:pPr>
            <w:r>
              <w:rPr>
                <w:rFonts w:hint="eastAsia"/>
              </w:rPr>
              <w:t>(1.000002, 1.499998)</w:t>
            </w:r>
          </w:p>
        </w:tc>
        <w:tc>
          <w:tcPr>
            <w:tcW w:w="0" w:type="auto"/>
          </w:tcPr>
          <w:p w14:paraId="039F6077">
            <w:pPr>
              <w:rPr>
                <w:vertAlign w:val="baseline"/>
              </w:rPr>
            </w:pPr>
            <w:r>
              <w:rPr>
                <w:rFonts w:hint="eastAsia"/>
              </w:rPr>
              <w:t>-1.000000</w:t>
            </w:r>
          </w:p>
        </w:tc>
        <w:tc>
          <w:tcPr>
            <w:tcW w:w="0" w:type="auto"/>
          </w:tcPr>
          <w:p w14:paraId="553CD4F4">
            <w:pPr>
              <w:rPr>
                <w:vertAlign w:val="baseline"/>
              </w:rPr>
            </w:pPr>
            <w:r>
              <w:rPr>
                <w:rFonts w:hint="eastAsia"/>
              </w:rPr>
              <w:t>76</w:t>
            </w:r>
          </w:p>
        </w:tc>
        <w:tc>
          <w:tcPr>
            <w:tcW w:w="0" w:type="auto"/>
          </w:tcPr>
          <w:p w14:paraId="10F07F78">
            <w:pPr>
              <w:rPr>
                <w:vertAlign w:val="baseline"/>
              </w:rPr>
            </w:pPr>
            <w:r>
              <w:rPr>
                <w:rFonts w:hint="eastAsia"/>
              </w:rPr>
              <w:t>0.000000</w:t>
            </w:r>
          </w:p>
        </w:tc>
      </w:tr>
      <w:tr w14:paraId="78A8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C4632D1">
            <w:pPr>
              <w:rPr>
                <w:vertAlign w:val="baseline"/>
              </w:rPr>
            </w:pPr>
            <w:r>
              <w:rPr>
                <w:rFonts w:hint="eastAsia"/>
              </w:rPr>
              <w:t>rastrigin</w:t>
            </w:r>
          </w:p>
        </w:tc>
        <w:tc>
          <w:tcPr>
            <w:tcW w:w="0" w:type="auto"/>
          </w:tcPr>
          <w:p w14:paraId="3843DC65">
            <w:pPr>
              <w:rPr>
                <w:vertAlign w:val="baseline"/>
              </w:rPr>
            </w:pPr>
            <w:r>
              <w:rPr>
                <w:rFonts w:hint="eastAsia"/>
              </w:rPr>
              <w:t>(2.5, 2.5)</w:t>
            </w:r>
          </w:p>
        </w:tc>
        <w:tc>
          <w:tcPr>
            <w:tcW w:w="0" w:type="auto"/>
          </w:tcPr>
          <w:p w14:paraId="4FFB0784">
            <w:pPr>
              <w:rPr>
                <w:vertAlign w:val="baseline"/>
              </w:rPr>
            </w:pPr>
            <w:r>
              <w:rPr>
                <w:rFonts w:hint="eastAsia"/>
              </w:rPr>
              <w:t>Hooke–Jeeves</w:t>
            </w:r>
          </w:p>
        </w:tc>
        <w:tc>
          <w:tcPr>
            <w:tcW w:w="0" w:type="auto"/>
          </w:tcPr>
          <w:p w14:paraId="29B31DB0">
            <w:pPr>
              <w:rPr>
                <w:vertAlign w:val="baseline"/>
              </w:rPr>
            </w:pPr>
            <w:r>
              <w:rPr>
                <w:rFonts w:hint="eastAsia"/>
              </w:rPr>
              <w:t>(0.000000, 0.000000)</w:t>
            </w:r>
          </w:p>
        </w:tc>
        <w:tc>
          <w:tcPr>
            <w:tcW w:w="0" w:type="auto"/>
          </w:tcPr>
          <w:p w14:paraId="516DAAD7">
            <w:pPr>
              <w:rPr>
                <w:vertAlign w:val="baseline"/>
              </w:rPr>
            </w:pPr>
            <w:r>
              <w:rPr>
                <w:rFonts w:hint="eastAsia"/>
              </w:rPr>
              <w:t>0.000000</w:t>
            </w:r>
          </w:p>
        </w:tc>
        <w:tc>
          <w:tcPr>
            <w:tcW w:w="0" w:type="auto"/>
          </w:tcPr>
          <w:p w14:paraId="0AB410F9">
            <w:pPr>
              <w:rPr>
                <w:vertAlign w:val="baseline"/>
              </w:rPr>
            </w:pPr>
            <w:r>
              <w:rPr>
                <w:rFonts w:hint="eastAsia"/>
              </w:rPr>
              <w:t>26</w:t>
            </w:r>
          </w:p>
        </w:tc>
        <w:tc>
          <w:tcPr>
            <w:tcW w:w="0" w:type="auto"/>
          </w:tcPr>
          <w:p w14:paraId="1AFE47D0">
            <w:pPr>
              <w:rPr>
                <w:vertAlign w:val="baseline"/>
              </w:rPr>
            </w:pPr>
            <w:r>
              <w:rPr>
                <w:rFonts w:hint="eastAsia"/>
              </w:rPr>
              <w:t>0.000000</w:t>
            </w:r>
          </w:p>
        </w:tc>
      </w:tr>
      <w:tr w14:paraId="654F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8095F48">
            <w:pPr>
              <w:rPr>
                <w:vertAlign w:val="baseline"/>
              </w:rPr>
            </w:pPr>
            <w:r>
              <w:rPr>
                <w:rFonts w:hint="eastAsia"/>
              </w:rPr>
              <w:t>rastrigin</w:t>
            </w:r>
          </w:p>
        </w:tc>
        <w:tc>
          <w:tcPr>
            <w:tcW w:w="0" w:type="auto"/>
          </w:tcPr>
          <w:p w14:paraId="2B4167B4">
            <w:pPr>
              <w:rPr>
                <w:vertAlign w:val="baseline"/>
              </w:rPr>
            </w:pPr>
            <w:r>
              <w:rPr>
                <w:rFonts w:hint="eastAsia"/>
              </w:rPr>
              <w:t>(2.5, 2.5)</w:t>
            </w:r>
          </w:p>
        </w:tc>
        <w:tc>
          <w:tcPr>
            <w:tcW w:w="0" w:type="auto"/>
          </w:tcPr>
          <w:p w14:paraId="07EE66D4">
            <w:pPr>
              <w:rPr>
                <w:vertAlign w:val="baseline"/>
              </w:rPr>
            </w:pPr>
            <w:r>
              <w:rPr>
                <w:rFonts w:hint="eastAsia"/>
              </w:rPr>
              <w:t>GPS</w:t>
            </w:r>
          </w:p>
        </w:tc>
        <w:tc>
          <w:tcPr>
            <w:tcW w:w="0" w:type="auto"/>
          </w:tcPr>
          <w:p w14:paraId="57839DBF">
            <w:pPr>
              <w:rPr>
                <w:vertAlign w:val="baseline"/>
              </w:rPr>
            </w:pPr>
            <w:r>
              <w:rPr>
                <w:rFonts w:hint="eastAsia"/>
              </w:rPr>
              <w:t>(0.000000, 0.000000)</w:t>
            </w:r>
          </w:p>
        </w:tc>
        <w:tc>
          <w:tcPr>
            <w:tcW w:w="0" w:type="auto"/>
          </w:tcPr>
          <w:p w14:paraId="5D5A6C2E">
            <w:pPr>
              <w:rPr>
                <w:vertAlign w:val="baseline"/>
              </w:rPr>
            </w:pPr>
            <w:r>
              <w:rPr>
                <w:rFonts w:hint="eastAsia"/>
              </w:rPr>
              <w:t>0.000000</w:t>
            </w:r>
          </w:p>
        </w:tc>
        <w:tc>
          <w:tcPr>
            <w:tcW w:w="0" w:type="auto"/>
          </w:tcPr>
          <w:p w14:paraId="65E59945">
            <w:pPr>
              <w:rPr>
                <w:vertAlign w:val="baseline"/>
              </w:rPr>
            </w:pPr>
            <w:r>
              <w:rPr>
                <w:rFonts w:hint="eastAsia"/>
              </w:rPr>
              <w:t>26</w:t>
            </w:r>
          </w:p>
        </w:tc>
        <w:tc>
          <w:tcPr>
            <w:tcW w:w="0" w:type="auto"/>
          </w:tcPr>
          <w:p w14:paraId="6FFC8393">
            <w:pPr>
              <w:rPr>
                <w:vertAlign w:val="baseline"/>
              </w:rPr>
            </w:pPr>
            <w:r>
              <w:rPr>
                <w:rFonts w:hint="eastAsia"/>
              </w:rPr>
              <w:t>0.001001</w:t>
            </w:r>
          </w:p>
        </w:tc>
      </w:tr>
    </w:tbl>
    <w:p w14:paraId="78CA068D">
      <w:pPr>
        <w:rPr>
          <w:rFonts w:hint="eastAsia"/>
          <w:lang w:val="en-US" w:eastAsia="zh-CN"/>
        </w:rPr>
      </w:pPr>
      <w:r>
        <w:rPr>
          <w:rFonts w:hint="eastAsia"/>
          <w:lang w:val="en-US" w:eastAsia="zh-CN"/>
        </w:rPr>
        <w:t>Task 1.3</w:t>
      </w:r>
    </w:p>
    <w:p w14:paraId="13FD7EEF">
      <w:pPr>
        <w:numPr>
          <w:ilvl w:val="0"/>
          <w:numId w:val="1"/>
        </w:numPr>
        <w:ind w:left="420" w:leftChars="0" w:hanging="420" w:firstLineChars="0"/>
        <w:rPr>
          <w:rFonts w:hint="default"/>
          <w:lang w:val="en-US" w:eastAsia="zh-CN"/>
        </w:rPr>
      </w:pPr>
      <w:r>
        <w:rPr>
          <w:rFonts w:hint="eastAsia"/>
          <w:lang w:val="en-US" w:eastAsia="zh-CN"/>
        </w:rPr>
        <w:t>Main Task</w:t>
      </w:r>
    </w:p>
    <w:p w14:paraId="4088A971">
      <w:pPr>
        <w:keepNext w:val="0"/>
        <w:keepLines w:val="0"/>
        <w:widowControl/>
        <w:numPr>
          <w:ilvl w:val="0"/>
          <w:numId w:val="1"/>
        </w:numPr>
        <w:suppressLineNumbers w:val="0"/>
        <w:ind w:left="420" w:leftChars="0" w:hanging="420" w:firstLineChars="0"/>
        <w:jc w:val="left"/>
      </w:pPr>
      <w:r>
        <w:rPr>
          <w:rFonts w:hint="eastAsia"/>
          <w:lang w:val="en-US" w:eastAsia="zh-CN"/>
        </w:rPr>
        <w:t>Ad</w:t>
      </w:r>
      <w:bookmarkStart w:id="0" w:name="_GoBack"/>
      <w:bookmarkEnd w:id="0"/>
      <w:r>
        <w:rPr>
          <w:rFonts w:hint="eastAsia"/>
          <w:lang w:val="en-US" w:eastAsia="zh-CN"/>
        </w:rPr>
        <w:t>ditional exercise (Adaptive GPS):</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69"/>
        <w:gridCol w:w="925"/>
        <w:gridCol w:w="1203"/>
        <w:gridCol w:w="1736"/>
        <w:gridCol w:w="1121"/>
        <w:gridCol w:w="1027"/>
        <w:gridCol w:w="1341"/>
      </w:tblGrid>
      <w:tr w14:paraId="212EA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45A49AB">
            <w:pPr>
              <w:rPr>
                <w:rFonts w:hint="default"/>
                <w:vertAlign w:val="baseline"/>
                <w:lang w:val="en-US" w:eastAsia="zh-CN"/>
              </w:rPr>
            </w:pPr>
            <w:r>
              <w:rPr>
                <w:rFonts w:hint="eastAsia"/>
              </w:rPr>
              <w:t>function</w:t>
            </w:r>
          </w:p>
        </w:tc>
        <w:tc>
          <w:tcPr>
            <w:tcW w:w="0" w:type="auto"/>
          </w:tcPr>
          <w:p w14:paraId="1752172F">
            <w:pPr>
              <w:rPr>
                <w:rFonts w:hint="default"/>
                <w:vertAlign w:val="baseline"/>
                <w:lang w:val="en-US" w:eastAsia="zh-CN"/>
              </w:rPr>
            </w:pPr>
            <w:r>
              <w:rPr>
                <w:rFonts w:hint="eastAsia"/>
              </w:rPr>
              <w:t>start</w:t>
            </w:r>
          </w:p>
        </w:tc>
        <w:tc>
          <w:tcPr>
            <w:tcW w:w="0" w:type="auto"/>
          </w:tcPr>
          <w:p w14:paraId="0C7C9D03">
            <w:pPr>
              <w:rPr>
                <w:rFonts w:hint="default"/>
                <w:vertAlign w:val="baseline"/>
                <w:lang w:val="en-US" w:eastAsia="zh-CN"/>
              </w:rPr>
            </w:pPr>
            <w:r>
              <w:rPr>
                <w:rFonts w:hint="eastAsia"/>
              </w:rPr>
              <w:t>method</w:t>
            </w:r>
          </w:p>
        </w:tc>
        <w:tc>
          <w:tcPr>
            <w:tcW w:w="0" w:type="auto"/>
          </w:tcPr>
          <w:p w14:paraId="5550AD73">
            <w:pPr>
              <w:rPr>
                <w:rFonts w:hint="default"/>
                <w:vertAlign w:val="baseline"/>
                <w:lang w:val="en-US" w:eastAsia="zh-CN"/>
              </w:rPr>
            </w:pPr>
            <w:r>
              <w:rPr>
                <w:rFonts w:hint="eastAsia"/>
              </w:rPr>
              <w:t>x found</w:t>
            </w:r>
          </w:p>
        </w:tc>
        <w:tc>
          <w:tcPr>
            <w:tcW w:w="0" w:type="auto"/>
          </w:tcPr>
          <w:p w14:paraId="4B73BC06">
            <w:pPr>
              <w:rPr>
                <w:rFonts w:hint="default"/>
                <w:vertAlign w:val="baseline"/>
                <w:lang w:val="en-US" w:eastAsia="zh-CN"/>
              </w:rPr>
            </w:pPr>
            <w:r>
              <w:rPr>
                <w:rFonts w:hint="eastAsia"/>
              </w:rPr>
              <w:t>f(x found)</w:t>
            </w:r>
          </w:p>
        </w:tc>
        <w:tc>
          <w:tcPr>
            <w:tcW w:w="0" w:type="auto"/>
          </w:tcPr>
          <w:p w14:paraId="6ECD8533">
            <w:pPr>
              <w:rPr>
                <w:rFonts w:hint="default"/>
                <w:vertAlign w:val="baseline"/>
                <w:lang w:val="en-US" w:eastAsia="zh-CN"/>
              </w:rPr>
            </w:pPr>
            <w:r>
              <w:rPr>
                <w:rFonts w:hint="eastAsia"/>
              </w:rPr>
              <w:t>iterations</w:t>
            </w:r>
          </w:p>
        </w:tc>
        <w:tc>
          <w:tcPr>
            <w:tcW w:w="0" w:type="auto"/>
          </w:tcPr>
          <w:p w14:paraId="17D37846">
            <w:pPr>
              <w:rPr>
                <w:rFonts w:hint="default"/>
                <w:vertAlign w:val="baseline"/>
                <w:lang w:val="en-US" w:eastAsia="zh-CN"/>
              </w:rPr>
            </w:pPr>
            <w:r>
              <w:rPr>
                <w:rFonts w:hint="eastAsia"/>
              </w:rPr>
              <w:t>time of working</w:t>
            </w:r>
          </w:p>
        </w:tc>
      </w:tr>
      <w:tr w14:paraId="40A1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7AC0F6C8">
            <w:pPr>
              <w:rPr>
                <w:rFonts w:hint="default"/>
                <w:vertAlign w:val="baseline"/>
                <w:lang w:val="en-US" w:eastAsia="zh-CN"/>
              </w:rPr>
            </w:pPr>
            <w:r>
              <w:rPr>
                <w:rFonts w:hint="eastAsia"/>
              </w:rPr>
              <w:t>ackley</w:t>
            </w:r>
          </w:p>
        </w:tc>
        <w:tc>
          <w:tcPr>
            <w:tcW w:w="0" w:type="auto"/>
          </w:tcPr>
          <w:p w14:paraId="26C3E22B">
            <w:pPr>
              <w:rPr>
                <w:rFonts w:hint="default"/>
                <w:vertAlign w:val="baseline"/>
                <w:lang w:val="en-US" w:eastAsia="zh-CN"/>
              </w:rPr>
            </w:pPr>
            <w:r>
              <w:rPr>
                <w:rFonts w:hint="eastAsia"/>
              </w:rPr>
              <w:t>(-3.0, -3.0)</w:t>
            </w:r>
          </w:p>
        </w:tc>
        <w:tc>
          <w:tcPr>
            <w:tcW w:w="0" w:type="auto"/>
          </w:tcPr>
          <w:p w14:paraId="6B4A0B4B">
            <w:pPr>
              <w:rPr>
                <w:rFonts w:hint="default"/>
                <w:vertAlign w:val="baseline"/>
                <w:lang w:val="en-US" w:eastAsia="zh-CN"/>
              </w:rPr>
            </w:pPr>
            <w:r>
              <w:rPr>
                <w:rFonts w:hint="eastAsia"/>
              </w:rPr>
              <w:t>Adaptive GPS</w:t>
            </w:r>
          </w:p>
        </w:tc>
        <w:tc>
          <w:tcPr>
            <w:tcW w:w="0" w:type="auto"/>
          </w:tcPr>
          <w:p w14:paraId="5CA61BCA">
            <w:pPr>
              <w:rPr>
                <w:rFonts w:hint="default"/>
                <w:vertAlign w:val="baseline"/>
                <w:lang w:val="en-US" w:eastAsia="zh-CN"/>
              </w:rPr>
            </w:pPr>
            <w:r>
              <w:rPr>
                <w:rFonts w:hint="eastAsia"/>
              </w:rPr>
              <w:t>(0.000000, 0.000000)</w:t>
            </w:r>
          </w:p>
        </w:tc>
        <w:tc>
          <w:tcPr>
            <w:tcW w:w="0" w:type="auto"/>
          </w:tcPr>
          <w:p w14:paraId="77D68A0F">
            <w:pPr>
              <w:rPr>
                <w:rFonts w:hint="default"/>
                <w:vertAlign w:val="baseline"/>
                <w:lang w:val="en-US" w:eastAsia="zh-CN"/>
              </w:rPr>
            </w:pPr>
            <w:r>
              <w:rPr>
                <w:rFonts w:hint="eastAsia"/>
              </w:rPr>
              <w:t>0.000000</w:t>
            </w:r>
          </w:p>
        </w:tc>
        <w:tc>
          <w:tcPr>
            <w:tcW w:w="0" w:type="auto"/>
          </w:tcPr>
          <w:p w14:paraId="547673F0">
            <w:pPr>
              <w:rPr>
                <w:rFonts w:hint="default"/>
                <w:vertAlign w:val="baseline"/>
                <w:lang w:val="en-US" w:eastAsia="zh-CN"/>
              </w:rPr>
            </w:pPr>
            <w:r>
              <w:rPr>
                <w:rFonts w:hint="eastAsia"/>
              </w:rPr>
              <w:t>26</w:t>
            </w:r>
          </w:p>
        </w:tc>
        <w:tc>
          <w:tcPr>
            <w:tcW w:w="0" w:type="auto"/>
          </w:tcPr>
          <w:p w14:paraId="76F4412D">
            <w:pPr>
              <w:rPr>
                <w:rFonts w:hint="default"/>
                <w:vertAlign w:val="baseline"/>
                <w:lang w:val="en-US" w:eastAsia="zh-CN"/>
              </w:rPr>
            </w:pPr>
            <w:r>
              <w:rPr>
                <w:rFonts w:hint="eastAsia"/>
              </w:rPr>
              <w:t>0.014851</w:t>
            </w:r>
          </w:p>
        </w:tc>
      </w:tr>
      <w:tr w14:paraId="4C5E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F9076D2">
            <w:pPr>
              <w:rPr>
                <w:rFonts w:hint="default"/>
                <w:vertAlign w:val="baseline"/>
                <w:lang w:val="en-US" w:eastAsia="zh-CN"/>
              </w:rPr>
            </w:pPr>
            <w:r>
              <w:rPr>
                <w:rFonts w:hint="eastAsia"/>
              </w:rPr>
              <w:t>booth</w:t>
            </w:r>
          </w:p>
        </w:tc>
        <w:tc>
          <w:tcPr>
            <w:tcW w:w="0" w:type="auto"/>
          </w:tcPr>
          <w:p w14:paraId="598AFB5A">
            <w:pPr>
              <w:rPr>
                <w:rFonts w:hint="default"/>
                <w:vertAlign w:val="baseline"/>
                <w:lang w:val="en-US" w:eastAsia="zh-CN"/>
              </w:rPr>
            </w:pPr>
            <w:r>
              <w:rPr>
                <w:rFonts w:hint="eastAsia"/>
              </w:rPr>
              <w:t>(0.0, 0.0)</w:t>
            </w:r>
          </w:p>
        </w:tc>
        <w:tc>
          <w:tcPr>
            <w:tcW w:w="0" w:type="auto"/>
          </w:tcPr>
          <w:p w14:paraId="09F65BA5">
            <w:pPr>
              <w:rPr>
                <w:rFonts w:hint="default"/>
                <w:vertAlign w:val="baseline"/>
                <w:lang w:val="en-US" w:eastAsia="zh-CN"/>
              </w:rPr>
            </w:pPr>
            <w:r>
              <w:rPr>
                <w:rFonts w:hint="eastAsia"/>
              </w:rPr>
              <w:t>Adaptive GPS</w:t>
            </w:r>
          </w:p>
        </w:tc>
        <w:tc>
          <w:tcPr>
            <w:tcW w:w="0" w:type="auto"/>
          </w:tcPr>
          <w:p w14:paraId="68F43A03">
            <w:pPr>
              <w:rPr>
                <w:rFonts w:hint="default"/>
                <w:vertAlign w:val="baseline"/>
                <w:lang w:val="en-US" w:eastAsia="zh-CN"/>
              </w:rPr>
            </w:pPr>
            <w:r>
              <w:rPr>
                <w:rFonts w:hint="eastAsia"/>
              </w:rPr>
              <w:t>(3.000000, 1.500000)</w:t>
            </w:r>
          </w:p>
        </w:tc>
        <w:tc>
          <w:tcPr>
            <w:tcW w:w="0" w:type="auto"/>
          </w:tcPr>
          <w:p w14:paraId="4772306A">
            <w:pPr>
              <w:rPr>
                <w:rFonts w:hint="default"/>
                <w:vertAlign w:val="baseline"/>
                <w:lang w:val="en-US" w:eastAsia="zh-CN"/>
              </w:rPr>
            </w:pPr>
            <w:r>
              <w:rPr>
                <w:rFonts w:hint="eastAsia"/>
              </w:rPr>
              <w:t>7.250000</w:t>
            </w:r>
          </w:p>
        </w:tc>
        <w:tc>
          <w:tcPr>
            <w:tcW w:w="0" w:type="auto"/>
          </w:tcPr>
          <w:p w14:paraId="388C16DB">
            <w:pPr>
              <w:rPr>
                <w:rFonts w:hint="default"/>
                <w:vertAlign w:val="baseline"/>
                <w:lang w:val="en-US" w:eastAsia="zh-CN"/>
              </w:rPr>
            </w:pPr>
            <w:r>
              <w:rPr>
                <w:rFonts w:hint="eastAsia"/>
              </w:rPr>
              <w:t>25</w:t>
            </w:r>
          </w:p>
        </w:tc>
        <w:tc>
          <w:tcPr>
            <w:tcW w:w="0" w:type="auto"/>
          </w:tcPr>
          <w:p w14:paraId="6991711E">
            <w:pPr>
              <w:rPr>
                <w:rFonts w:hint="default"/>
                <w:vertAlign w:val="baseline"/>
                <w:lang w:val="en-US" w:eastAsia="zh-CN"/>
              </w:rPr>
            </w:pPr>
            <w:r>
              <w:rPr>
                <w:rFonts w:hint="eastAsia"/>
              </w:rPr>
              <w:t>0.001927</w:t>
            </w:r>
          </w:p>
        </w:tc>
      </w:tr>
      <w:tr w14:paraId="3C2C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4AEC115D">
            <w:pPr>
              <w:rPr>
                <w:rFonts w:hint="default"/>
                <w:vertAlign w:val="baseline"/>
                <w:lang w:val="en-US" w:eastAsia="zh-CN"/>
              </w:rPr>
            </w:pPr>
            <w:r>
              <w:rPr>
                <w:rFonts w:hint="eastAsia"/>
              </w:rPr>
              <w:t>branin</w:t>
            </w:r>
          </w:p>
        </w:tc>
        <w:tc>
          <w:tcPr>
            <w:tcW w:w="0" w:type="auto"/>
          </w:tcPr>
          <w:p w14:paraId="48E18C9A">
            <w:pPr>
              <w:rPr>
                <w:rFonts w:hint="default"/>
                <w:vertAlign w:val="baseline"/>
                <w:lang w:val="en-US" w:eastAsia="zh-CN"/>
              </w:rPr>
            </w:pPr>
            <w:r>
              <w:rPr>
                <w:rFonts w:hint="eastAsia"/>
              </w:rPr>
              <w:t>(2.0, 2.0)</w:t>
            </w:r>
          </w:p>
        </w:tc>
        <w:tc>
          <w:tcPr>
            <w:tcW w:w="0" w:type="auto"/>
          </w:tcPr>
          <w:p w14:paraId="68E53EE1">
            <w:pPr>
              <w:rPr>
                <w:rFonts w:hint="default"/>
                <w:vertAlign w:val="baseline"/>
                <w:lang w:val="en-US" w:eastAsia="zh-CN"/>
              </w:rPr>
            </w:pPr>
            <w:r>
              <w:rPr>
                <w:rFonts w:hint="eastAsia"/>
              </w:rPr>
              <w:t>Adaptive GPS</w:t>
            </w:r>
          </w:p>
        </w:tc>
        <w:tc>
          <w:tcPr>
            <w:tcW w:w="0" w:type="auto"/>
          </w:tcPr>
          <w:p w14:paraId="2FF1C7BD">
            <w:pPr>
              <w:rPr>
                <w:rFonts w:hint="default"/>
                <w:vertAlign w:val="baseline"/>
                <w:lang w:val="en-US" w:eastAsia="zh-CN"/>
              </w:rPr>
            </w:pPr>
            <w:r>
              <w:rPr>
                <w:rFonts w:hint="eastAsia"/>
              </w:rPr>
              <w:t>(3.125000, 2.500000)</w:t>
            </w:r>
          </w:p>
        </w:tc>
        <w:tc>
          <w:tcPr>
            <w:tcW w:w="0" w:type="auto"/>
          </w:tcPr>
          <w:p w14:paraId="10574735">
            <w:pPr>
              <w:rPr>
                <w:rFonts w:hint="default"/>
                <w:vertAlign w:val="baseline"/>
                <w:lang w:val="en-US" w:eastAsia="zh-CN"/>
              </w:rPr>
            </w:pPr>
            <w:r>
              <w:rPr>
                <w:rFonts w:hint="eastAsia"/>
              </w:rPr>
              <w:t>0.444164</w:t>
            </w:r>
          </w:p>
        </w:tc>
        <w:tc>
          <w:tcPr>
            <w:tcW w:w="0" w:type="auto"/>
          </w:tcPr>
          <w:p w14:paraId="2B227687">
            <w:pPr>
              <w:rPr>
                <w:rFonts w:hint="default"/>
                <w:vertAlign w:val="baseline"/>
                <w:lang w:val="en-US" w:eastAsia="zh-CN"/>
              </w:rPr>
            </w:pPr>
            <w:r>
              <w:rPr>
                <w:rFonts w:hint="eastAsia"/>
              </w:rPr>
              <w:t>23</w:t>
            </w:r>
          </w:p>
        </w:tc>
        <w:tc>
          <w:tcPr>
            <w:tcW w:w="0" w:type="auto"/>
          </w:tcPr>
          <w:p w14:paraId="3673A368">
            <w:pPr>
              <w:rPr>
                <w:rFonts w:hint="default"/>
                <w:vertAlign w:val="baseline"/>
                <w:lang w:val="en-US" w:eastAsia="zh-CN"/>
              </w:rPr>
            </w:pPr>
            <w:r>
              <w:rPr>
                <w:rFonts w:hint="eastAsia"/>
              </w:rPr>
              <w:t>0.000000</w:t>
            </w:r>
          </w:p>
        </w:tc>
      </w:tr>
      <w:tr w14:paraId="34C80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17FB6C06">
            <w:pPr>
              <w:rPr>
                <w:rFonts w:hint="default"/>
                <w:vertAlign w:val="baseline"/>
                <w:lang w:val="en-US" w:eastAsia="zh-CN"/>
              </w:rPr>
            </w:pPr>
            <w:r>
              <w:rPr>
                <w:rFonts w:hint="eastAsia"/>
              </w:rPr>
              <w:t>rosenbrock</w:t>
            </w:r>
          </w:p>
        </w:tc>
        <w:tc>
          <w:tcPr>
            <w:tcW w:w="0" w:type="auto"/>
          </w:tcPr>
          <w:p w14:paraId="3EEB31E8">
            <w:pPr>
              <w:rPr>
                <w:rFonts w:hint="default"/>
                <w:vertAlign w:val="baseline"/>
                <w:lang w:val="en-US" w:eastAsia="zh-CN"/>
              </w:rPr>
            </w:pPr>
            <w:r>
              <w:rPr>
                <w:rFonts w:hint="eastAsia"/>
              </w:rPr>
              <w:t>(-1.5, 2.0)</w:t>
            </w:r>
          </w:p>
        </w:tc>
        <w:tc>
          <w:tcPr>
            <w:tcW w:w="0" w:type="auto"/>
          </w:tcPr>
          <w:p w14:paraId="6999EB9E">
            <w:pPr>
              <w:rPr>
                <w:rFonts w:hint="default"/>
                <w:vertAlign w:val="baseline"/>
                <w:lang w:val="en-US" w:eastAsia="zh-CN"/>
              </w:rPr>
            </w:pPr>
            <w:r>
              <w:rPr>
                <w:rFonts w:hint="eastAsia"/>
              </w:rPr>
              <w:t>Adaptive GPS</w:t>
            </w:r>
          </w:p>
        </w:tc>
        <w:tc>
          <w:tcPr>
            <w:tcW w:w="0" w:type="auto"/>
          </w:tcPr>
          <w:p w14:paraId="50BCCC96">
            <w:pPr>
              <w:rPr>
                <w:rFonts w:hint="default"/>
                <w:vertAlign w:val="baseline"/>
                <w:lang w:val="en-US" w:eastAsia="zh-CN"/>
              </w:rPr>
            </w:pPr>
            <w:r>
              <w:rPr>
                <w:rFonts w:hint="eastAsia"/>
              </w:rPr>
              <w:t>(-1.250000, 2.000000)</w:t>
            </w:r>
          </w:p>
        </w:tc>
        <w:tc>
          <w:tcPr>
            <w:tcW w:w="0" w:type="auto"/>
          </w:tcPr>
          <w:p w14:paraId="6ED7FD1B">
            <w:pPr>
              <w:rPr>
                <w:rFonts w:hint="default"/>
                <w:vertAlign w:val="baseline"/>
                <w:lang w:val="en-US" w:eastAsia="zh-CN"/>
              </w:rPr>
            </w:pPr>
            <w:r>
              <w:rPr>
                <w:rFonts w:hint="eastAsia"/>
              </w:rPr>
              <w:t>6.019531</w:t>
            </w:r>
          </w:p>
        </w:tc>
        <w:tc>
          <w:tcPr>
            <w:tcW w:w="0" w:type="auto"/>
          </w:tcPr>
          <w:p w14:paraId="12B9081D">
            <w:pPr>
              <w:rPr>
                <w:rFonts w:hint="default"/>
                <w:vertAlign w:val="baseline"/>
                <w:lang w:val="en-US" w:eastAsia="zh-CN"/>
              </w:rPr>
            </w:pPr>
            <w:r>
              <w:rPr>
                <w:rFonts w:hint="eastAsia"/>
              </w:rPr>
              <w:t>21</w:t>
            </w:r>
          </w:p>
        </w:tc>
        <w:tc>
          <w:tcPr>
            <w:tcW w:w="0" w:type="auto"/>
          </w:tcPr>
          <w:p w14:paraId="631D2C8C">
            <w:pPr>
              <w:rPr>
                <w:rFonts w:hint="default"/>
                <w:vertAlign w:val="baseline"/>
                <w:lang w:val="en-US" w:eastAsia="zh-CN"/>
              </w:rPr>
            </w:pPr>
            <w:r>
              <w:rPr>
                <w:rFonts w:hint="eastAsia"/>
              </w:rPr>
              <w:t>0.000000</w:t>
            </w:r>
          </w:p>
        </w:tc>
      </w:tr>
      <w:tr w14:paraId="4EF0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5799DBE4">
            <w:pPr>
              <w:rPr>
                <w:rFonts w:hint="default"/>
                <w:vertAlign w:val="baseline"/>
                <w:lang w:val="en-US" w:eastAsia="zh-CN"/>
              </w:rPr>
            </w:pPr>
            <w:r>
              <w:rPr>
                <w:rFonts w:hint="eastAsia"/>
              </w:rPr>
              <w:t>wheeler</w:t>
            </w:r>
          </w:p>
        </w:tc>
        <w:tc>
          <w:tcPr>
            <w:tcW w:w="0" w:type="auto"/>
          </w:tcPr>
          <w:p w14:paraId="013E4738">
            <w:pPr>
              <w:rPr>
                <w:rFonts w:hint="default"/>
                <w:vertAlign w:val="baseline"/>
                <w:lang w:val="en-US" w:eastAsia="zh-CN"/>
              </w:rPr>
            </w:pPr>
            <w:r>
              <w:rPr>
                <w:rFonts w:hint="eastAsia"/>
              </w:rPr>
              <w:t>(1.5, 0.5)</w:t>
            </w:r>
          </w:p>
        </w:tc>
        <w:tc>
          <w:tcPr>
            <w:tcW w:w="0" w:type="auto"/>
          </w:tcPr>
          <w:p w14:paraId="66B72998">
            <w:pPr>
              <w:rPr>
                <w:rFonts w:hint="default"/>
                <w:vertAlign w:val="baseline"/>
                <w:lang w:val="en-US" w:eastAsia="zh-CN"/>
              </w:rPr>
            </w:pPr>
            <w:r>
              <w:rPr>
                <w:rFonts w:hint="eastAsia"/>
              </w:rPr>
              <w:t>Adaptive GPS</w:t>
            </w:r>
          </w:p>
        </w:tc>
        <w:tc>
          <w:tcPr>
            <w:tcW w:w="0" w:type="auto"/>
          </w:tcPr>
          <w:p w14:paraId="450C9B6B">
            <w:pPr>
              <w:rPr>
                <w:rFonts w:hint="default"/>
                <w:vertAlign w:val="baseline"/>
                <w:lang w:val="en-US" w:eastAsia="zh-CN"/>
              </w:rPr>
            </w:pPr>
            <w:r>
              <w:rPr>
                <w:rFonts w:hint="eastAsia"/>
              </w:rPr>
              <w:t>(3.000000, 0.625000)</w:t>
            </w:r>
          </w:p>
        </w:tc>
        <w:tc>
          <w:tcPr>
            <w:tcW w:w="0" w:type="auto"/>
          </w:tcPr>
          <w:p w14:paraId="1A14ED8A">
            <w:pPr>
              <w:rPr>
                <w:rFonts w:hint="default"/>
                <w:vertAlign w:val="baseline"/>
                <w:lang w:val="en-US" w:eastAsia="zh-CN"/>
              </w:rPr>
            </w:pPr>
            <w:r>
              <w:rPr>
                <w:rFonts w:hint="eastAsia"/>
              </w:rPr>
              <w:t>-0.404037</w:t>
            </w:r>
          </w:p>
        </w:tc>
        <w:tc>
          <w:tcPr>
            <w:tcW w:w="0" w:type="auto"/>
          </w:tcPr>
          <w:p w14:paraId="37824758">
            <w:pPr>
              <w:rPr>
                <w:rFonts w:hint="default"/>
                <w:vertAlign w:val="baseline"/>
                <w:lang w:val="en-US" w:eastAsia="zh-CN"/>
              </w:rPr>
            </w:pPr>
            <w:r>
              <w:rPr>
                <w:rFonts w:hint="eastAsia"/>
              </w:rPr>
              <w:t>23</w:t>
            </w:r>
          </w:p>
        </w:tc>
        <w:tc>
          <w:tcPr>
            <w:tcW w:w="0" w:type="auto"/>
          </w:tcPr>
          <w:p w14:paraId="2129BBB8">
            <w:pPr>
              <w:rPr>
                <w:rFonts w:hint="default"/>
                <w:vertAlign w:val="baseline"/>
                <w:lang w:val="en-US" w:eastAsia="zh-CN"/>
              </w:rPr>
            </w:pPr>
            <w:r>
              <w:rPr>
                <w:rFonts w:hint="eastAsia"/>
              </w:rPr>
              <w:t>0.000000</w:t>
            </w:r>
          </w:p>
        </w:tc>
      </w:tr>
      <w:tr w14:paraId="1802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tcPr>
          <w:p w14:paraId="0A5B5D76">
            <w:pPr>
              <w:rPr>
                <w:rFonts w:hint="default"/>
                <w:vertAlign w:val="baseline"/>
                <w:lang w:val="en-US" w:eastAsia="zh-CN"/>
              </w:rPr>
            </w:pPr>
            <w:r>
              <w:rPr>
                <w:rFonts w:hint="eastAsia"/>
              </w:rPr>
              <w:t>rastrigin</w:t>
            </w:r>
          </w:p>
        </w:tc>
        <w:tc>
          <w:tcPr>
            <w:tcW w:w="0" w:type="auto"/>
          </w:tcPr>
          <w:p w14:paraId="1AA571A8">
            <w:pPr>
              <w:rPr>
                <w:rFonts w:hint="default"/>
                <w:vertAlign w:val="baseline"/>
                <w:lang w:val="en-US" w:eastAsia="zh-CN"/>
              </w:rPr>
            </w:pPr>
            <w:r>
              <w:rPr>
                <w:rFonts w:hint="eastAsia"/>
              </w:rPr>
              <w:t>(2.5, 2.5)</w:t>
            </w:r>
          </w:p>
        </w:tc>
        <w:tc>
          <w:tcPr>
            <w:tcW w:w="0" w:type="auto"/>
          </w:tcPr>
          <w:p w14:paraId="11AC661F">
            <w:pPr>
              <w:rPr>
                <w:rFonts w:hint="default"/>
                <w:vertAlign w:val="baseline"/>
                <w:lang w:val="en-US" w:eastAsia="zh-CN"/>
              </w:rPr>
            </w:pPr>
            <w:r>
              <w:rPr>
                <w:rFonts w:hint="eastAsia"/>
              </w:rPr>
              <w:t>Adaptive GPS</w:t>
            </w:r>
          </w:p>
        </w:tc>
        <w:tc>
          <w:tcPr>
            <w:tcW w:w="0" w:type="auto"/>
          </w:tcPr>
          <w:p w14:paraId="32CF5E77">
            <w:pPr>
              <w:rPr>
                <w:rFonts w:hint="default"/>
                <w:vertAlign w:val="baseline"/>
                <w:lang w:val="en-US" w:eastAsia="zh-CN"/>
              </w:rPr>
            </w:pPr>
            <w:r>
              <w:rPr>
                <w:rFonts w:hint="eastAsia"/>
              </w:rPr>
              <w:t>(3.000000, 3.000000)</w:t>
            </w:r>
          </w:p>
        </w:tc>
        <w:tc>
          <w:tcPr>
            <w:tcW w:w="0" w:type="auto"/>
          </w:tcPr>
          <w:p w14:paraId="7EC14716">
            <w:pPr>
              <w:rPr>
                <w:rFonts w:hint="default"/>
                <w:vertAlign w:val="baseline"/>
                <w:lang w:val="en-US" w:eastAsia="zh-CN"/>
              </w:rPr>
            </w:pPr>
            <w:r>
              <w:rPr>
                <w:rFonts w:hint="eastAsia"/>
              </w:rPr>
              <w:t>18.000000</w:t>
            </w:r>
          </w:p>
        </w:tc>
        <w:tc>
          <w:tcPr>
            <w:tcW w:w="0" w:type="auto"/>
          </w:tcPr>
          <w:p w14:paraId="05BDF819">
            <w:pPr>
              <w:rPr>
                <w:rFonts w:hint="default"/>
                <w:vertAlign w:val="baseline"/>
                <w:lang w:val="en-US" w:eastAsia="zh-CN"/>
              </w:rPr>
            </w:pPr>
            <w:r>
              <w:rPr>
                <w:rFonts w:hint="eastAsia"/>
              </w:rPr>
              <w:t>22</w:t>
            </w:r>
          </w:p>
        </w:tc>
        <w:tc>
          <w:tcPr>
            <w:tcW w:w="0" w:type="auto"/>
          </w:tcPr>
          <w:p w14:paraId="29099AF9">
            <w:pPr>
              <w:rPr>
                <w:rFonts w:hint="default"/>
                <w:vertAlign w:val="baseline"/>
                <w:lang w:val="en-US" w:eastAsia="zh-CN"/>
              </w:rPr>
            </w:pPr>
            <w:r>
              <w:rPr>
                <w:rFonts w:hint="eastAsia"/>
              </w:rPr>
              <w:t>0.002675</w:t>
            </w:r>
          </w:p>
        </w:tc>
      </w:tr>
    </w:tbl>
    <w:p w14:paraId="12965553">
      <w:pPr>
        <w:keepNext w:val="0"/>
        <w:keepLines w:val="0"/>
        <w:widowControl/>
        <w:numPr>
          <w:ilvl w:val="0"/>
          <w:numId w:val="1"/>
        </w:numPr>
        <w:suppressLineNumbers w:val="0"/>
        <w:ind w:left="420" w:leftChars="0" w:hanging="420" w:firstLineChars="0"/>
        <w:jc w:val="left"/>
        <w:rPr>
          <w:rFonts w:hint="default" w:cs="Times New Roman" w:asciiTheme="minorAscii" w:hAnsiTheme="minorAscii"/>
          <w:lang w:val="en-US" w:eastAsia="zh-CN"/>
        </w:rPr>
      </w:pPr>
      <w:r>
        <w:rPr>
          <w:rFonts w:hint="default" w:cs="Times New Roman" w:asciiTheme="minorAscii" w:hAnsiTheme="minorAscii"/>
          <w:lang w:val="en-US" w:eastAsia="zh-CN"/>
        </w:rPr>
        <w:t>Discussion</w:t>
      </w:r>
    </w:p>
    <w:p w14:paraId="3C632F90">
      <w:pPr>
        <w:keepNext w:val="0"/>
        <w:keepLines w:val="0"/>
        <w:widowControl/>
        <w:numPr>
          <w:numId w:val="0"/>
        </w:numPr>
        <w:suppressLineNumbers w:val="0"/>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Both Hooke–Jeeves and GPS successfully located the known global minima across all test functions.</w:t>
      </w:r>
    </w:p>
    <w:p w14:paraId="26FC756D">
      <w:pPr>
        <w:keepNext w:val="0"/>
        <w:keepLines w:val="0"/>
        <w:widowControl/>
        <w:numPr>
          <w:numId w:val="0"/>
        </w:numPr>
        <w:suppressLineNumbers w:val="0"/>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GPS generally converged slightly faster (in iteration count or time) on smoother landscapes such as Ackley and Rosenbrock, while Hooke–Jeeves was more stable and less sensitive to initial directions, performing better on irregular or multimodal functions.</w:t>
      </w:r>
    </w:p>
    <w:p w14:paraId="26525EEA">
      <w:pPr>
        <w:keepNext w:val="0"/>
        <w:keepLines w:val="0"/>
        <w:widowControl/>
        <w:numPr>
          <w:numId w:val="0"/>
        </w:numPr>
        <w:suppressLineNumbers w:val="0"/>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Sensitivity to starting points was modest for convex problems (Booth, Branin) but pronounced for nonconvex ones like Rastrigin, where both methods can stagnate if initialized poorly.</w:t>
      </w:r>
    </w:p>
    <w:p w14:paraId="38A6269A">
      <w:pPr>
        <w:keepNext w:val="0"/>
        <w:keepLines w:val="0"/>
        <w:widowControl/>
        <w:numPr>
          <w:numId w:val="0"/>
        </w:numPr>
        <w:suppressLineNumbers w:val="0"/>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Step-size reduction played a key role: overly aggressive reduction hindered exploration, while moderate decay (γ≈0.5) provided reliable convergence without overshooting.</w:t>
      </w:r>
    </w:p>
    <w:p w14:paraId="608C05A6">
      <w:pPr>
        <w:keepNext w:val="0"/>
        <w:keepLines w:val="0"/>
        <w:widowControl/>
        <w:numPr>
          <w:numId w:val="0"/>
        </w:numPr>
        <w:suppressLineNumbers w:val="0"/>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Overall, Hooke–Jeeves offers steadier performance, whereas GPS benefits from efficiency but requires careful tuning of direction updates and step scaling.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CMBX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9350B9"/>
    <w:multiLevelType w:val="singleLevel"/>
    <w:tmpl w:val="209350B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ED4790"/>
    <w:rsid w:val="36E22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样式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nsolas" w:hAnsi="Consolas" w:eastAsia="Consolas" w:cs="宋体"/>
      <w:kern w:val="0"/>
      <w:sz w:val="21"/>
      <w:szCs w:val="21"/>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2024-10-02T09:22:00Z</dcterms:created>
  <dc:creator>LI</dc:creator>
  <cp:lastModifiedBy>灭绝星辰</cp:lastModifiedBy>
  <dcterms:modified xsi:type="dcterms:W3CDTF">2025-10-18T08:00:14Z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05B1B49A1E96494C95B68588DC017CFD_12</vt:lpwstr>
  </property>
  <property fmtid="{D5CDD505-2E9C-101B-9397-08002B2CF9AE}" pid="4" name="KSOTemplateDocerSaveRecord">
    <vt:lpwstr>eyJoZGlkIjoiYWM3MzEwYTA0MWQ2MWE5M2QxNThkZTcxOWExNzBlMWQiLCJ1c2VySWQiOiI3MDA3NTY1ODIifQ==</vt:lpwstr>
  </property>
</Properties>
</file>