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line="120" w:lineRule="atLeast"/>
        <w:rPr>
          <w:sz w:val="52"/>
          <w:szCs w:val="52"/>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198120</wp:posOffset>
            </wp:positionV>
            <wp:extent cx="685800" cy="590550"/>
            <wp:effectExtent l="0" t="0" r="0" b="6350"/>
            <wp:wrapTight wrapText="bothSides">
              <wp:wrapPolygon>
                <wp:start x="0" y="0"/>
                <wp:lineTo x="0" y="21368"/>
                <wp:lineTo x="21200" y="21368"/>
                <wp:lineTo x="21200" y="0"/>
                <wp:lineTo x="0" y="0"/>
              </wp:wrapPolygon>
            </wp:wrapTight>
            <wp:docPr id="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7"/>
                    <pic:cNvPicPr>
                      <a:picLocks noChangeAspect="1"/>
                    </pic:cNvPicPr>
                  </pic:nvPicPr>
                  <pic:blipFill>
                    <a:blip r:embed="rId4"/>
                    <a:stretch>
                      <a:fillRect/>
                    </a:stretch>
                  </pic:blipFill>
                  <pic:spPr>
                    <a:xfrm>
                      <a:off x="0" y="0"/>
                      <a:ext cx="685800" cy="590550"/>
                    </a:xfrm>
                    <a:prstGeom prst="rect">
                      <a:avLst/>
                    </a:prstGeom>
                    <a:noFill/>
                    <a:ln>
                      <a:noFill/>
                    </a:ln>
                  </pic:spPr>
                </pic:pic>
              </a:graphicData>
            </a:graphic>
          </wp:anchor>
        </w:drawing>
      </w:r>
      <w:r>
        <w:rPr>
          <w:rFonts w:hint="eastAsia" w:ascii="黑体" w:eastAsia="黑体"/>
        </w:rPr>
        <w:object>
          <v:shape id="_x0000_i1025" o:spt="75" type="#_x0000_t75" style="height:29.25pt;width:118.5pt;" o:ole="t" fillcolor="#6D6D6D" filled="f" o:preferrelative="t" stroked="f" coordsize="21600,21600">
            <v:path/>
            <v:fill on="f" focussize="0,0"/>
            <v:stroke on="f" joinstyle="miter"/>
            <v:imagedata r:id="rId6" o:title=""/>
            <o:lock v:ext="edit" aspectratio="t"/>
            <w10:wrap type="none"/>
            <w10:anchorlock/>
          </v:shape>
          <o:OLEObject Type="Embed" ProgID="MSDraw" ShapeID="_x0000_i1025" DrawAspect="Content" ObjectID="_1468075725" r:id="rId5">
            <o:LockedField>false</o:LockedField>
          </o:OLEObject>
        </w:object>
      </w:r>
    </w:p>
    <w:p>
      <w:pPr>
        <w:pStyle w:val="6"/>
        <w:spacing w:after="0" w:line="200" w:lineRule="exact"/>
        <w:ind w:firstLine="0"/>
        <w:rPr>
          <w:rFonts w:eastAsia="黑体"/>
          <w:sz w:val="18"/>
          <w:szCs w:val="18"/>
          <w14:shadow w14:blurRad="50800" w14:dist="38100" w14:dir="2700000" w14:sx="100000" w14:sy="100000" w14:kx="0" w14:ky="0" w14:algn="tl">
            <w14:srgbClr w14:val="000000">
              <w14:alpha w14:val="60000"/>
            </w14:srgbClr>
          </w14:shadow>
        </w:rPr>
      </w:pPr>
      <w:r>
        <w:rPr>
          <w:rFonts w:eastAsia="黑体"/>
          <w:sz w:val="18"/>
          <w:szCs w:val="18"/>
          <w14:shadow w14:blurRad="50800" w14:dist="38100" w14:dir="2700000" w14:sx="100000" w14:sy="100000" w14:kx="0" w14:ky="0" w14:algn="tl">
            <w14:srgbClr w14:val="000000">
              <w14:alpha w14:val="60000"/>
            </w14:srgbClr>
          </w14:shadow>
        </w:rPr>
        <w:t>Harbin Institute of Technology</w:t>
      </w:r>
    </w:p>
    <w:p>
      <w:pPr>
        <w:pStyle w:val="6"/>
        <w:spacing w:before="936" w:beforeLines="300" w:after="0" w:line="240" w:lineRule="auto"/>
        <w:ind w:firstLine="0"/>
        <w:jc w:val="center"/>
        <w:rPr>
          <w:rFonts w:eastAsia="华文隶书"/>
          <w:sz w:val="52"/>
          <w:szCs w:val="52"/>
          <w14:shadow w14:blurRad="50800" w14:dist="38100" w14:dir="2700000" w14:sx="100000" w14:sy="100000" w14:kx="0" w14:ky="0" w14:algn="tl">
            <w14:srgbClr w14:val="000000">
              <w14:alpha w14:val="60000"/>
            </w14:srgbClr>
          </w14:shadow>
        </w:rPr>
      </w:pPr>
    </w:p>
    <w:p>
      <w:pPr>
        <w:pStyle w:val="6"/>
        <w:snapToGrid w:val="0"/>
        <w:spacing w:before="156" w:beforeLines="50" w:after="0" w:line="240" w:lineRule="auto"/>
        <w:ind w:firstLine="0"/>
        <w:jc w:val="center"/>
        <w:rPr>
          <w:rFonts w:ascii="仿宋_GB2312" w:eastAsia="仿宋_GB2312" w:cs="华文隶书"/>
          <w:sz w:val="52"/>
          <w:szCs w:val="52"/>
          <w14:shadow w14:blurRad="50800" w14:dist="38100" w14:dir="2700000" w14:sx="100000" w14:sy="100000" w14:kx="0" w14:ky="0" w14:algn="tl">
            <w14:srgbClr w14:val="000000">
              <w14:alpha w14:val="60000"/>
            </w14:srgbClr>
          </w14:shadow>
        </w:rPr>
      </w:pPr>
      <w:r>
        <w:rPr>
          <w:rFonts w:hint="eastAsia" w:ascii="仿宋_GB2312" w:eastAsia="仿宋_GB2312" w:cs="华文隶书"/>
          <w:sz w:val="52"/>
          <w:szCs w:val="52"/>
          <w14:shadow w14:blurRad="50800" w14:dist="38100" w14:dir="2700000" w14:sx="100000" w14:sy="100000" w14:kx="0" w14:ky="0" w14:algn="tl">
            <w14:srgbClr w14:val="000000">
              <w14:alpha w14:val="60000"/>
            </w14:srgbClr>
          </w14:shadow>
        </w:rPr>
        <w:t>本科生思政课</w:t>
      </w:r>
    </w:p>
    <w:p>
      <w:pPr>
        <w:pStyle w:val="6"/>
        <w:snapToGrid w:val="0"/>
        <w:spacing w:before="156" w:beforeLines="50" w:after="0" w:line="240" w:lineRule="auto"/>
        <w:ind w:firstLine="0"/>
        <w:jc w:val="center"/>
        <w:rPr>
          <w:rFonts w:ascii="黑体" w:eastAsia="黑体" w:cs="华文隶书"/>
          <w:sz w:val="72"/>
          <w:szCs w:val="72"/>
          <w14:shadow w14:blurRad="50800" w14:dist="38100" w14:dir="2700000" w14:sx="100000" w14:sy="100000" w14:kx="0" w14:ky="0" w14:algn="tl">
            <w14:srgbClr w14:val="000000">
              <w14:alpha w14:val="60000"/>
            </w14:srgbClr>
          </w14:shadow>
        </w:rPr>
      </w:pPr>
      <w:r>
        <w:rPr>
          <w:rFonts w:hint="eastAsia" w:ascii="黑体" w:eastAsia="黑体" w:cs="华文隶书"/>
          <w:sz w:val="72"/>
          <w:szCs w:val="72"/>
          <w14:shadow w14:blurRad="50800" w14:dist="38100" w14:dir="2700000" w14:sx="100000" w14:sy="100000" w14:kx="0" w14:ky="0" w14:algn="tl">
            <w14:srgbClr w14:val="000000">
              <w14:alpha w14:val="60000"/>
            </w14:srgbClr>
          </w14:shadow>
        </w:rPr>
        <w:t>马克思主义基本原理</w:t>
      </w:r>
    </w:p>
    <w:p>
      <w:pPr>
        <w:pStyle w:val="6"/>
        <w:snapToGrid w:val="0"/>
        <w:spacing w:before="156" w:beforeLines="50" w:after="0" w:line="240" w:lineRule="auto"/>
        <w:ind w:firstLine="0"/>
        <w:jc w:val="center"/>
        <w:rPr>
          <w:rFonts w:ascii="楷体_GB2312" w:eastAsia="楷体_GB2312"/>
          <w:sz w:val="72"/>
          <w:szCs w:val="72"/>
          <w14:shadow w14:blurRad="50800" w14:dist="38100" w14:dir="2700000" w14:sx="100000" w14:sy="100000" w14:kx="0" w14:ky="0" w14:algn="tl">
            <w14:srgbClr w14:val="000000">
              <w14:alpha w14:val="60000"/>
            </w14:srgbClr>
          </w14:shadow>
        </w:rPr>
      </w:pPr>
      <w:r>
        <w:rPr>
          <w:rFonts w:hint="eastAsia" w:ascii="楷体_GB2312" w:eastAsia="楷体_GB2312" w:cs="华文隶书"/>
          <w:sz w:val="72"/>
          <w:szCs w:val="72"/>
          <w14:shadow w14:blurRad="50800" w14:dist="38100" w14:dir="2700000" w14:sx="100000" w14:sy="100000" w14:kx="0" w14:ky="0" w14:algn="tl">
            <w14:srgbClr w14:val="000000">
              <w14:alpha w14:val="60000"/>
            </w14:srgbClr>
          </w14:shadow>
        </w:rPr>
        <w:t>课程报告</w:t>
      </w:r>
    </w:p>
    <w:p>
      <w:pPr>
        <w:spacing w:line="480" w:lineRule="auto"/>
        <w:rPr>
          <w:rFonts w:eastAsia="华文隶书"/>
          <w:sz w:val="36"/>
          <w:szCs w:val="36"/>
        </w:rPr>
      </w:pPr>
    </w:p>
    <w:p>
      <w:pPr>
        <w:spacing w:line="480" w:lineRule="auto"/>
        <w:ind w:firstLine="1080"/>
        <w:rPr>
          <w:rFonts w:eastAsia="华文隶书"/>
          <w:sz w:val="36"/>
          <w:szCs w:val="36"/>
          <w:u w:val="single"/>
        </w:rPr>
      </w:pPr>
    </w:p>
    <w:p>
      <w:pPr>
        <w:spacing w:line="480" w:lineRule="auto"/>
        <w:ind w:firstLine="1080"/>
        <w:rPr>
          <w:rFonts w:eastAsia="华文隶书"/>
          <w:sz w:val="36"/>
          <w:szCs w:val="36"/>
          <w:u w:val="single"/>
        </w:rPr>
      </w:pPr>
    </w:p>
    <w:p>
      <w:pPr>
        <w:spacing w:line="480" w:lineRule="auto"/>
        <w:ind w:firstLine="1080"/>
        <w:rPr>
          <w:rFonts w:eastAsia="华文隶书"/>
          <w:sz w:val="36"/>
          <w:szCs w:val="36"/>
          <w:u w:val="single"/>
        </w:rPr>
      </w:pPr>
    </w:p>
    <w:p>
      <w:pPr>
        <w:tabs>
          <w:tab w:val="left" w:pos="1060"/>
        </w:tabs>
        <w:spacing w:line="480" w:lineRule="auto"/>
        <w:jc w:val="left"/>
        <w:rPr>
          <w:rFonts w:ascii="仿宋" w:hAnsi="仿宋" w:eastAsia="仿宋" w:cs="仿宋"/>
          <w:sz w:val="36"/>
          <w:szCs w:val="36"/>
          <w:u w:val="single"/>
        </w:rPr>
      </w:pPr>
      <w:r>
        <w:rPr>
          <w:rFonts w:hint="eastAsia" w:ascii="仿宋" w:hAnsi="仿宋" w:eastAsia="仿宋" w:cs="仿宋"/>
          <w:sz w:val="36"/>
          <w:szCs w:val="36"/>
        </w:rPr>
        <w:t>题目：</w:t>
      </w:r>
      <w:r>
        <w:rPr>
          <w:rFonts w:hint="eastAsia" w:ascii="仿宋" w:hAnsi="仿宋" w:eastAsia="仿宋" w:cs="仿宋"/>
          <w:sz w:val="36"/>
          <w:szCs w:val="36"/>
          <w:u w:val="single"/>
        </w:rPr>
        <w:t xml:space="preserve">历史有迹可循 未来有据可依               </w:t>
      </w:r>
    </w:p>
    <w:p>
      <w:pPr>
        <w:tabs>
          <w:tab w:val="left" w:pos="1060"/>
        </w:tabs>
        <w:spacing w:line="480" w:lineRule="auto"/>
        <w:ind w:firstLine="2880" w:firstLineChars="800"/>
        <w:jc w:val="left"/>
        <w:rPr>
          <w:rFonts w:ascii="仿宋" w:hAnsi="仿宋" w:eastAsia="仿宋" w:cs="仿宋"/>
          <w:sz w:val="36"/>
          <w:szCs w:val="36"/>
        </w:rPr>
      </w:pPr>
      <w:r>
        <w:rPr>
          <w:rFonts w:hint="eastAsia" w:ascii="仿宋" w:hAnsi="仿宋" w:eastAsia="仿宋" w:cs="仿宋"/>
          <w:sz w:val="36"/>
          <w:szCs w:val="36"/>
          <w:u w:val="single"/>
        </w:rPr>
        <w:t xml:space="preserve">——唯物辩证法看待中俄关系简述                        </w:t>
      </w:r>
    </w:p>
    <w:p>
      <w:pPr>
        <w:spacing w:line="480" w:lineRule="auto"/>
        <w:rPr>
          <w:rFonts w:eastAsia="仿宋"/>
          <w:sz w:val="36"/>
          <w:szCs w:val="36"/>
          <w:u w:val="single"/>
        </w:rPr>
      </w:pPr>
      <w:r>
        <w:rPr>
          <w:rFonts w:hint="eastAsia" w:ascii="仿宋" w:hAnsi="仿宋" w:eastAsia="仿宋" w:cs="仿宋"/>
          <w:sz w:val="36"/>
          <w:szCs w:val="36"/>
        </w:rPr>
        <w:t>学年学期：</w:t>
      </w:r>
      <w:r>
        <w:rPr>
          <w:rFonts w:hint="eastAsia" w:ascii="仿宋" w:hAnsi="仿宋" w:eastAsia="仿宋" w:cs="仿宋"/>
          <w:sz w:val="36"/>
          <w:szCs w:val="36"/>
          <w:u w:val="single"/>
        </w:rPr>
        <w:t xml:space="preserve">  2023    年  秋 季学期             </w:t>
      </w:r>
    </w:p>
    <w:p>
      <w:pPr>
        <w:spacing w:line="480" w:lineRule="auto"/>
        <w:rPr>
          <w:rFonts w:ascii="仿宋" w:hAnsi="仿宋" w:eastAsia="仿宋" w:cs="仿宋"/>
          <w:sz w:val="36"/>
          <w:szCs w:val="36"/>
          <w:u w:val="single"/>
        </w:rPr>
      </w:pPr>
      <w:r>
        <w:rPr>
          <w:rFonts w:hint="eastAsia" w:ascii="仿宋" w:hAnsi="仿宋" w:eastAsia="仿宋" w:cs="仿宋"/>
          <w:sz w:val="36"/>
          <w:szCs w:val="36"/>
        </w:rPr>
        <w:t>院    系：</w:t>
      </w:r>
      <w:r>
        <w:rPr>
          <w:rFonts w:hint="eastAsia" w:ascii="仿宋" w:hAnsi="仿宋" w:eastAsia="仿宋" w:cs="仿宋"/>
          <w:sz w:val="36"/>
          <w:szCs w:val="36"/>
          <w:u w:val="single"/>
        </w:rPr>
        <w:t xml:space="preserve">       数学        学院             </w:t>
      </w:r>
    </w:p>
    <w:p>
      <w:pPr>
        <w:spacing w:line="480" w:lineRule="auto"/>
        <w:rPr>
          <w:rFonts w:ascii="仿宋" w:hAnsi="仿宋" w:eastAsia="仿宋" w:cs="仿宋"/>
          <w:sz w:val="36"/>
          <w:szCs w:val="36"/>
          <w:u w:val="single"/>
        </w:rPr>
      </w:pPr>
      <w:r>
        <w:rPr>
          <w:rFonts w:hint="eastAsia" w:ascii="仿宋" w:hAnsi="仿宋" w:eastAsia="仿宋" w:cs="仿宋"/>
          <w:sz w:val="36"/>
          <w:szCs w:val="36"/>
        </w:rPr>
        <w:t>成员姓名：</w:t>
      </w:r>
      <w:r>
        <w:rPr>
          <w:rFonts w:hint="eastAsia" w:ascii="仿宋" w:hAnsi="仿宋" w:eastAsia="仿宋" w:cs="仿宋"/>
          <w:sz w:val="32"/>
          <w:szCs w:val="32"/>
          <w:u w:val="single"/>
        </w:rPr>
        <w:t xml:space="preserve">王嘉禾 李开言 瞿琳峰 张洪博 赵晓辉 </w:t>
      </w:r>
      <w:r>
        <w:rPr>
          <w:rFonts w:hint="eastAsia" w:ascii="仿宋" w:hAnsi="仿宋" w:eastAsia="仿宋" w:cs="仿宋"/>
          <w:sz w:val="36"/>
          <w:szCs w:val="36"/>
          <w:u w:val="single"/>
        </w:rPr>
        <w:t xml:space="preserve">                 </w:t>
      </w:r>
    </w:p>
    <w:p>
      <w:pPr>
        <w:rPr>
          <w:rFonts w:ascii="仿宋" w:hAnsi="仿宋" w:eastAsia="仿宋" w:cs="仿宋"/>
          <w:sz w:val="36"/>
          <w:szCs w:val="36"/>
        </w:rPr>
      </w:pPr>
      <w:r>
        <w:rPr>
          <w:rFonts w:hint="eastAsia" w:ascii="仿宋" w:hAnsi="仿宋" w:eastAsia="仿宋" w:cs="仿宋"/>
          <w:sz w:val="36"/>
          <w:szCs w:val="36"/>
        </w:rPr>
        <w:t>授课教师：</w:t>
      </w:r>
      <w:r>
        <w:rPr>
          <w:rFonts w:hint="eastAsia" w:ascii="仿宋" w:hAnsi="仿宋" w:eastAsia="仿宋" w:cs="仿宋"/>
          <w:sz w:val="36"/>
          <w:szCs w:val="36"/>
          <w:u w:val="single"/>
        </w:rPr>
        <w:t xml:space="preserve">       杨婉琳                       </w:t>
      </w:r>
      <w:r>
        <w:rPr>
          <w:rFonts w:hint="eastAsia" w:ascii="仿宋" w:hAnsi="仿宋" w:eastAsia="仿宋" w:cs="仿宋"/>
          <w:sz w:val="36"/>
          <w:szCs w:val="36"/>
        </w:rPr>
        <w:t xml:space="preserve">  </w:t>
      </w:r>
    </w:p>
    <w:p>
      <w:pPr>
        <w:rPr>
          <w:rFonts w:ascii="仿宋" w:hAnsi="仿宋" w:eastAsia="仿宋" w:cs="仿宋"/>
          <w:sz w:val="36"/>
          <w:szCs w:val="36"/>
        </w:rPr>
      </w:pPr>
    </w:p>
    <w:p>
      <w:pPr>
        <w:rPr>
          <w:rFonts w:ascii="仿宋" w:hAnsi="仿宋" w:eastAsia="仿宋" w:cs="仿宋"/>
          <w:sz w:val="36"/>
          <w:szCs w:val="36"/>
        </w:rPr>
      </w:pPr>
    </w:p>
    <w:p>
      <w:pPr>
        <w:rPr>
          <w:rFonts w:hint="eastAsia" w:ascii="仿宋" w:hAnsi="仿宋" w:eastAsia="仿宋" w:cs="仿宋"/>
          <w:sz w:val="32"/>
          <w:szCs w:val="32"/>
        </w:rPr>
      </w:pPr>
      <w:r>
        <w:rPr>
          <w:rFonts w:hint="eastAsia" w:ascii="仿宋" w:hAnsi="仿宋" w:eastAsia="仿宋" w:cs="仿宋"/>
          <w:b/>
          <w:bCs/>
          <w:sz w:val="32"/>
          <w:szCs w:val="32"/>
        </w:rPr>
        <w:t>摘要</w:t>
      </w:r>
      <w:r>
        <w:rPr>
          <w:rFonts w:hint="eastAsia" w:ascii="仿宋" w:hAnsi="仿宋" w:eastAsia="仿宋" w:cs="仿宋"/>
          <w:sz w:val="32"/>
          <w:szCs w:val="32"/>
        </w:rPr>
        <w:t>：</w:t>
      </w:r>
    </w:p>
    <w:p>
      <w:pPr>
        <w:ind w:firstLine="420" w:firstLineChars="0"/>
        <w:rPr>
          <w:rFonts w:hint="eastAsia" w:ascii="仿宋" w:hAnsi="仿宋" w:eastAsia="仿宋" w:cs="仿宋"/>
          <w:sz w:val="24"/>
          <w:szCs w:val="24"/>
        </w:rPr>
      </w:pPr>
      <w:r>
        <w:rPr>
          <w:rFonts w:hint="eastAsia" w:ascii="仿宋" w:hAnsi="仿宋" w:eastAsia="仿宋" w:cs="仿宋"/>
          <w:sz w:val="24"/>
          <w:szCs w:val="24"/>
        </w:rPr>
        <w:t>本文主要将唯物辩证法的理论应用到中俄关系历史、现状的分析中去，并尝试根据唯物辩证法理论和分析所得对于中俄关系的发展进行一定的展望。本文先对中俄关系的历史进行了简要的回顾，重点突出了中俄两国在不同时期的国力和关系对比。同时，本文从各领域分析了中俄关系的现状，重点介绍了当今世界格局下两国的合作模式。随后本文引入了唯物辩证法理论，用史实和事实验证了唯物辩证法理论的合理性，同时推导出某些必然性，并应用唯物辩证法理论对中俄关系未来发展做出一定的展望。</w:t>
      </w:r>
    </w:p>
    <w:p>
      <w:pPr>
        <w:rPr>
          <w:rFonts w:hint="eastAsia" w:ascii="仿宋" w:hAnsi="仿宋" w:eastAsia="仿宋" w:cs="仿宋"/>
          <w:sz w:val="24"/>
          <w:szCs w:val="24"/>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b/>
          <w:bCs/>
          <w:sz w:val="32"/>
          <w:szCs w:val="32"/>
        </w:rPr>
        <w:t>关键词</w:t>
      </w:r>
      <w:r>
        <w:rPr>
          <w:rFonts w:hint="eastAsia" w:ascii="仿宋" w:hAnsi="仿宋" w:eastAsia="仿宋" w:cs="仿宋"/>
          <w:sz w:val="32"/>
          <w:szCs w:val="32"/>
        </w:rPr>
        <w:t>：</w:t>
      </w:r>
      <w:r>
        <w:rPr>
          <w:rFonts w:hint="eastAsia" w:ascii="仿宋" w:hAnsi="仿宋" w:eastAsia="仿宋" w:cs="仿宋"/>
          <w:sz w:val="24"/>
          <w:szCs w:val="24"/>
        </w:rPr>
        <w:t xml:space="preserve">唯物辩证法 </w:t>
      </w:r>
      <w:r>
        <w:rPr>
          <w:rFonts w:ascii="仿宋" w:hAnsi="仿宋" w:eastAsia="仿宋" w:cs="仿宋"/>
          <w:sz w:val="24"/>
          <w:szCs w:val="24"/>
        </w:rPr>
        <w:t xml:space="preserve"> </w:t>
      </w:r>
      <w:r>
        <w:rPr>
          <w:rFonts w:hint="eastAsia" w:ascii="仿宋" w:hAnsi="仿宋" w:eastAsia="仿宋" w:cs="仿宋"/>
          <w:sz w:val="24"/>
          <w:szCs w:val="24"/>
        </w:rPr>
        <w:t xml:space="preserve">中俄关系 </w:t>
      </w:r>
      <w:r>
        <w:rPr>
          <w:rFonts w:ascii="仿宋" w:hAnsi="仿宋" w:eastAsia="仿宋" w:cs="仿宋"/>
          <w:sz w:val="24"/>
          <w:szCs w:val="24"/>
        </w:rPr>
        <w:t xml:space="preserve"> </w:t>
      </w:r>
      <w:r>
        <w:rPr>
          <w:rFonts w:hint="eastAsia" w:ascii="仿宋" w:hAnsi="仿宋" w:eastAsia="仿宋" w:cs="仿宋"/>
          <w:sz w:val="24"/>
          <w:szCs w:val="24"/>
        </w:rPr>
        <w:t>共同发展</w:t>
      </w:r>
      <w:r>
        <w:rPr>
          <w:rFonts w:ascii="仿宋" w:hAnsi="仿宋" w:eastAsia="仿宋" w:cs="仿宋"/>
          <w:sz w:val="24"/>
          <w:szCs w:val="24"/>
        </w:rPr>
        <w:t xml:space="preserve">  </w:t>
      </w:r>
      <w:r>
        <w:rPr>
          <w:rFonts w:hint="eastAsia" w:ascii="仿宋" w:hAnsi="仿宋" w:eastAsia="仿宋" w:cs="仿宋"/>
          <w:sz w:val="24"/>
          <w:szCs w:val="24"/>
        </w:rPr>
        <w:t>合作</w:t>
      </w:r>
    </w:p>
    <w:p>
      <w:pPr>
        <w:numPr>
          <w:numId w:val="0"/>
        </w:numPr>
        <w:rPr>
          <w:rFonts w:hint="eastAsia" w:ascii="仿宋" w:hAnsi="仿宋" w:eastAsia="仿宋" w:cs="仿宋"/>
          <w:b/>
          <w:bCs/>
          <w:sz w:val="36"/>
          <w:szCs w:val="36"/>
          <w:lang w:val="en-US" w:eastAsia="zh-CN"/>
        </w:rPr>
      </w:pPr>
      <w:r>
        <w:rPr>
          <w:rFonts w:hint="eastAsia" w:ascii="仿宋" w:hAnsi="仿宋" w:eastAsia="仿宋" w:cs="仿宋"/>
          <w:b/>
          <w:bCs/>
          <w:sz w:val="32"/>
          <w:szCs w:val="32"/>
          <w:lang w:val="en-US" w:eastAsia="zh-CN"/>
        </w:rPr>
        <w:t>正文</w:t>
      </w:r>
      <w:r>
        <w:rPr>
          <w:rFonts w:hint="eastAsia" w:ascii="仿宋" w:hAnsi="仿宋" w:eastAsia="仿宋" w:cs="仿宋"/>
          <w:b/>
          <w:bCs/>
          <w:sz w:val="36"/>
          <w:szCs w:val="36"/>
          <w:lang w:val="en-US" w:eastAsia="zh-CN"/>
        </w:rPr>
        <w:t>：</w:t>
      </w:r>
    </w:p>
    <w:p>
      <w:pPr>
        <w:numPr>
          <w:ilvl w:val="0"/>
          <w:numId w:val="1"/>
        </w:numPr>
        <w:rPr>
          <w:rFonts w:hint="eastAsia" w:ascii="楷体" w:hAnsi="楷体" w:eastAsia="楷体" w:cs="楷体"/>
          <w:sz w:val="30"/>
          <w:szCs w:val="30"/>
        </w:rPr>
      </w:pPr>
      <w:r>
        <w:rPr>
          <w:rFonts w:hint="eastAsia" w:ascii="楷体" w:hAnsi="楷体" w:eastAsia="楷体" w:cs="楷体"/>
          <w:sz w:val="30"/>
          <w:szCs w:val="30"/>
        </w:rPr>
        <w:t>引言</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马克思主义唯物辩证法是马克思主义的精髓，用唯物辩证法分析看待历史问题是历史学者常用的研究手段。而唯物辩证法在历史现象分析中所获得的结果也必将对于我们的现在、未来产生一定的指导作用。</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中国和俄罗斯两国作为深受或曾经深受马克思主义影响，并以或曾经以科学社会主义作为国家发展的指导思想的两个世界强国，作为唯物辩证法看待国际关系的研究对象比较有代表意义，能较为全面的展示唯物辩证法的作用和意义。</w:t>
      </w:r>
    </w:p>
    <w:p>
      <w:pPr>
        <w:rPr>
          <w:rFonts w:hint="eastAsia" w:ascii="楷体" w:hAnsi="楷体" w:eastAsia="楷体" w:cs="楷体"/>
          <w:sz w:val="24"/>
          <w:szCs w:val="24"/>
        </w:rPr>
      </w:pPr>
      <w:r>
        <w:rPr>
          <w:rFonts w:hint="eastAsia" w:ascii="楷体" w:hAnsi="楷体" w:eastAsia="楷体" w:cs="楷体"/>
          <w:sz w:val="24"/>
          <w:szCs w:val="24"/>
        </w:rPr>
        <w:t>（注：为阐述上的便利，在下文中，元、明、清、中华民国、中华人民共和国均称为中国，俄罗斯公国、沙皇俄国、苏联、俄罗斯均称为俄国。）</w:t>
      </w:r>
    </w:p>
    <w:p>
      <w:pPr>
        <w:rPr>
          <w:rFonts w:hint="eastAsia" w:ascii="楷体" w:hAnsi="楷体" w:eastAsia="楷体" w:cs="楷体"/>
          <w:sz w:val="24"/>
          <w:szCs w:val="24"/>
        </w:rPr>
      </w:pPr>
    </w:p>
    <w:p>
      <w:pPr>
        <w:numPr>
          <w:ilvl w:val="0"/>
          <w:numId w:val="1"/>
        </w:numPr>
        <w:rPr>
          <w:rFonts w:hint="eastAsia" w:ascii="楷体" w:hAnsi="楷体" w:eastAsia="楷体" w:cs="楷体"/>
          <w:sz w:val="30"/>
          <w:szCs w:val="30"/>
        </w:rPr>
      </w:pPr>
      <w:r>
        <w:rPr>
          <w:rFonts w:hint="eastAsia" w:ascii="楷体" w:hAnsi="楷体" w:eastAsia="楷体" w:cs="楷体"/>
          <w:sz w:val="30"/>
          <w:szCs w:val="30"/>
        </w:rPr>
        <w:t>中俄关系历史回顾</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本节主要介绍以1223年蒙古国军队第一次出现在俄边境为始，至1991年苏联解体，在长达七个多世纪的时间里，中俄关系的演进与发展。根据中俄两国的力量对比，主要可以把中俄关系的发展分为以下几个阶段：</w:t>
      </w:r>
    </w:p>
    <w:p>
      <w:pPr>
        <w:ind w:firstLine="480" w:firstLineChars="200"/>
        <w:rPr>
          <w:rFonts w:hint="eastAsia" w:ascii="楷体" w:hAnsi="楷体" w:eastAsia="楷体" w:cs="楷体"/>
          <w:sz w:val="24"/>
          <w:szCs w:val="24"/>
        </w:rPr>
      </w:pPr>
    </w:p>
    <w:p>
      <w:pPr>
        <w:numPr>
          <w:ilvl w:val="0"/>
          <w:numId w:val="2"/>
        </w:numPr>
        <w:ind w:firstLine="0"/>
        <w:rPr>
          <w:rFonts w:hint="eastAsia" w:ascii="楷体" w:hAnsi="楷体" w:eastAsia="楷体" w:cs="楷体"/>
          <w:sz w:val="24"/>
          <w:szCs w:val="24"/>
        </w:rPr>
      </w:pPr>
      <w:r>
        <w:rPr>
          <w:rFonts w:hint="eastAsia" w:ascii="楷体" w:hAnsi="楷体" w:eastAsia="楷体" w:cs="楷体"/>
          <w:sz w:val="24"/>
          <w:szCs w:val="24"/>
        </w:rPr>
        <w:t>1223-1650年</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中华文明的发展明显领先于俄国</w:t>
      </w:r>
      <w:r>
        <w:rPr>
          <w:rFonts w:hint="eastAsia" w:ascii="楷体" w:hAnsi="楷体" w:eastAsia="楷体" w:cs="楷体"/>
          <w:sz w:val="24"/>
          <w:szCs w:val="24"/>
          <w:lang w:eastAsia="zh-CN"/>
        </w:rPr>
        <w:t>，</w:t>
      </w:r>
      <w:r>
        <w:rPr>
          <w:rFonts w:hint="eastAsia" w:ascii="楷体" w:hAnsi="楷体" w:eastAsia="楷体" w:cs="楷体"/>
          <w:sz w:val="24"/>
          <w:szCs w:val="24"/>
        </w:rPr>
        <w:t>在俄国境内仅有分散的公国作为地方政权时，中国的统一中央集权政权已发展了近1500年。这一阶段的中俄关系中，中国占主导地位</w:t>
      </w:r>
      <w:r>
        <w:rPr>
          <w:rFonts w:hint="eastAsia" w:ascii="楷体" w:hAnsi="楷体" w:eastAsia="楷体" w:cs="楷体"/>
          <w:sz w:val="24"/>
          <w:szCs w:val="24"/>
          <w:lang w:eastAsia="zh-CN"/>
        </w:rPr>
        <w:t>，</w:t>
      </w:r>
      <w:r>
        <w:rPr>
          <w:rFonts w:hint="eastAsia" w:ascii="楷体" w:hAnsi="楷体" w:eastAsia="楷体" w:cs="楷体"/>
          <w:sz w:val="24"/>
          <w:szCs w:val="24"/>
        </w:rPr>
        <w:t>1618年，以伊凡·佩特林为正使的俄罗斯使团访问彼时正由明王朝统治下的“大中国城”（即北京），并由此成为中俄之间外交关系的开端。</w:t>
      </w:r>
    </w:p>
    <w:p>
      <w:pPr>
        <w:ind w:firstLine="480" w:firstLineChars="200"/>
        <w:rPr>
          <w:rFonts w:hint="eastAsia" w:ascii="楷体" w:hAnsi="楷体" w:eastAsia="楷体" w:cs="楷体"/>
          <w:sz w:val="24"/>
          <w:szCs w:val="24"/>
        </w:rPr>
      </w:pPr>
    </w:p>
    <w:p>
      <w:pPr>
        <w:numPr>
          <w:ilvl w:val="0"/>
          <w:numId w:val="2"/>
        </w:numPr>
        <w:ind w:firstLine="0"/>
        <w:rPr>
          <w:rFonts w:hint="eastAsia" w:ascii="楷体" w:hAnsi="楷体" w:eastAsia="楷体" w:cs="楷体"/>
          <w:sz w:val="24"/>
          <w:szCs w:val="24"/>
        </w:rPr>
      </w:pPr>
      <w:r>
        <w:rPr>
          <w:rFonts w:hint="eastAsia" w:ascii="楷体" w:hAnsi="楷体" w:eastAsia="楷体" w:cs="楷体"/>
          <w:sz w:val="24"/>
          <w:szCs w:val="24"/>
        </w:rPr>
        <w:t>1650-1858年</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深受西方资产阶级革命和工业革命影响的沙皇俄国开始发展，国力飞速提升，而清执行闭关锁国政策，加之满族政权统治地位并未完全稳固，国力有所衰退。两国互有摩擦，旗鼓相当。</w:t>
      </w:r>
    </w:p>
    <w:p>
      <w:pPr>
        <w:ind w:firstLine="420" w:firstLineChars="0"/>
        <w:rPr>
          <w:rFonts w:hint="eastAsia" w:ascii="楷体" w:hAnsi="楷体" w:eastAsia="楷体" w:cs="楷体"/>
          <w:sz w:val="24"/>
          <w:szCs w:val="24"/>
          <w:lang w:eastAsia="zh-CN"/>
        </w:rPr>
      </w:pPr>
      <w:r>
        <w:rPr>
          <w:rFonts w:hint="eastAsia" w:ascii="楷体" w:hAnsi="楷体" w:eastAsia="楷体" w:cs="楷体"/>
          <w:sz w:val="24"/>
          <w:szCs w:val="24"/>
        </w:rPr>
        <w:t>在东北边境</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两方的摩擦范围以及形式主要体现在</w:t>
      </w:r>
      <w:r>
        <w:rPr>
          <w:rFonts w:hint="eastAsia" w:ascii="楷体" w:hAnsi="楷体" w:eastAsia="楷体" w:cs="楷体"/>
          <w:sz w:val="24"/>
          <w:szCs w:val="24"/>
        </w:rPr>
        <w:t>《尼布楚条约》</w:t>
      </w:r>
      <w:r>
        <w:rPr>
          <w:rFonts w:hint="eastAsia" w:ascii="楷体" w:hAnsi="楷体" w:eastAsia="楷体" w:cs="楷体"/>
          <w:sz w:val="24"/>
          <w:szCs w:val="24"/>
          <w:lang w:val="en-US" w:eastAsia="zh-CN"/>
        </w:rPr>
        <w:t>的</w:t>
      </w:r>
      <w:r>
        <w:rPr>
          <w:rFonts w:hint="eastAsia" w:ascii="楷体" w:hAnsi="楷体" w:eastAsia="楷体" w:cs="楷体"/>
          <w:sz w:val="24"/>
          <w:szCs w:val="24"/>
        </w:rPr>
        <w:t>签订</w:t>
      </w:r>
      <w:r>
        <w:rPr>
          <w:rFonts w:hint="eastAsia" w:ascii="楷体" w:hAnsi="楷体" w:eastAsia="楷体" w:cs="楷体"/>
          <w:sz w:val="24"/>
          <w:szCs w:val="24"/>
          <w:lang w:val="en-US" w:eastAsia="zh-CN"/>
        </w:rPr>
        <w:t>上</w:t>
      </w:r>
      <w:r>
        <w:rPr>
          <w:rFonts w:hint="eastAsia" w:ascii="楷体" w:hAnsi="楷体" w:eastAsia="楷体" w:cs="楷体"/>
          <w:sz w:val="24"/>
          <w:szCs w:val="24"/>
        </w:rPr>
        <w:t>。在西北边境</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俄国则</w:t>
      </w:r>
      <w:r>
        <w:rPr>
          <w:rFonts w:hint="eastAsia" w:ascii="楷体" w:hAnsi="楷体" w:eastAsia="楷体" w:cs="楷体"/>
          <w:sz w:val="24"/>
          <w:szCs w:val="24"/>
        </w:rPr>
        <w:t>多次派出地理科考团队，</w:t>
      </w:r>
      <w:r>
        <w:rPr>
          <w:rFonts w:hint="eastAsia" w:ascii="楷体" w:hAnsi="楷体" w:eastAsia="楷体" w:cs="楷体"/>
          <w:sz w:val="24"/>
          <w:szCs w:val="24"/>
          <w:lang w:val="en-US" w:eastAsia="zh-CN"/>
        </w:rPr>
        <w:t>以修改地图为借口，不断</w:t>
      </w:r>
      <w:r>
        <w:rPr>
          <w:rFonts w:hint="eastAsia" w:ascii="楷体" w:hAnsi="楷体" w:eastAsia="楷体" w:cs="楷体"/>
          <w:sz w:val="24"/>
          <w:szCs w:val="24"/>
        </w:rPr>
        <w:t>蚕食中国西北领土</w:t>
      </w:r>
      <w:r>
        <w:rPr>
          <w:rFonts w:hint="eastAsia" w:ascii="楷体" w:hAnsi="楷体" w:eastAsia="楷体" w:cs="楷体"/>
          <w:sz w:val="24"/>
          <w:szCs w:val="24"/>
          <w:lang w:eastAsia="zh-CN"/>
        </w:rPr>
        <w:t>。</w:t>
      </w:r>
    </w:p>
    <w:p>
      <w:pPr>
        <w:ind w:firstLine="420" w:firstLineChars="0"/>
        <w:rPr>
          <w:rFonts w:hint="eastAsia" w:ascii="楷体" w:hAnsi="楷体" w:eastAsia="楷体" w:cs="楷体"/>
          <w:sz w:val="24"/>
          <w:szCs w:val="24"/>
          <w:lang w:eastAsia="zh-CN"/>
        </w:rPr>
      </w:pPr>
    </w:p>
    <w:p>
      <w:pPr>
        <w:numPr>
          <w:ilvl w:val="0"/>
          <w:numId w:val="2"/>
        </w:numPr>
        <w:ind w:firstLine="0"/>
        <w:rPr>
          <w:rFonts w:hint="eastAsia" w:ascii="楷体" w:hAnsi="楷体" w:eastAsia="楷体" w:cs="楷体"/>
          <w:sz w:val="24"/>
          <w:szCs w:val="24"/>
        </w:rPr>
      </w:pPr>
      <w:r>
        <w:rPr>
          <w:rFonts w:hint="eastAsia" w:ascii="楷体" w:hAnsi="楷体" w:eastAsia="楷体" w:cs="楷体"/>
          <w:sz w:val="24"/>
          <w:szCs w:val="24"/>
        </w:rPr>
        <w:t>1858-1949年</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这一阶段，受闭关锁国政策影响，封建小农经济的颓势体现出来，孱弱的国力使得中国遭受到了列强的侵略，俄国作为列强之一</w:t>
      </w:r>
      <w:r>
        <w:rPr>
          <w:rFonts w:hint="eastAsia" w:ascii="楷体" w:hAnsi="楷体" w:eastAsia="楷体" w:cs="楷体"/>
          <w:sz w:val="24"/>
          <w:szCs w:val="24"/>
          <w:lang w:val="en-US" w:eastAsia="zh-CN"/>
        </w:rPr>
        <w:t>签订《</w:t>
      </w:r>
      <w:r>
        <w:rPr>
          <w:rFonts w:hint="eastAsia" w:ascii="楷体" w:hAnsi="楷体" w:eastAsia="楷体" w:cs="楷体"/>
          <w:sz w:val="24"/>
          <w:szCs w:val="24"/>
        </w:rPr>
        <w:t>瑷珲条约</w:t>
      </w:r>
      <w:r>
        <w:rPr>
          <w:rFonts w:hint="eastAsia" w:ascii="楷体" w:hAnsi="楷体" w:eastAsia="楷体" w:cs="楷体"/>
          <w:sz w:val="24"/>
          <w:szCs w:val="24"/>
          <w:lang w:val="en-US" w:eastAsia="zh-CN"/>
        </w:rPr>
        <w:t>》</w:t>
      </w:r>
      <w:r>
        <w:rPr>
          <w:rFonts w:hint="eastAsia" w:ascii="楷体" w:hAnsi="楷体" w:eastAsia="楷体" w:cs="楷体"/>
          <w:sz w:val="24"/>
          <w:szCs w:val="24"/>
        </w:rPr>
        <w:t>侵占了我国的大量领土</w:t>
      </w:r>
      <w:r>
        <w:rPr>
          <w:rFonts w:hint="eastAsia" w:ascii="楷体" w:hAnsi="楷体" w:eastAsia="楷体" w:cs="楷体"/>
          <w:sz w:val="24"/>
          <w:szCs w:val="24"/>
          <w:lang w:eastAsia="zh-CN"/>
        </w:rPr>
        <w:t>，</w:t>
      </w:r>
      <w:r>
        <w:rPr>
          <w:rFonts w:hint="eastAsia" w:ascii="楷体" w:hAnsi="楷体" w:eastAsia="楷体" w:cs="楷体"/>
          <w:sz w:val="24"/>
          <w:szCs w:val="24"/>
        </w:rPr>
        <w:t>作为八国联军之一</w:t>
      </w:r>
      <w:r>
        <w:rPr>
          <w:rFonts w:hint="eastAsia" w:ascii="楷体" w:hAnsi="楷体" w:eastAsia="楷体" w:cs="楷体"/>
          <w:sz w:val="24"/>
          <w:szCs w:val="24"/>
          <w:lang w:val="en-US" w:eastAsia="zh-CN"/>
        </w:rPr>
        <w:t>掠夺大量</w:t>
      </w:r>
      <w:r>
        <w:rPr>
          <w:rFonts w:hint="eastAsia" w:ascii="楷体" w:hAnsi="楷体" w:eastAsia="楷体" w:cs="楷体"/>
          <w:sz w:val="24"/>
          <w:szCs w:val="24"/>
        </w:rPr>
        <w:t>资源。</w:t>
      </w:r>
      <w:r>
        <w:rPr>
          <w:rFonts w:hint="eastAsia" w:ascii="楷体" w:hAnsi="楷体" w:eastAsia="楷体" w:cs="楷体"/>
          <w:sz w:val="24"/>
          <w:szCs w:val="24"/>
          <w:lang w:val="en-US" w:eastAsia="zh-CN"/>
        </w:rPr>
        <w:t>而</w:t>
      </w:r>
      <w:r>
        <w:rPr>
          <w:rFonts w:hint="eastAsia" w:ascii="楷体" w:hAnsi="楷体" w:eastAsia="楷体" w:cs="楷体"/>
          <w:sz w:val="24"/>
          <w:szCs w:val="24"/>
        </w:rPr>
        <w:t>苏联成立后，虽然表面上将中国视为可发展的盟友，但仍不放过每一次可以侵占中国领土、资源的机会。</w:t>
      </w:r>
    </w:p>
    <w:p>
      <w:pPr>
        <w:ind w:firstLine="480" w:firstLineChars="200"/>
        <w:rPr>
          <w:rFonts w:hint="eastAsia" w:ascii="楷体" w:hAnsi="楷体" w:eastAsia="楷体" w:cs="楷体"/>
          <w:sz w:val="24"/>
          <w:szCs w:val="24"/>
        </w:rPr>
      </w:pPr>
    </w:p>
    <w:p>
      <w:pPr>
        <w:numPr>
          <w:ilvl w:val="0"/>
          <w:numId w:val="2"/>
        </w:numPr>
        <w:ind w:firstLine="0"/>
        <w:rPr>
          <w:rFonts w:hint="eastAsia" w:ascii="楷体" w:hAnsi="楷体" w:eastAsia="楷体" w:cs="楷体"/>
          <w:sz w:val="24"/>
          <w:szCs w:val="24"/>
        </w:rPr>
      </w:pPr>
      <w:r>
        <w:rPr>
          <w:rFonts w:hint="eastAsia" w:ascii="楷体" w:hAnsi="楷体" w:eastAsia="楷体" w:cs="楷体"/>
          <w:sz w:val="24"/>
          <w:szCs w:val="24"/>
        </w:rPr>
        <w:t>1949-1991年</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新中国成立后，苏联与新中国由于意识形态的相似性迅速结盟。苏联也按照承诺给予了中国一定的援助。但苏联的最终目的是确保自身在社会主义阵营中的领导地位，在中国迅速发展，对苏联形成威胁之时，中苏关系迅速恶化。</w:t>
      </w:r>
    </w:p>
    <w:p>
      <w:pPr>
        <w:ind w:firstLine="480" w:firstLineChars="200"/>
        <w:rPr>
          <w:rFonts w:hint="eastAsia" w:ascii="楷体" w:hAnsi="楷体" w:eastAsia="楷体" w:cs="楷体"/>
          <w:sz w:val="24"/>
          <w:szCs w:val="24"/>
        </w:rPr>
      </w:pPr>
    </w:p>
    <w:p>
      <w:pPr>
        <w:numPr>
          <w:ilvl w:val="0"/>
          <w:numId w:val="1"/>
        </w:numPr>
        <w:rPr>
          <w:rFonts w:hint="eastAsia" w:ascii="楷体" w:hAnsi="楷体" w:eastAsia="楷体" w:cs="楷体"/>
          <w:sz w:val="30"/>
          <w:szCs w:val="30"/>
        </w:rPr>
      </w:pPr>
      <w:r>
        <w:rPr>
          <w:rFonts w:hint="eastAsia" w:ascii="楷体" w:hAnsi="楷体" w:eastAsia="楷体" w:cs="楷体"/>
          <w:sz w:val="30"/>
          <w:szCs w:val="30"/>
        </w:rPr>
        <w:t>中俄关系现状分析</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中俄关系正处于历史最好的时期。两国形成了全方位合作的局面，各领域的合作也日益深化。</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在经贸方面，中俄都面临着扩大经贸合作的需求，双边贸易额自1999年以来逐年攀升，到2006年已经达到了334亿美元，中国已成为俄罗斯第四大贸易伙伴。</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在人文领域，中俄加大了文艺团体和留学生的互派力度，多次举办图书展，推动了"汉语热"和"俄语热"在对方国家的升温。</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此外，中俄在国际和地区事务上的协调配合也发挥了重要作用。两国在许多重大国际问题上持有相同或相近的立场，拥有广泛的共同利益。作为联合国安理会的常任理事国，中俄致力于维护世界和平与稳定，推动国际关系的民主化。</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值得一提的是，</w:t>
      </w:r>
      <w:r>
        <w:rPr>
          <w:rFonts w:hint="eastAsia" w:ascii="楷体" w:hAnsi="楷体" w:eastAsia="楷体" w:cs="楷体"/>
          <w:sz w:val="24"/>
          <w:szCs w:val="24"/>
          <w:lang w:val="en-US" w:eastAsia="zh-CN"/>
        </w:rPr>
        <w:t>尽管</w:t>
      </w:r>
      <w:r>
        <w:rPr>
          <w:rFonts w:hint="eastAsia" w:ascii="楷体" w:hAnsi="楷体" w:eastAsia="楷体" w:cs="楷体"/>
          <w:sz w:val="24"/>
          <w:szCs w:val="24"/>
        </w:rPr>
        <w:t>中俄两国在历史上曾经具有非常强烈的意识形态色彩，而如今两国关系已经完全超越了意识形态的限制。中俄尊重彼此选择的发展道路，构建了基于互利双赢的合作关系，致力于共同繁荣和相互受益。这种非意识形态化的利益追求和利益基础使得中俄关系的发展更加稳定和可靠。</w:t>
      </w:r>
      <w:bookmarkStart w:id="0" w:name="_GoBack"/>
      <w:bookmarkEnd w:id="0"/>
    </w:p>
    <w:p>
      <w:pPr>
        <w:pStyle w:val="5"/>
        <w:spacing w:before="0" w:beforeAutospacing="0" w:after="240" w:afterAutospacing="0"/>
        <w:ind w:firstLine="480" w:firstLineChars="200"/>
        <w:rPr>
          <w:rFonts w:hint="eastAsia" w:ascii="楷体" w:hAnsi="楷体" w:eastAsia="楷体" w:cs="楷体"/>
          <w:sz w:val="24"/>
          <w:szCs w:val="24"/>
        </w:rPr>
      </w:pPr>
      <w:r>
        <w:rPr>
          <w:rFonts w:hint="eastAsia" w:ascii="楷体" w:hAnsi="楷体" w:eastAsia="楷体" w:cs="楷体"/>
          <w:kern w:val="2"/>
          <w:sz w:val="24"/>
          <w:szCs w:val="24"/>
        </w:rPr>
        <w:t>总而言之</w:t>
      </w:r>
      <w:r>
        <w:rPr>
          <w:rFonts w:hint="eastAsia" w:ascii="楷体" w:hAnsi="楷体" w:eastAsia="楷体" w:cs="楷体"/>
          <w:sz w:val="24"/>
          <w:szCs w:val="24"/>
        </w:rPr>
        <w:t>，中俄关系正处于历史最好的时期，双方在各个领域的合作不断深化，彼此的互利合作和协调在国际舞台上发挥着重要的作用。这对于维护地区和世界的和平稳定具有重要意义，也为两国人民带来了实实在在的利益和福祉。</w:t>
      </w:r>
    </w:p>
    <w:p>
      <w:pPr>
        <w:numPr>
          <w:ilvl w:val="0"/>
          <w:numId w:val="1"/>
        </w:numPr>
        <w:rPr>
          <w:rFonts w:hint="eastAsia" w:ascii="楷体" w:hAnsi="楷体" w:eastAsia="楷体" w:cs="楷体"/>
          <w:sz w:val="30"/>
          <w:szCs w:val="30"/>
        </w:rPr>
      </w:pPr>
      <w:r>
        <w:rPr>
          <w:rFonts w:hint="eastAsia" w:ascii="楷体" w:hAnsi="楷体" w:eastAsia="楷体" w:cs="楷体"/>
          <w:sz w:val="30"/>
          <w:szCs w:val="30"/>
        </w:rPr>
        <w:t>中俄关系未来展望</w:t>
      </w:r>
    </w:p>
    <w:p>
      <w:pPr>
        <w:ind w:firstLine="420" w:firstLineChars="0"/>
        <w:rPr>
          <w:rFonts w:hint="eastAsia" w:ascii="楷体" w:hAnsi="楷体" w:eastAsia="楷体" w:cs="楷体"/>
          <w:sz w:val="24"/>
          <w:szCs w:val="24"/>
        </w:rPr>
      </w:pPr>
      <w:r>
        <w:rPr>
          <w:rFonts w:hint="eastAsia" w:ascii="楷体" w:hAnsi="楷体" w:eastAsia="楷体" w:cs="楷体"/>
          <w:sz w:val="24"/>
          <w:szCs w:val="24"/>
        </w:rPr>
        <w:t>中俄两国在政治和地缘战略领域具有重要的战略合作伙伴关系。未来发展中，作为坚定的维护者和倡导者，中俄应加强高层交往，增进政治互信，加强对外协调，共同应对挑战，维护地区和世界的和平与稳定。两国可以通过建立更加紧密的战略合作伙伴关系，共同推动国际秩序的公正与平衡。</w:t>
      </w:r>
    </w:p>
    <w:p>
      <w:pPr>
        <w:ind w:firstLine="420" w:firstLineChars="0"/>
        <w:rPr>
          <w:rFonts w:hint="eastAsia" w:ascii="楷体" w:hAnsi="楷体" w:eastAsia="楷体" w:cs="楷体"/>
          <w:sz w:val="24"/>
          <w:szCs w:val="24"/>
        </w:rPr>
      </w:pPr>
      <w:r>
        <w:rPr>
          <w:rFonts w:hint="eastAsia" w:ascii="楷体" w:hAnsi="楷体" w:eastAsia="楷体" w:cs="楷体"/>
          <w:sz w:val="24"/>
          <w:szCs w:val="24"/>
        </w:rPr>
        <w:t>中俄两国在经济和贸易领域具有广泛的合作基础。可以进一步加强贸易往来，扩大投资合作，加强科技创新合作，共同推动经济发展。</w:t>
      </w:r>
      <w:r>
        <w:rPr>
          <w:rFonts w:hint="eastAsia" w:ascii="楷体" w:hAnsi="楷体" w:eastAsia="楷体" w:cs="楷体"/>
          <w:sz w:val="24"/>
          <w:szCs w:val="24"/>
          <w:lang w:val="en-US" w:eastAsia="zh-CN"/>
        </w:rPr>
        <w:t>亦</w:t>
      </w:r>
      <w:r>
        <w:rPr>
          <w:rFonts w:hint="eastAsia" w:ascii="楷体" w:hAnsi="楷体" w:eastAsia="楷体" w:cs="楷体"/>
          <w:sz w:val="24"/>
          <w:szCs w:val="24"/>
        </w:rPr>
        <w:t>可以加强基础设施建设合作，推动“一带一路”倡议与欧亚经济联盟对接，实现互联互通和互利共赢。此外，两国还可以加强人文交流，促进文化交流，增进两国人民之间的了解和友谊，为经济合作提供更加坚实的社会基础。</w:t>
      </w:r>
    </w:p>
    <w:p>
      <w:pPr>
        <w:ind w:firstLine="420" w:firstLineChars="0"/>
        <w:rPr>
          <w:rFonts w:hint="eastAsia" w:ascii="楷体" w:hAnsi="楷体" w:eastAsia="楷体" w:cs="楷体"/>
          <w:sz w:val="24"/>
          <w:szCs w:val="24"/>
        </w:rPr>
      </w:pPr>
      <w:r>
        <w:rPr>
          <w:rFonts w:hint="eastAsia" w:ascii="楷体" w:hAnsi="楷体" w:eastAsia="楷体" w:cs="楷体"/>
          <w:sz w:val="24"/>
          <w:szCs w:val="24"/>
        </w:rPr>
        <w:t>中俄两国在安全和军事领域具有密切的合作关系。未来发展中，两国应坚持马克思主义的和平与安全原则，加强安全合作，共同维护地区和世界的和平与稳定。双方可以加强军事交流与合作，开展联合军事演习，加强情报交流与合作，共同应对恐怖主义、极端主义等威胁。</w:t>
      </w:r>
    </w:p>
    <w:p>
      <w:pPr>
        <w:ind w:firstLine="420" w:firstLineChars="0"/>
        <w:rPr>
          <w:rFonts w:hint="eastAsia" w:ascii="楷体" w:hAnsi="楷体" w:eastAsia="楷体" w:cs="楷体"/>
          <w:sz w:val="24"/>
          <w:szCs w:val="24"/>
        </w:rPr>
      </w:pPr>
      <w:r>
        <w:rPr>
          <w:rFonts w:hint="eastAsia" w:ascii="楷体" w:hAnsi="楷体" w:eastAsia="楷体" w:cs="楷体"/>
          <w:sz w:val="24"/>
          <w:szCs w:val="24"/>
        </w:rPr>
        <w:t>总体而言，中俄关系未来发展的马克思主义原理是坚持共同发展、互利共赢，加强政治互信、深化经济合作，以及加强安全合作，共同应对全球挑战。只有在坚持马克思主义原则的指导下，中俄两国才能实现长期稳定的合作关系，为两国人民带来更多福祉，为地区和世界的和平与繁荣作出更大贡献。</w:t>
      </w:r>
    </w:p>
    <w:p>
      <w:pPr>
        <w:ind w:firstLine="420" w:firstLineChars="0"/>
        <w:rPr>
          <w:rFonts w:hint="eastAsia" w:ascii="楷体" w:hAnsi="楷体" w:eastAsia="楷体" w:cs="楷体"/>
          <w:sz w:val="24"/>
          <w:szCs w:val="24"/>
        </w:rPr>
      </w:pPr>
    </w:p>
    <w:p>
      <w:pPr>
        <w:numPr>
          <w:ilvl w:val="0"/>
          <w:numId w:val="1"/>
        </w:numPr>
        <w:rPr>
          <w:rFonts w:hint="eastAsia" w:ascii="楷体" w:hAnsi="楷体" w:eastAsia="楷体" w:cs="楷体"/>
          <w:sz w:val="30"/>
          <w:szCs w:val="30"/>
        </w:rPr>
      </w:pPr>
      <w:r>
        <w:rPr>
          <w:rFonts w:hint="eastAsia" w:ascii="楷体" w:hAnsi="楷体" w:eastAsia="楷体" w:cs="楷体"/>
          <w:sz w:val="30"/>
          <w:szCs w:val="30"/>
        </w:rPr>
        <w:t>中俄关系中的唯物辩证法理论</w:t>
      </w:r>
    </w:p>
    <w:p>
      <w:pPr>
        <w:ind w:firstLine="420"/>
        <w:rPr>
          <w:rFonts w:hint="eastAsia" w:ascii="楷体" w:hAnsi="楷体" w:eastAsia="楷体" w:cs="楷体"/>
          <w:sz w:val="24"/>
          <w:szCs w:val="24"/>
        </w:rPr>
      </w:pPr>
      <w:r>
        <w:rPr>
          <w:rFonts w:hint="eastAsia" w:ascii="楷体" w:hAnsi="楷体" w:eastAsia="楷体" w:cs="楷体"/>
          <w:sz w:val="24"/>
          <w:szCs w:val="24"/>
        </w:rPr>
        <w:t>联系和发展的观点是唯物辩证法的总观点，集中体现了唯物辩证法的特征。世界上万事万物都不是孤立存在的，中、俄作为世界上的两个大国，既作为独立的个体，也是联系中的一对事物。古往今来，中俄两国之间的关系一直在变化，而这之中变化的是什么，什么又是不变的？我们有应该在现在，对未来做些什么准备？用马克思哲学的唯物辩证法进行分析，是对于指导实践大有裨益的。我将简单从联系和发展的角度，利用矛盾分析法阐释我的理解。</w:t>
      </w:r>
    </w:p>
    <w:p>
      <w:pPr>
        <w:ind w:firstLine="420"/>
        <w:rPr>
          <w:rFonts w:hint="eastAsia" w:ascii="楷体" w:hAnsi="楷体" w:eastAsia="楷体" w:cs="楷体"/>
          <w:sz w:val="24"/>
          <w:szCs w:val="24"/>
        </w:rPr>
      </w:pPr>
      <w:r>
        <w:rPr>
          <w:rFonts w:hint="eastAsia" w:ascii="楷体" w:hAnsi="楷体" w:eastAsia="楷体" w:cs="楷体"/>
          <w:sz w:val="24"/>
          <w:szCs w:val="24"/>
        </w:rPr>
        <w:t>中俄两国之间，不论是过去，现在还是未来，都是处于普遍联系中的双方。由于联系具有客观性，所以我们不能忽视我国与俄罗斯的联系，不能像晚清一样闭门造车；由于联系的普遍性，这要求我们在方方面面与俄国进行交流，不能只看到部分联系，而要看大局注重整体性；而联系的多样性让我们不能只看到我国与俄罗斯的联系，只渴求双方的来往，这也体现在我国“结伴而不结盟”的战略上；联系的条件性也我们不能只考虑眼前的合作，而要一切以时间地点条件为转移，看到时间和空间的运动变化。</w:t>
      </w:r>
    </w:p>
    <w:p>
      <w:pPr>
        <w:ind w:firstLine="420"/>
        <w:rPr>
          <w:rFonts w:hint="eastAsia" w:ascii="楷体" w:hAnsi="楷体" w:eastAsia="楷体" w:cs="楷体"/>
          <w:sz w:val="24"/>
          <w:szCs w:val="24"/>
        </w:rPr>
      </w:pPr>
      <w:r>
        <w:rPr>
          <w:rFonts w:hint="eastAsia" w:ascii="楷体" w:hAnsi="楷体" w:eastAsia="楷体" w:cs="楷体"/>
          <w:sz w:val="24"/>
          <w:szCs w:val="24"/>
        </w:rPr>
        <w:t>由联系的条件性引出，用发展的观点看问题。我们要看到物质世界的发展性，接受、孕育、呵护新事物新关系的产生，比如我们用于开创中欧铁路，亦比如我国与俄罗斯合作，有了我们哈工大的中俄专业。把握发展的规律，对于我们在中国式现代化进程中有极大的积极意义。</w:t>
      </w:r>
    </w:p>
    <w:p>
      <w:pPr>
        <w:ind w:firstLine="420"/>
        <w:rPr>
          <w:rFonts w:hint="eastAsia" w:ascii="楷体" w:hAnsi="楷体" w:eastAsia="楷体" w:cs="楷体"/>
          <w:sz w:val="24"/>
          <w:szCs w:val="24"/>
        </w:rPr>
      </w:pPr>
      <w:r>
        <w:rPr>
          <w:rFonts w:hint="eastAsia" w:ascii="楷体" w:hAnsi="楷体" w:eastAsia="楷体" w:cs="楷体"/>
          <w:sz w:val="24"/>
          <w:szCs w:val="24"/>
        </w:rPr>
        <w:t>而在事物的关系发展过程中，存在着各种各样的矛盾，矛盾，就是一组组对立与统一，这一规律也是唯物辩证法的实质和核心。对立统一，体现了矛盾具有同一性和斗争性。中俄关系中的同一性体现在两国存在的共同追求，双方各有吸引对方，对方所需要的特质，如我国轻工业大量销往俄罗斯，如俄罗斯的石油、天然气等自然资源大量输送给我国；斗争性体现在两国各自存在自身的利益，如俄罗斯宁可不发展外兴安岭的经济也不愿与我国共同开发等等。而这种矛盾，又是处在不断的变化过程中的，具有普遍性和特殊性，普遍性要求我们时时刻刻都不能忽略矛盾的存在，需要不断更新对于矛盾斗争性同一性影响的评估；而特殊性要要求我们具体问题具体分析，时时有矛盾，事事有矛盾，但矛盾的主要问题的主要方面是时刻在变化的，如过去沙皇俄国是列强之一，侵占我国的大量领土，我们绝不与他同伍；到布尔什维克主义上台，我们渐渐向往与其发展；到发现其理论体系并不完全适合我们，需要进行中国化；再到现在我们与俄罗斯结为战略合作伙伴关系。矛盾的普遍性和特殊性，要求我们要坚持“两点论”和“重点论”的统一，既要看到矛盾的斗争性，也要看到矛盾的同一性，不仅要看到主要矛盾，矛盾的主要方面，也要关注到次要矛盾，矛盾的次要方面。但同时要抓主流，抓住主要矛盾的主要方面解决问题，就像总书记说的“解决问题要牵牛鼻子”。</w:t>
      </w:r>
    </w:p>
    <w:p>
      <w:pPr>
        <w:rPr>
          <w:rFonts w:hint="eastAsia" w:ascii="楷体" w:hAnsi="楷体" w:eastAsia="楷体" w:cs="楷体"/>
          <w:sz w:val="24"/>
          <w:szCs w:val="24"/>
        </w:rPr>
      </w:pPr>
    </w:p>
    <w:p>
      <w:pPr>
        <w:numPr>
          <w:ilvl w:val="0"/>
          <w:numId w:val="1"/>
        </w:numPr>
        <w:rPr>
          <w:rFonts w:hint="eastAsia" w:ascii="楷体" w:hAnsi="楷体" w:eastAsia="楷体" w:cs="楷体"/>
          <w:sz w:val="30"/>
          <w:szCs w:val="30"/>
        </w:rPr>
      </w:pPr>
      <w:r>
        <w:rPr>
          <w:rFonts w:hint="eastAsia" w:ascii="楷体" w:hAnsi="楷体" w:eastAsia="楷体" w:cs="楷体"/>
          <w:sz w:val="30"/>
          <w:szCs w:val="30"/>
        </w:rPr>
        <w:t>参考文献</w:t>
      </w:r>
    </w:p>
    <w:p>
      <w:pPr>
        <w:tabs>
          <w:tab w:val="left" w:pos="312"/>
        </w:tabs>
        <w:rPr>
          <w:rFonts w:hint="eastAsia" w:ascii="楷体" w:hAnsi="楷体" w:eastAsia="楷体" w:cs="楷体"/>
          <w:sz w:val="24"/>
          <w:szCs w:val="24"/>
        </w:rPr>
      </w:pPr>
      <w:r>
        <w:rPr>
          <w:rFonts w:hint="eastAsia" w:ascii="楷体" w:hAnsi="楷体" w:eastAsia="楷体" w:cs="楷体"/>
          <w:sz w:val="24"/>
          <w:szCs w:val="24"/>
        </w:rPr>
        <w:t>[1]郝新鸿.19世纪沙俄对新疆的地理考察与中俄边界移动[J].自然辩证法通讯,2023,45(10):55-64.</w:t>
      </w:r>
    </w:p>
    <w:p>
      <w:pPr>
        <w:tabs>
          <w:tab w:val="left" w:pos="312"/>
        </w:tabs>
        <w:rPr>
          <w:rFonts w:hint="eastAsia" w:ascii="楷体" w:hAnsi="楷体" w:eastAsia="楷体" w:cs="楷体"/>
          <w:sz w:val="24"/>
          <w:szCs w:val="24"/>
        </w:rPr>
      </w:pPr>
      <w:r>
        <w:rPr>
          <w:rFonts w:hint="eastAsia" w:ascii="楷体" w:hAnsi="楷体" w:eastAsia="楷体" w:cs="楷体"/>
          <w:sz w:val="24"/>
          <w:szCs w:val="24"/>
        </w:rPr>
        <w:t>[2]陶文钊.1945年中美苏关系的一幕——从雅尔塔秘密协定到《中苏友好同盟条约》[J].美国研究,1990(04):125-145+5-6.</w:t>
      </w:r>
    </w:p>
    <w:p>
      <w:pPr>
        <w:tabs>
          <w:tab w:val="left" w:pos="312"/>
        </w:tabs>
        <w:rPr>
          <w:rFonts w:hint="eastAsia" w:ascii="楷体" w:hAnsi="楷体" w:eastAsia="楷体" w:cs="楷体"/>
          <w:sz w:val="24"/>
          <w:szCs w:val="24"/>
        </w:rPr>
      </w:pPr>
      <w:r>
        <w:rPr>
          <w:rFonts w:hint="eastAsia" w:ascii="楷体" w:hAnsi="楷体" w:eastAsia="楷体" w:cs="楷体"/>
          <w:sz w:val="24"/>
          <w:szCs w:val="24"/>
        </w:rPr>
        <w:t>[3]王栋.中苏关系研究的理论与历史《国际政治科学 》[J].2009(20): 67-71.</w:t>
      </w:r>
    </w:p>
    <w:p>
      <w:pPr>
        <w:tabs>
          <w:tab w:val="left" w:pos="312"/>
        </w:tabs>
        <w:rPr>
          <w:rFonts w:hint="eastAsia" w:ascii="楷体" w:hAnsi="楷体" w:eastAsia="楷体" w:cs="楷体"/>
          <w:sz w:val="24"/>
          <w:szCs w:val="24"/>
        </w:rPr>
      </w:pPr>
      <w:r>
        <w:rPr>
          <w:rFonts w:hint="eastAsia" w:ascii="楷体" w:hAnsi="楷体" w:eastAsia="楷体" w:cs="楷体"/>
          <w:sz w:val="24"/>
          <w:szCs w:val="24"/>
        </w:rPr>
        <w:t>[4]丁明.</w:t>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"https://www.cnki.com.cn/Article/CJFDTOTAL-DZSY200402020.htm" \t "_blank" </w:instrText>
      </w:r>
      <w:r>
        <w:rPr>
          <w:rFonts w:hint="eastAsia" w:ascii="楷体" w:hAnsi="楷体" w:eastAsia="楷体" w:cs="楷体"/>
          <w:sz w:val="24"/>
          <w:szCs w:val="24"/>
        </w:rPr>
        <w:fldChar w:fldCharType="separate"/>
      </w:r>
      <w:r>
        <w:rPr>
          <w:rFonts w:hint="eastAsia" w:ascii="楷体" w:hAnsi="楷体" w:eastAsia="楷体" w:cs="楷体"/>
          <w:sz w:val="24"/>
          <w:szCs w:val="24"/>
        </w:rPr>
        <w:t>从“正常化”走向“睦邻友好”——1989～1992年中苏(俄)关系简析</w:t>
      </w:r>
      <w:r>
        <w:rPr>
          <w:rFonts w:hint="eastAsia" w:ascii="楷体" w:hAnsi="楷体" w:eastAsia="楷体" w:cs="楷体"/>
          <w:sz w:val="24"/>
          <w:szCs w:val="24"/>
        </w:rPr>
        <w:fldChar w:fldCharType="end"/>
      </w:r>
      <w:r>
        <w:rPr>
          <w:rFonts w:hint="eastAsia" w:ascii="楷体" w:hAnsi="楷体" w:eastAsia="楷体" w:cs="楷体"/>
          <w:sz w:val="24"/>
          <w:szCs w:val="24"/>
        </w:rPr>
        <w:t>[J];当代中国史研究;2004(02):23-27</w:t>
      </w:r>
    </w:p>
    <w:p>
      <w:pPr>
        <w:rPr>
          <w:rFonts w:hint="eastAsia" w:ascii="楷体" w:hAnsi="楷体" w:eastAsia="楷体" w:cs="楷体"/>
          <w:sz w:val="24"/>
          <w:szCs w:val="24"/>
        </w:rPr>
      </w:pPr>
      <w:r>
        <w:rPr>
          <w:rFonts w:hint="eastAsia" w:ascii="楷体" w:hAnsi="楷体" w:eastAsia="楷体" w:cs="楷体"/>
          <w:sz w:val="24"/>
          <w:szCs w:val="24"/>
        </w:rPr>
        <w:t>[5]于滨.中俄正常关系的再思考：理论、历史与未来[J].俄罗斯研究,2023(04):23-55.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书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F1088D"/>
    <w:multiLevelType w:val="singleLevel"/>
    <w:tmpl w:val="C7F1088D"/>
    <w:lvl w:ilvl="0" w:tentative="0">
      <w:start w:val="1"/>
      <w:numFmt w:val="chineseCounting"/>
      <w:suff w:val="nothing"/>
      <w:lvlText w:val="（%1）"/>
      <w:lvlJc w:val="left"/>
      <w:pPr>
        <w:ind w:left="0" w:firstLine="420"/>
      </w:pPr>
      <w:rPr>
        <w:rFonts w:hint="eastAsia"/>
      </w:rPr>
    </w:lvl>
  </w:abstractNum>
  <w:abstractNum w:abstractNumId="1">
    <w:nsid w:val="11947CE0"/>
    <w:multiLevelType w:val="singleLevel"/>
    <w:tmpl w:val="11947CE0"/>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kZTY4OWU3ZGFmNjg5NTU0YjIzNTljMDQzMDI3ZjQifQ=="/>
  </w:docVars>
  <w:rsids>
    <w:rsidRoot w:val="006A12F9"/>
    <w:rsid w:val="00235F7A"/>
    <w:rsid w:val="002B1BDD"/>
    <w:rsid w:val="00543DC8"/>
    <w:rsid w:val="006A12F9"/>
    <w:rsid w:val="007050E0"/>
    <w:rsid w:val="00793894"/>
    <w:rsid w:val="008C515A"/>
    <w:rsid w:val="00AF728F"/>
    <w:rsid w:val="059E4343"/>
    <w:rsid w:val="202E5270"/>
    <w:rsid w:val="26A95FE9"/>
    <w:rsid w:val="37A11A54"/>
    <w:rsid w:val="42EF5AA9"/>
    <w:rsid w:val="4F2A158D"/>
    <w:rsid w:val="58113431"/>
    <w:rsid w:val="67980B54"/>
    <w:rsid w:val="6F591DFF"/>
    <w:rsid w:val="7AE81BE8"/>
    <w:rsid w:val="7D3B6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paragraph" w:styleId="6">
    <w:name w:val="Body Text First Indent"/>
    <w:basedOn w:val="2"/>
    <w:semiHidden/>
    <w:qFormat/>
    <w:uiPriority w:val="0"/>
    <w:pPr>
      <w:spacing w:line="320" w:lineRule="atLeast"/>
      <w:ind w:firstLine="420"/>
    </w:pPr>
    <w:rPr>
      <w:sz w:val="24"/>
    </w:rPr>
  </w:style>
  <w:style w:type="character" w:styleId="9">
    <w:name w:val="Hyperlink"/>
    <w:basedOn w:val="8"/>
    <w:uiPriority w:val="99"/>
    <w:rPr>
      <w:color w:val="0000FF"/>
      <w:u w:val="single"/>
    </w:rPr>
  </w:style>
  <w:style w:type="character" w:customStyle="1" w:styleId="10">
    <w:name w:val="页眉 字符"/>
    <w:basedOn w:val="8"/>
    <w:link w:val="4"/>
    <w:uiPriority w:val="0"/>
    <w:rPr>
      <w:rFonts w:asciiTheme="minorHAnsi" w:hAnsiTheme="minorHAnsi" w:eastAsiaTheme="minorEastAsia" w:cstheme="minorBidi"/>
      <w:kern w:val="2"/>
      <w:sz w:val="18"/>
      <w:szCs w:val="18"/>
    </w:rPr>
  </w:style>
  <w:style w:type="character" w:customStyle="1" w:styleId="11">
    <w:name w:val="页脚 字符"/>
    <w:basedOn w:val="8"/>
    <w:link w:val="3"/>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881</Words>
  <Characters>5028</Characters>
  <Lines>41</Lines>
  <Paragraphs>11</Paragraphs>
  <TotalTime>29</TotalTime>
  <ScaleCrop>false</ScaleCrop>
  <LinksUpToDate>false</LinksUpToDate>
  <CharactersWithSpaces>5898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2023-12-17T14:19:00Z</dcterms:created>
  <dc:creator>LI</dc:creator>
  <cp:lastModifiedBy>诺维茨基</cp:lastModifiedBy>
  <dcterms:modified xsi:type="dcterms:W3CDTF">2023-12-17T14:54:37Z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95DD1F448598449FBBF7A5B1C18A3C9D_12</vt:lpwstr>
  </property>
</Properties>
</file>