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双曲三角代换</w:t>
      </w:r>
    </w:p>
    <w:p>
      <w:r>
        <w:drawing>
          <wp:inline distT="0" distB="0" distL="114300" distR="114300">
            <wp:extent cx="5269865" cy="14630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一些标准形式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10541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810510" cy="551815"/>
            <wp:effectExtent l="0" t="0" r="889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奥式方法（Ostrogradsky Formula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）（有理函数）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7653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71C31"/>
    <w:multiLevelType w:val="singleLevel"/>
    <w:tmpl w:val="8DA71C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42E8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2023-03-29T08:08:46Z</dcterms:created>
  <dc:creator>LI</dc:creator>
  <cp:lastModifiedBy>灭绝星辰</cp:lastModifiedBy>
  <dcterms:modified xsi:type="dcterms:W3CDTF">2023-03-29T08:27:38Z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99E71DF605C94B23A92107C46AF409B2</vt:lpwstr>
  </property>
</Properties>
</file>