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7316" w14:textId="77777777" w:rsidR="00AE7EA4" w:rsidRPr="003B354E" w:rsidRDefault="00AE7EA4" w:rsidP="00AE7EA4">
      <w:pPr>
        <w:spacing w:after="160"/>
        <w:rPr>
          <w:rFonts w:cstheme="minorHAnsi"/>
          <w:b/>
          <w:bCs/>
          <w:sz w:val="22"/>
          <w:szCs w:val="22"/>
        </w:rPr>
      </w:pPr>
      <w:r w:rsidRPr="003B354E">
        <w:rPr>
          <w:rFonts w:cstheme="minorHAnsi"/>
          <w:b/>
          <w:bCs/>
          <w:sz w:val="22"/>
          <w:szCs w:val="22"/>
        </w:rPr>
        <w:t xml:space="preserve">Table 1. Input parameters for a model-based analysis of COVID-19 vaccination in South Africa. </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2488"/>
        <w:gridCol w:w="1346"/>
      </w:tblGrid>
      <w:tr w:rsidR="00AE7EA4" w:rsidRPr="003B354E" w14:paraId="5626E417" w14:textId="77777777" w:rsidTr="0030700A">
        <w:tc>
          <w:tcPr>
            <w:tcW w:w="2952" w:type="pct"/>
            <w:tcBorders>
              <w:bottom w:val="single" w:sz="4" w:space="0" w:color="auto"/>
            </w:tcBorders>
            <w:shd w:val="clear" w:color="auto" w:fill="E7E6E6" w:themeFill="background2"/>
          </w:tcPr>
          <w:p w14:paraId="6A32D54D" w14:textId="77777777" w:rsidR="00AE7EA4" w:rsidRPr="003B354E" w:rsidRDefault="00AE7EA4" w:rsidP="0030700A">
            <w:pPr>
              <w:ind w:right="180"/>
              <w:rPr>
                <w:rFonts w:cstheme="minorHAnsi"/>
                <w:b/>
                <w:bCs/>
                <w:sz w:val="22"/>
                <w:szCs w:val="22"/>
              </w:rPr>
            </w:pPr>
            <w:r w:rsidRPr="003B354E">
              <w:rPr>
                <w:rFonts w:cstheme="minorHAnsi"/>
                <w:b/>
                <w:bCs/>
                <w:sz w:val="22"/>
                <w:szCs w:val="22"/>
              </w:rPr>
              <w:t>Parameter</w:t>
            </w:r>
          </w:p>
        </w:tc>
        <w:tc>
          <w:tcPr>
            <w:tcW w:w="1329" w:type="pct"/>
            <w:tcBorders>
              <w:bottom w:val="single" w:sz="4" w:space="0" w:color="auto"/>
            </w:tcBorders>
            <w:shd w:val="clear" w:color="auto" w:fill="E7E6E6" w:themeFill="background2"/>
          </w:tcPr>
          <w:p w14:paraId="3B2DE1A9" w14:textId="77777777" w:rsidR="00AE7EA4" w:rsidRPr="003B354E" w:rsidRDefault="00AE7EA4" w:rsidP="0030700A">
            <w:pPr>
              <w:jc w:val="center"/>
              <w:rPr>
                <w:rFonts w:cstheme="minorHAnsi"/>
                <w:b/>
                <w:bCs/>
                <w:sz w:val="22"/>
                <w:szCs w:val="22"/>
              </w:rPr>
            </w:pPr>
            <w:r w:rsidRPr="003B354E">
              <w:rPr>
                <w:rFonts w:cstheme="minorHAnsi"/>
                <w:b/>
                <w:bCs/>
                <w:sz w:val="22"/>
                <w:szCs w:val="22"/>
              </w:rPr>
              <w:t>Base case value (Range)</w:t>
            </w:r>
          </w:p>
        </w:tc>
        <w:tc>
          <w:tcPr>
            <w:tcW w:w="719" w:type="pct"/>
            <w:tcBorders>
              <w:bottom w:val="single" w:sz="4" w:space="0" w:color="auto"/>
            </w:tcBorders>
            <w:shd w:val="clear" w:color="auto" w:fill="E7E6E6" w:themeFill="background2"/>
          </w:tcPr>
          <w:p w14:paraId="6A36DF71" w14:textId="77777777" w:rsidR="00AE7EA4" w:rsidRPr="003B354E" w:rsidRDefault="00AE7EA4" w:rsidP="0030700A">
            <w:pPr>
              <w:jc w:val="center"/>
              <w:rPr>
                <w:rFonts w:cstheme="minorHAnsi"/>
                <w:b/>
                <w:bCs/>
                <w:sz w:val="22"/>
                <w:szCs w:val="22"/>
              </w:rPr>
            </w:pPr>
            <w:r w:rsidRPr="003B354E">
              <w:rPr>
                <w:rFonts w:cstheme="minorHAnsi"/>
                <w:b/>
                <w:bCs/>
                <w:sz w:val="22"/>
                <w:szCs w:val="22"/>
              </w:rPr>
              <w:t>Sources</w:t>
            </w:r>
          </w:p>
        </w:tc>
      </w:tr>
      <w:tr w:rsidR="00AE7EA4" w:rsidRPr="003B354E" w14:paraId="3D793C06" w14:textId="77777777" w:rsidTr="0030700A">
        <w:tc>
          <w:tcPr>
            <w:tcW w:w="2952" w:type="pct"/>
            <w:tcBorders>
              <w:top w:val="single" w:sz="4" w:space="0" w:color="auto"/>
              <w:bottom w:val="single" w:sz="4" w:space="0" w:color="auto"/>
            </w:tcBorders>
            <w:shd w:val="clear" w:color="auto" w:fill="E7E6E6" w:themeFill="background2"/>
          </w:tcPr>
          <w:p w14:paraId="2D0931BB" w14:textId="77777777" w:rsidR="00AE7EA4" w:rsidRPr="003B354E" w:rsidRDefault="00AE7EA4" w:rsidP="0030700A">
            <w:pPr>
              <w:ind w:right="180"/>
              <w:rPr>
                <w:rFonts w:cstheme="minorHAnsi"/>
                <w:b/>
                <w:bCs/>
                <w:sz w:val="22"/>
                <w:szCs w:val="22"/>
              </w:rPr>
            </w:pPr>
            <w:r w:rsidRPr="003B354E">
              <w:rPr>
                <w:rFonts w:cstheme="minorHAnsi"/>
                <w:b/>
                <w:bCs/>
                <w:sz w:val="22"/>
                <w:szCs w:val="22"/>
              </w:rPr>
              <w:t>Initial state</w:t>
            </w:r>
          </w:p>
        </w:tc>
        <w:tc>
          <w:tcPr>
            <w:tcW w:w="1329" w:type="pct"/>
            <w:tcBorders>
              <w:top w:val="single" w:sz="4" w:space="0" w:color="auto"/>
              <w:bottom w:val="single" w:sz="4" w:space="0" w:color="auto"/>
            </w:tcBorders>
            <w:shd w:val="clear" w:color="auto" w:fill="E7E6E6" w:themeFill="background2"/>
          </w:tcPr>
          <w:p w14:paraId="54C59193" w14:textId="77777777" w:rsidR="00AE7EA4" w:rsidRPr="003B354E" w:rsidRDefault="00AE7EA4" w:rsidP="0030700A">
            <w:pPr>
              <w:jc w:val="center"/>
              <w:rPr>
                <w:rFonts w:cstheme="minorHAnsi"/>
                <w:sz w:val="22"/>
                <w:szCs w:val="22"/>
              </w:rPr>
            </w:pPr>
          </w:p>
        </w:tc>
        <w:tc>
          <w:tcPr>
            <w:tcW w:w="719" w:type="pct"/>
            <w:tcBorders>
              <w:top w:val="single" w:sz="4" w:space="0" w:color="auto"/>
              <w:bottom w:val="single" w:sz="4" w:space="0" w:color="auto"/>
            </w:tcBorders>
            <w:shd w:val="clear" w:color="auto" w:fill="E7E6E6" w:themeFill="background2"/>
          </w:tcPr>
          <w:p w14:paraId="3A6E888C" w14:textId="77777777" w:rsidR="00AE7EA4" w:rsidRPr="003B354E" w:rsidRDefault="00AE7EA4" w:rsidP="0030700A">
            <w:pPr>
              <w:jc w:val="center"/>
              <w:rPr>
                <w:rFonts w:cstheme="minorHAnsi"/>
                <w:sz w:val="22"/>
                <w:szCs w:val="22"/>
              </w:rPr>
            </w:pPr>
          </w:p>
        </w:tc>
      </w:tr>
      <w:tr w:rsidR="00AE7EA4" w:rsidRPr="003B354E" w14:paraId="13F34F84" w14:textId="77777777" w:rsidTr="0030700A">
        <w:tc>
          <w:tcPr>
            <w:tcW w:w="2952" w:type="pct"/>
          </w:tcPr>
          <w:p w14:paraId="6F0091DC" w14:textId="77777777" w:rsidR="00AE7EA4" w:rsidRPr="003B354E" w:rsidRDefault="00AE7EA4" w:rsidP="0030700A">
            <w:pPr>
              <w:ind w:right="180"/>
              <w:rPr>
                <w:rFonts w:cstheme="minorHAnsi"/>
                <w:sz w:val="22"/>
                <w:szCs w:val="22"/>
              </w:rPr>
            </w:pPr>
            <w:r w:rsidRPr="003B354E">
              <w:rPr>
                <w:rFonts w:cstheme="minorHAnsi"/>
                <w:sz w:val="22"/>
                <w:szCs w:val="22"/>
              </w:rPr>
              <w:t>Age distribution, %</w:t>
            </w:r>
          </w:p>
        </w:tc>
        <w:tc>
          <w:tcPr>
            <w:tcW w:w="1329" w:type="pct"/>
          </w:tcPr>
          <w:p w14:paraId="03E8A368" w14:textId="77777777" w:rsidR="00AE7EA4" w:rsidRPr="003B354E" w:rsidRDefault="00AE7EA4" w:rsidP="0030700A">
            <w:pPr>
              <w:rPr>
                <w:rFonts w:cstheme="minorHAnsi"/>
                <w:sz w:val="22"/>
                <w:szCs w:val="22"/>
              </w:rPr>
            </w:pPr>
          </w:p>
        </w:tc>
        <w:tc>
          <w:tcPr>
            <w:tcW w:w="719" w:type="pct"/>
          </w:tcPr>
          <w:p w14:paraId="0ED17146" w14:textId="77777777" w:rsidR="00AE7EA4" w:rsidRPr="003B354E" w:rsidRDefault="00AE7EA4" w:rsidP="0030700A">
            <w:pPr>
              <w:jc w:val="center"/>
              <w:rPr>
                <w:rFonts w:cstheme="minorHAnsi"/>
                <w:sz w:val="22"/>
                <w:szCs w:val="22"/>
              </w:rPr>
            </w:pPr>
            <w:r w:rsidRPr="003B354E">
              <w:rPr>
                <w:rFonts w:cstheme="minorHAnsi"/>
                <w:sz w:val="22"/>
                <w:szCs w:val="22"/>
              </w:rPr>
              <w:fldChar w:fldCharType="begin"/>
            </w:r>
            <w:r>
              <w:rPr>
                <w:rFonts w:cstheme="minorHAnsi"/>
                <w:sz w:val="22"/>
                <w:szCs w:val="22"/>
              </w:rPr>
              <w:instrText xml:space="preserve"> ADDIN ZOTERO_ITEM CSL_CITATION {"citationID":"gDe5ZimD","properties":{"formattedCitation":"\\super 1\\nosupersub{}","plainCitation":"1","noteIndex":0},"citationItems":[{"id":328,"uris":["http://zotero.org/groups/2572338/items/IDLB9P9Q"],"uri":["http://zotero.org/groups/2572338/items/IDLB9P9Q"],"itemData":{"id":328,"type":"webpage","language":"English","title":"Mid-year population estimates 2019","URL":"https://www.statssa.gov.za/publications/P0302/P03022019.pdf","author":[{"literal":"Statistics South Africa"}],"accessed":{"date-parts":[["2021",4,20]]},"issued":{"date-parts":[["2019",7,29]]}}}],"schema":"https://github.com/citation-style-language/schema/raw/master/csl-citation.json"} </w:instrText>
            </w:r>
            <w:r w:rsidRPr="003B354E">
              <w:rPr>
                <w:rFonts w:cstheme="minorHAnsi"/>
                <w:sz w:val="22"/>
                <w:szCs w:val="22"/>
              </w:rPr>
              <w:fldChar w:fldCharType="separate"/>
            </w:r>
            <w:r w:rsidRPr="00605C19">
              <w:rPr>
                <w:rFonts w:ascii="Calibri" w:hAnsi="Calibri" w:cs="Calibri"/>
                <w:sz w:val="22"/>
                <w:vertAlign w:val="superscript"/>
              </w:rPr>
              <w:t>1</w:t>
            </w:r>
            <w:r w:rsidRPr="003B354E">
              <w:rPr>
                <w:rFonts w:cstheme="minorHAnsi"/>
                <w:sz w:val="22"/>
                <w:szCs w:val="22"/>
              </w:rPr>
              <w:fldChar w:fldCharType="end"/>
            </w:r>
          </w:p>
        </w:tc>
      </w:tr>
      <w:tr w:rsidR="00AE7EA4" w:rsidRPr="003B354E" w14:paraId="4E77E4D1" w14:textId="77777777" w:rsidTr="0030700A">
        <w:tc>
          <w:tcPr>
            <w:tcW w:w="2952" w:type="pct"/>
          </w:tcPr>
          <w:p w14:paraId="783E408F" w14:textId="77777777" w:rsidR="00AE7EA4" w:rsidRPr="003B354E" w:rsidRDefault="00AE7EA4" w:rsidP="0030700A">
            <w:pPr>
              <w:ind w:left="360" w:right="180"/>
              <w:rPr>
                <w:rFonts w:cstheme="minorHAnsi"/>
                <w:sz w:val="22"/>
                <w:szCs w:val="22"/>
              </w:rPr>
            </w:pPr>
            <w:r w:rsidRPr="003B354E">
              <w:rPr>
                <w:rFonts w:cstheme="minorHAnsi"/>
                <w:sz w:val="22"/>
                <w:szCs w:val="22"/>
              </w:rPr>
              <w:t>&lt;20 years</w:t>
            </w:r>
          </w:p>
        </w:tc>
        <w:tc>
          <w:tcPr>
            <w:tcW w:w="1329" w:type="pct"/>
          </w:tcPr>
          <w:p w14:paraId="073FA457" w14:textId="77777777" w:rsidR="00AE7EA4" w:rsidRPr="003B354E" w:rsidRDefault="00AE7EA4" w:rsidP="0030700A">
            <w:pPr>
              <w:jc w:val="center"/>
              <w:rPr>
                <w:rFonts w:cstheme="minorHAnsi"/>
                <w:sz w:val="22"/>
                <w:szCs w:val="22"/>
              </w:rPr>
            </w:pPr>
            <w:r w:rsidRPr="003B354E">
              <w:rPr>
                <w:rFonts w:cstheme="minorHAnsi"/>
                <w:sz w:val="22"/>
                <w:szCs w:val="22"/>
              </w:rPr>
              <w:t>37</w:t>
            </w:r>
          </w:p>
        </w:tc>
        <w:tc>
          <w:tcPr>
            <w:tcW w:w="719" w:type="pct"/>
          </w:tcPr>
          <w:p w14:paraId="2F9050C8" w14:textId="77777777" w:rsidR="00AE7EA4" w:rsidRPr="003B354E" w:rsidRDefault="00AE7EA4" w:rsidP="0030700A">
            <w:pPr>
              <w:jc w:val="center"/>
              <w:rPr>
                <w:rFonts w:cstheme="minorHAnsi"/>
                <w:sz w:val="22"/>
                <w:szCs w:val="22"/>
              </w:rPr>
            </w:pPr>
          </w:p>
        </w:tc>
      </w:tr>
      <w:tr w:rsidR="00AE7EA4" w:rsidRPr="003B354E" w14:paraId="312F65D2" w14:textId="77777777" w:rsidTr="0030700A">
        <w:tc>
          <w:tcPr>
            <w:tcW w:w="2952" w:type="pct"/>
          </w:tcPr>
          <w:p w14:paraId="68920FCC" w14:textId="77777777" w:rsidR="00AE7EA4" w:rsidRPr="003B354E" w:rsidRDefault="00AE7EA4" w:rsidP="0030700A">
            <w:pPr>
              <w:ind w:left="360" w:right="180"/>
              <w:rPr>
                <w:rFonts w:cstheme="minorHAnsi"/>
                <w:sz w:val="22"/>
                <w:szCs w:val="22"/>
              </w:rPr>
            </w:pPr>
            <w:r w:rsidRPr="003B354E">
              <w:rPr>
                <w:rFonts w:cstheme="minorHAnsi"/>
                <w:sz w:val="22"/>
                <w:szCs w:val="22"/>
              </w:rPr>
              <w:t>20-59 years</w:t>
            </w:r>
          </w:p>
        </w:tc>
        <w:tc>
          <w:tcPr>
            <w:tcW w:w="1329" w:type="pct"/>
          </w:tcPr>
          <w:p w14:paraId="4674F833" w14:textId="77777777" w:rsidR="00AE7EA4" w:rsidRPr="003B354E" w:rsidRDefault="00AE7EA4" w:rsidP="0030700A">
            <w:pPr>
              <w:jc w:val="center"/>
              <w:rPr>
                <w:rFonts w:cstheme="minorHAnsi"/>
                <w:sz w:val="22"/>
                <w:szCs w:val="22"/>
              </w:rPr>
            </w:pPr>
            <w:r w:rsidRPr="003B354E">
              <w:rPr>
                <w:rFonts w:cstheme="minorHAnsi"/>
                <w:sz w:val="22"/>
                <w:szCs w:val="22"/>
              </w:rPr>
              <w:t>54</w:t>
            </w:r>
          </w:p>
        </w:tc>
        <w:tc>
          <w:tcPr>
            <w:tcW w:w="719" w:type="pct"/>
          </w:tcPr>
          <w:p w14:paraId="1062965F" w14:textId="77777777" w:rsidR="00AE7EA4" w:rsidRPr="003B354E" w:rsidRDefault="00AE7EA4" w:rsidP="0030700A">
            <w:pPr>
              <w:jc w:val="center"/>
              <w:rPr>
                <w:rFonts w:cstheme="minorHAnsi"/>
                <w:sz w:val="22"/>
                <w:szCs w:val="22"/>
              </w:rPr>
            </w:pPr>
          </w:p>
        </w:tc>
      </w:tr>
      <w:tr w:rsidR="00AE7EA4" w:rsidRPr="003B354E" w14:paraId="00F24907" w14:textId="77777777" w:rsidTr="0030700A">
        <w:tc>
          <w:tcPr>
            <w:tcW w:w="2952" w:type="pct"/>
          </w:tcPr>
          <w:p w14:paraId="026202AF" w14:textId="77777777" w:rsidR="00AE7EA4" w:rsidRPr="003B354E" w:rsidRDefault="00AE7EA4" w:rsidP="0030700A">
            <w:pPr>
              <w:ind w:left="360" w:right="180"/>
              <w:rPr>
                <w:rFonts w:cstheme="minorHAnsi"/>
                <w:sz w:val="22"/>
                <w:szCs w:val="22"/>
              </w:rPr>
            </w:pPr>
            <w:r w:rsidRPr="003B354E">
              <w:rPr>
                <w:rFonts w:cstheme="minorHAnsi"/>
                <w:sz w:val="22"/>
                <w:szCs w:val="22"/>
              </w:rPr>
              <w:t>≥60 years</w:t>
            </w:r>
          </w:p>
        </w:tc>
        <w:tc>
          <w:tcPr>
            <w:tcW w:w="1329" w:type="pct"/>
          </w:tcPr>
          <w:p w14:paraId="050D9B71" w14:textId="77777777" w:rsidR="00AE7EA4" w:rsidRPr="003B354E" w:rsidRDefault="00AE7EA4" w:rsidP="0030700A">
            <w:pPr>
              <w:jc w:val="center"/>
              <w:rPr>
                <w:rFonts w:cstheme="minorHAnsi"/>
                <w:sz w:val="22"/>
                <w:szCs w:val="22"/>
              </w:rPr>
            </w:pPr>
            <w:r w:rsidRPr="003B354E">
              <w:rPr>
                <w:rFonts w:cstheme="minorHAnsi"/>
                <w:sz w:val="22"/>
                <w:szCs w:val="22"/>
              </w:rPr>
              <w:t>9</w:t>
            </w:r>
          </w:p>
        </w:tc>
        <w:tc>
          <w:tcPr>
            <w:tcW w:w="719" w:type="pct"/>
          </w:tcPr>
          <w:p w14:paraId="7610E370" w14:textId="77777777" w:rsidR="00AE7EA4" w:rsidRPr="003B354E" w:rsidRDefault="00AE7EA4" w:rsidP="0030700A">
            <w:pPr>
              <w:jc w:val="center"/>
              <w:rPr>
                <w:rFonts w:cstheme="minorHAnsi"/>
                <w:sz w:val="22"/>
                <w:szCs w:val="22"/>
              </w:rPr>
            </w:pPr>
          </w:p>
        </w:tc>
      </w:tr>
      <w:tr w:rsidR="00AE7EA4" w:rsidRPr="003B354E" w14:paraId="07E93A47" w14:textId="77777777" w:rsidTr="0030700A">
        <w:tc>
          <w:tcPr>
            <w:tcW w:w="2952" w:type="pct"/>
          </w:tcPr>
          <w:p w14:paraId="69E833C8" w14:textId="77777777" w:rsidR="00AE7EA4" w:rsidRPr="003B354E" w:rsidRDefault="00AE7EA4" w:rsidP="0030700A">
            <w:pPr>
              <w:ind w:right="180"/>
              <w:rPr>
                <w:rFonts w:cstheme="minorHAnsi"/>
                <w:sz w:val="22"/>
                <w:szCs w:val="22"/>
              </w:rPr>
            </w:pPr>
            <w:r w:rsidRPr="003B354E">
              <w:rPr>
                <w:rFonts w:cstheme="minorHAnsi"/>
                <w:sz w:val="22"/>
                <w:szCs w:val="22"/>
              </w:rPr>
              <w:t>Initial health state distribution, %</w:t>
            </w:r>
          </w:p>
        </w:tc>
        <w:tc>
          <w:tcPr>
            <w:tcW w:w="1329" w:type="pct"/>
          </w:tcPr>
          <w:p w14:paraId="0C17803D" w14:textId="77777777" w:rsidR="00AE7EA4" w:rsidRPr="003B354E" w:rsidRDefault="00AE7EA4" w:rsidP="0030700A">
            <w:pPr>
              <w:jc w:val="center"/>
              <w:rPr>
                <w:rFonts w:cstheme="minorHAnsi"/>
                <w:sz w:val="22"/>
                <w:szCs w:val="22"/>
              </w:rPr>
            </w:pPr>
          </w:p>
        </w:tc>
        <w:tc>
          <w:tcPr>
            <w:tcW w:w="719" w:type="pct"/>
          </w:tcPr>
          <w:p w14:paraId="7C9F5768" w14:textId="77777777" w:rsidR="00AE7EA4" w:rsidRPr="003B354E" w:rsidRDefault="00AE7EA4" w:rsidP="0030700A">
            <w:pPr>
              <w:jc w:val="center"/>
              <w:rPr>
                <w:rFonts w:cstheme="minorHAnsi"/>
                <w:sz w:val="22"/>
                <w:szCs w:val="22"/>
              </w:rPr>
            </w:pPr>
          </w:p>
        </w:tc>
      </w:tr>
      <w:tr w:rsidR="00AE7EA4" w:rsidRPr="003B354E" w14:paraId="5F1F5264" w14:textId="77777777" w:rsidTr="0030700A">
        <w:tc>
          <w:tcPr>
            <w:tcW w:w="2952" w:type="pct"/>
            <w:tcBorders>
              <w:bottom w:val="nil"/>
            </w:tcBorders>
          </w:tcPr>
          <w:p w14:paraId="196D7543" w14:textId="77777777" w:rsidR="00AE7EA4" w:rsidRPr="003B354E" w:rsidRDefault="00AE7EA4" w:rsidP="0030700A">
            <w:pPr>
              <w:ind w:left="360" w:right="180"/>
              <w:rPr>
                <w:rFonts w:cstheme="minorHAnsi"/>
                <w:sz w:val="22"/>
                <w:szCs w:val="22"/>
              </w:rPr>
            </w:pPr>
            <w:r w:rsidRPr="003B354E">
              <w:rPr>
                <w:rFonts w:cstheme="minorHAnsi"/>
                <w:sz w:val="22"/>
                <w:szCs w:val="22"/>
              </w:rPr>
              <w:t>Susceptible</w:t>
            </w:r>
          </w:p>
        </w:tc>
        <w:tc>
          <w:tcPr>
            <w:tcW w:w="1329" w:type="pct"/>
            <w:tcBorders>
              <w:bottom w:val="nil"/>
            </w:tcBorders>
            <w:vAlign w:val="center"/>
          </w:tcPr>
          <w:p w14:paraId="1738390D" w14:textId="77777777" w:rsidR="00AE7EA4" w:rsidRPr="003B354E" w:rsidRDefault="00AE7EA4" w:rsidP="0030700A">
            <w:pPr>
              <w:jc w:val="center"/>
              <w:rPr>
                <w:rFonts w:cstheme="minorHAnsi"/>
                <w:sz w:val="22"/>
                <w:szCs w:val="22"/>
              </w:rPr>
            </w:pPr>
            <w:r w:rsidRPr="003B354E">
              <w:rPr>
                <w:rFonts w:cstheme="minorHAnsi"/>
                <w:sz w:val="22"/>
                <w:szCs w:val="22"/>
              </w:rPr>
              <w:t>69.9 (49.9-89.9)</w:t>
            </w:r>
          </w:p>
        </w:tc>
        <w:tc>
          <w:tcPr>
            <w:tcW w:w="719" w:type="pct"/>
            <w:tcBorders>
              <w:bottom w:val="nil"/>
            </w:tcBorders>
          </w:tcPr>
          <w:p w14:paraId="62F1538E" w14:textId="77777777" w:rsidR="00AE7EA4" w:rsidRPr="003B354E" w:rsidRDefault="00AE7EA4" w:rsidP="0030700A">
            <w:pPr>
              <w:jc w:val="center"/>
              <w:rPr>
                <w:rFonts w:cstheme="minorHAnsi"/>
                <w:sz w:val="22"/>
                <w:szCs w:val="22"/>
              </w:rPr>
            </w:pPr>
            <w:r w:rsidRPr="003B354E">
              <w:rPr>
                <w:rFonts w:cstheme="minorHAnsi"/>
                <w:sz w:val="22"/>
                <w:szCs w:val="22"/>
              </w:rPr>
              <w:t>Assumption</w:t>
            </w:r>
          </w:p>
        </w:tc>
      </w:tr>
      <w:tr w:rsidR="00AE7EA4" w:rsidRPr="003B354E" w14:paraId="4CB22EC3" w14:textId="77777777" w:rsidTr="0030700A">
        <w:tc>
          <w:tcPr>
            <w:tcW w:w="2952" w:type="pct"/>
            <w:tcBorders>
              <w:top w:val="nil"/>
              <w:bottom w:val="nil"/>
            </w:tcBorders>
          </w:tcPr>
          <w:p w14:paraId="4FA89E12" w14:textId="77777777" w:rsidR="00AE7EA4" w:rsidRPr="003B354E" w:rsidRDefault="00AE7EA4" w:rsidP="0030700A">
            <w:pPr>
              <w:ind w:left="360" w:right="180"/>
              <w:rPr>
                <w:rFonts w:cstheme="minorHAnsi"/>
                <w:sz w:val="22"/>
                <w:szCs w:val="22"/>
              </w:rPr>
            </w:pPr>
            <w:r w:rsidRPr="003B354E">
              <w:rPr>
                <w:rFonts w:cstheme="minorHAnsi"/>
                <w:sz w:val="22"/>
                <w:szCs w:val="22"/>
              </w:rPr>
              <w:t>Infected with SARS-CoV-2</w:t>
            </w:r>
          </w:p>
        </w:tc>
        <w:tc>
          <w:tcPr>
            <w:tcW w:w="1329" w:type="pct"/>
            <w:tcBorders>
              <w:top w:val="nil"/>
              <w:bottom w:val="nil"/>
            </w:tcBorders>
            <w:vAlign w:val="center"/>
          </w:tcPr>
          <w:p w14:paraId="12C4E6EB" w14:textId="77777777" w:rsidR="00AE7EA4" w:rsidRPr="003B354E" w:rsidRDefault="00AE7EA4" w:rsidP="0030700A">
            <w:pPr>
              <w:jc w:val="center"/>
              <w:rPr>
                <w:rFonts w:cstheme="minorHAnsi"/>
                <w:sz w:val="22"/>
                <w:szCs w:val="22"/>
              </w:rPr>
            </w:pPr>
            <w:r w:rsidRPr="003B354E">
              <w:rPr>
                <w:rFonts w:cstheme="minorHAnsi"/>
                <w:sz w:val="22"/>
                <w:szCs w:val="22"/>
              </w:rPr>
              <w:t>0.1</w:t>
            </w:r>
          </w:p>
        </w:tc>
        <w:tc>
          <w:tcPr>
            <w:tcW w:w="719" w:type="pct"/>
            <w:tcBorders>
              <w:top w:val="nil"/>
              <w:bottom w:val="nil"/>
            </w:tcBorders>
          </w:tcPr>
          <w:p w14:paraId="26DB78B3" w14:textId="77777777" w:rsidR="00AE7EA4" w:rsidRPr="003B354E" w:rsidRDefault="00AE7EA4" w:rsidP="0030700A">
            <w:pPr>
              <w:jc w:val="center"/>
              <w:rPr>
                <w:rFonts w:cstheme="minorHAnsi"/>
                <w:sz w:val="22"/>
                <w:szCs w:val="22"/>
              </w:rPr>
            </w:pPr>
            <w:proofErr w:type="spellStart"/>
            <w:r w:rsidRPr="003B354E">
              <w:rPr>
                <w:rFonts w:cstheme="minorHAnsi"/>
                <w:sz w:val="22"/>
                <w:szCs w:val="22"/>
              </w:rPr>
              <w:t>Assumption</w:t>
            </w:r>
            <w:r w:rsidRPr="003B354E">
              <w:rPr>
                <w:rFonts w:cstheme="minorHAnsi"/>
                <w:sz w:val="22"/>
                <w:szCs w:val="22"/>
                <w:vertAlign w:val="superscript"/>
              </w:rPr>
              <w:t>a</w:t>
            </w:r>
            <w:proofErr w:type="spellEnd"/>
          </w:p>
        </w:tc>
      </w:tr>
      <w:tr w:rsidR="00AE7EA4" w:rsidRPr="003B354E" w14:paraId="2EFBAC16" w14:textId="77777777" w:rsidTr="0030700A">
        <w:tc>
          <w:tcPr>
            <w:tcW w:w="2952" w:type="pct"/>
            <w:tcBorders>
              <w:top w:val="nil"/>
              <w:bottom w:val="single" w:sz="4" w:space="0" w:color="auto"/>
            </w:tcBorders>
          </w:tcPr>
          <w:p w14:paraId="6AB8D078" w14:textId="77777777" w:rsidR="00AE7EA4" w:rsidRPr="003B354E" w:rsidRDefault="00AE7EA4" w:rsidP="0030700A">
            <w:pPr>
              <w:ind w:left="360" w:right="180"/>
              <w:rPr>
                <w:rFonts w:cstheme="minorHAnsi"/>
                <w:sz w:val="22"/>
                <w:szCs w:val="22"/>
              </w:rPr>
            </w:pPr>
            <w:r w:rsidRPr="003B354E">
              <w:rPr>
                <w:rFonts w:cstheme="minorHAnsi"/>
                <w:sz w:val="22"/>
                <w:szCs w:val="22"/>
              </w:rPr>
              <w:t>Recovered (prior immunity)</w:t>
            </w:r>
          </w:p>
        </w:tc>
        <w:tc>
          <w:tcPr>
            <w:tcW w:w="1329" w:type="pct"/>
            <w:tcBorders>
              <w:top w:val="nil"/>
              <w:bottom w:val="single" w:sz="4" w:space="0" w:color="auto"/>
            </w:tcBorders>
            <w:vAlign w:val="center"/>
          </w:tcPr>
          <w:p w14:paraId="4F227F6F" w14:textId="77777777" w:rsidR="00AE7EA4" w:rsidRPr="003B354E" w:rsidRDefault="00AE7EA4" w:rsidP="0030700A">
            <w:pPr>
              <w:jc w:val="center"/>
              <w:rPr>
                <w:rFonts w:cstheme="minorHAnsi"/>
                <w:sz w:val="22"/>
                <w:szCs w:val="22"/>
              </w:rPr>
            </w:pPr>
            <w:r w:rsidRPr="003B354E">
              <w:rPr>
                <w:rFonts w:cstheme="minorHAnsi"/>
                <w:sz w:val="22"/>
                <w:szCs w:val="22"/>
              </w:rPr>
              <w:t>30 (10-50)</w:t>
            </w:r>
          </w:p>
        </w:tc>
        <w:tc>
          <w:tcPr>
            <w:tcW w:w="719" w:type="pct"/>
            <w:tcBorders>
              <w:top w:val="nil"/>
              <w:bottom w:val="single" w:sz="4" w:space="0" w:color="auto"/>
            </w:tcBorders>
          </w:tcPr>
          <w:p w14:paraId="797F981E" w14:textId="77777777" w:rsidR="00AE7EA4" w:rsidRPr="003B354E" w:rsidRDefault="00AE7EA4" w:rsidP="0030700A">
            <w:pPr>
              <w:jc w:val="center"/>
              <w:rPr>
                <w:rFonts w:cstheme="minorHAnsi"/>
                <w:sz w:val="22"/>
                <w:szCs w:val="22"/>
              </w:rPr>
            </w:pPr>
            <w:r w:rsidRPr="003B354E">
              <w:rPr>
                <w:rFonts w:cstheme="minorHAnsi"/>
                <w:sz w:val="22"/>
                <w:szCs w:val="22"/>
              </w:rPr>
              <w:fldChar w:fldCharType="begin"/>
            </w:r>
            <w:r>
              <w:rPr>
                <w:rFonts w:cstheme="minorHAnsi"/>
                <w:sz w:val="22"/>
                <w:szCs w:val="22"/>
              </w:rPr>
              <w:instrText xml:space="preserve"> ADDIN ZOTERO_ITEM CSL_CITATION {"citationID":"a2jq396hk83","properties":{"formattedCitation":"\\super 2\\uc0\\u8211{}5\\nosupersub{}","plainCitation":"2–5","noteIndex":0},"citationItems":[{"id":427,"uris":["http://zotero.org/groups/2572338/items/W34HZL8D"],"uri":["http://zotero.org/groups/2572338/items/W34HZL8D"],"itemData":{"id":427,"type":"report","event-place":"South Africa","language":"English","publisher":"National Institute for Communicable Diseases","publisher-place":"South Africa","title":"COVID-19 Weekly Epidemiology Brief - Week 4, 2021","URL":"https://www.nicd.ac.za/diseases-a-z-index/covid-19/surveillance-reports/weekly-epidemiological-brief/","author":[{"literal":"National Institute for Communicable Diseases"}],"accessed":{"date-parts":[["2021",4,20]]}}},{"id":"GguoLgD0/z9JyWogr","uris":["http://zotero.org/users/2520474/items/D9ZL6QK2"],"uri":["http://zotero.org/users/2520474/items/D9ZL6QK2"],"itemData":{"id":7407,"type":"article-journal","title":"Detection of a SARS-CoV-2 variant of concern in South Africa","container-title":"Nature","page":"1-6","source":"www.nature.com","abstract":"Continued uncontrolled transmission of SARS-CoV-2 in many parts of the world is creating conditions for substantial evolutionary changes to the virus1,2. Here we describe a newly arisen lineage of SARS-CoV-2 (designated 501Y.V2; also known as B.1.351 or 20H) that is defined by eight mutations in the spike protein, including three substitutions (K417N, E484K and N501Y) at residues in its receptor-binding domain that may have functional importance3–5. This lineage was identified in South Africa after the first wave of the epidemic in a severely affected metropolitan area (Nelson Mandela Bay) that is located on the coast of the Eastern Cape province. This lineage spread rapidly, and became dominant in Eastern Cape, Western Cape and KwaZulu–Natal provinces within weeks. Although the full import of the mutations is yet to be determined, the genomic data—which show rapid expansion and displacement of other lineages in several regions—suggest that this lineage is associated with a selection advantage that most plausibly results from increased transmissibility or immune escape6–8.","DOI":"10.1038/s41586-021-03402-9","ISSN":"1476-4687","language":"en","author":[{"family":"Tegally","given":"Houriiyah"},{"family":"Wilkinson","given":"Eduan"},{"family":"Giovanetti","given":"Marta"},{"family":"Iranzadeh","given":"Arash"},{"family":"Fonseca","given":"Vagner"},{"family":"Giandhari","given":"Jennifer"},{"family":"Doolabh","given":"Deelan"},{"family":"Pillay","given":"Sureshnee"},{"family":"San","given":"Emmanuel James"},{"family":"Msomi","given":"Nokukhanya"},{"family":"Mlisana","given":"Koleka"},{"family":"Gottberg","given":"Anne","non-dropping-particle":"von"},{"family":"Walaza","given":"Sibongile"},{"family":"Allam","given":"Mushal"},{"family":"Ismail","given":"Arshad"},{"family":"Mohale","given":"Thabo"},{"family":"Glass","given":"Allison J."},{"family":"Engelbrecht","given":"Susan"},{"family":"Van Zyl","given":"Gert"},{"family":"Preiser","given":"Wolfgang"},{"family":"Petruccione","given":"Francesco"},{"family":"Sigal","given":"Alex"},{"family":"Hardie","given":"Diana"},{"family":"Marais","given":"Gert"},{"family":"Hsiao","given":"Nei-yuan"},{"family":"Korsman","given":"Stephen"},{"family":"Davies","given":"Mary-Ann"},{"family":"Tyers","given":"Lynn"},{"family":"Mudau","given":"Innocent"},{"family":"York","given":"Denis"},{"family":"Maslo","given":"Caroline"},{"family":"Goedhals","given":"Dominique"},{"family":"Abrahams","given":"Shareef"},{"family":"Laguda-Akingba","given":"Oluwakemi"},{"family":"Alisoltani-Dehkordi","given":"Arghavan"},{"family":"Godzik","given":"Adam"},{"family":"Wibmer","given":"Constantinos Kurt"},{"family":"Sewell","given":"Bryan Trevor"},{"family":"Lourenço","given":"José"},{"family":"Alcantara","given":"Luiz Carlos Junior"},{"family":"Kosakovsky Pond","given":"Sergei L."},{"family":"Weaver","given":"Steven"},{"family":"Martin","given":"Darren"},{"family":"Lessells","given":"Richard J."},{"family":"Bhiman","given":"Jinal N."},{"family":"Williamson","given":"Carolyn"},{"family":"Oliveira","given":"Tulio","non-dropping-particle":"de"}],"issued":{"date-parts":[["2021",3,9]]}}},{"id":831,"uris":["http://zotero.org/groups/2572338/items/GSI8ZETD"],"uri":["http://zotero.org/groups/2572338/items/GSI8ZETD"],"itemData":{"id":831,"type":"article-journal","abstract":"Background: Population-level estimates of prevalence of anti-SARS-CoV-2 antibody positivity (seroprevalence) is a crucial epidemiological indicator for tracking the Covid-19 epidemic. Such data are in short supply, both internationally and in South Africa. The South African blood services (the South African National Blood Service, SANBS and the Western Cape Blood Service, WCBS) are coordinating a nationally representative survey of blood donors, which it is hoped can become a cost-effective surveillance method with validity for community-level seroprevalence estimation. Methods: Leveraging existing arrangements, SANBS human research ethics committee permission was obtained to test blood donations collected on predefined days (7th, 10th ,12th ,15th ,20th ,23th and 25th January) for anti-SARS-CoV-2 antibodies, using the Roche Elecsys Anti-SARS-CoV-2 assay on the cobas e411 platform currently available in the blood services' donation testing laboratories. Using standard methods, prevalence analysis was done by province, age and race, allowing age to be regarded as either a continuous or categorical variable. Testing was performed in the Eastern Cape (EC), Free State (FS), KwaZulu Natal (ZN) and Northern Cape (NC) provinces. Results: We report on data from 4858 donors - 1457 in EC; 463 in NC; 831 in FS and 2107 in ZN. Prevalence varied substantially across race groups and between provinces, with seroprevalence among Black donors consistently several times higher than among White donors, and the other main population groups (Coloured and Asian) not consistently represented in all provinces. There is no clear evidence that seroprevalence among donors varies by age. Weighted net estimates of prevalence (in the core age range 15-69) by province (compared with official clinically-confirmed COVID-19 case rates in mid-January 2021) are: EC-63%(2.8%), NC-32%(2.2%), FS-46%(2.4%), and ZN-52%(2.4%). Conclusions: Our study demonstrates substantial differences in dissemination of SARS-CoV-2 infection between different race groups, most likely explained by historically based differences in socio-economic status and housing conditions. As has been seen in other areas, even such high seroprevalence does not guarantee population-level immunity against new outbreaks - probably due to viral evolution and waning of antibody neutralization. Despite its limitations, notably a 'healthy donor' effect, it seems plausible that these estimates are reasonably generalisable to actual population level anti-SARS-CoV-2 seroprevalence, but should be further verified.","container-title":"Research Square","DOI":"10.21203/rs.3.rs-233375/v1","journalAbbreviation":"Res Sq","language":"eng","note":"PMID: 33594353\nPMCID: PMC7885925","source":"PubMed","title":"Prevalence of anti-SARS-CoV-2 antibodies among blood donors in Northern Cape, KwaZulu-Natal, Eastern Cape, and Free State provinces of South Africa in January 2021","author":[{"family":"Sykes","given":"Wendy"},{"family":"Mhlanga","given":"Laurette"},{"family":"Swanevelder","given":"Ronel"},{"family":"Glatt","given":"Tanya Nadia"},{"family":"Grebe","given":"Eduard"},{"family":"Coleman","given":"Charl"},{"family":"Pieterson","given":"Nadia"},{"family":"Cable","given":"Russell"},{"family":"Welte","given":"Alex"},{"family":"Berg","given":"Karin","non-dropping-particle":"van den"},{"family":"Vermeulen","given":"Marion"}],"issued":{"date-parts":[["2021",2,12]]}}},{"id":910,"uris":["http://zotero.org/groups/2572338/items/VLNRZS7K"],"uri":["http://zotero.org/groups/2572338/items/VLNRZS7K"],"itemData":{"id":910,"type":"report","event-place":"South Africa","language":"English","publisher":"National Institute for Communicable Diseases","publisher-place":"South Africa","title":"COVID-19 Weekly Epidemiology Brief - Week 46, 2020","URL":"https://www.nicd.ac.za/wp-content/uploads/2020/11/COVID-19-Weekly-Epidemiology-Brief-week-46.pdf","author":[{"literal":"National Institute for Communicable Diseases"}],"accessed":{"date-parts":[["2021",4,8]]},"issued":{"date-parts":[["2020",11,14]]}}}],"schema":"https://github.com/citation-style-language/schema/raw/master/csl-citation.json"} </w:instrText>
            </w:r>
            <w:r w:rsidRPr="003B354E">
              <w:rPr>
                <w:rFonts w:cstheme="minorHAnsi"/>
                <w:sz w:val="22"/>
                <w:szCs w:val="22"/>
              </w:rPr>
              <w:fldChar w:fldCharType="separate"/>
            </w:r>
            <w:r w:rsidRPr="006317D9">
              <w:rPr>
                <w:rFonts w:ascii="Calibri" w:hAnsi="Calibri" w:cs="Calibri"/>
                <w:sz w:val="22"/>
                <w:vertAlign w:val="superscript"/>
              </w:rPr>
              <w:t>2–5</w:t>
            </w:r>
            <w:r w:rsidRPr="003B354E">
              <w:rPr>
                <w:rFonts w:cstheme="minorHAnsi"/>
                <w:sz w:val="22"/>
                <w:szCs w:val="22"/>
              </w:rPr>
              <w:fldChar w:fldCharType="end"/>
            </w:r>
          </w:p>
        </w:tc>
      </w:tr>
      <w:tr w:rsidR="00AE7EA4" w:rsidRPr="003B354E" w14:paraId="546495AE" w14:textId="77777777" w:rsidTr="0030700A">
        <w:tc>
          <w:tcPr>
            <w:tcW w:w="2952" w:type="pct"/>
            <w:tcBorders>
              <w:top w:val="single" w:sz="4" w:space="0" w:color="auto"/>
              <w:bottom w:val="single" w:sz="4" w:space="0" w:color="auto"/>
            </w:tcBorders>
            <w:shd w:val="clear" w:color="auto" w:fill="E7E6E6" w:themeFill="background2"/>
          </w:tcPr>
          <w:p w14:paraId="0805A522" w14:textId="77777777" w:rsidR="00AE7EA4" w:rsidRPr="003B354E" w:rsidRDefault="00AE7EA4" w:rsidP="0030700A">
            <w:pPr>
              <w:ind w:right="180"/>
              <w:rPr>
                <w:rFonts w:cstheme="minorHAnsi"/>
                <w:b/>
                <w:bCs/>
                <w:sz w:val="22"/>
                <w:szCs w:val="22"/>
              </w:rPr>
            </w:pPr>
            <w:r w:rsidRPr="003B354E">
              <w:rPr>
                <w:rFonts w:cstheme="minorHAnsi"/>
                <w:b/>
                <w:bCs/>
                <w:sz w:val="22"/>
                <w:szCs w:val="22"/>
              </w:rPr>
              <w:t>Transmission dynamics</w:t>
            </w:r>
          </w:p>
        </w:tc>
        <w:tc>
          <w:tcPr>
            <w:tcW w:w="1329" w:type="pct"/>
            <w:tcBorders>
              <w:top w:val="single" w:sz="4" w:space="0" w:color="auto"/>
              <w:bottom w:val="single" w:sz="4" w:space="0" w:color="auto"/>
            </w:tcBorders>
            <w:shd w:val="clear" w:color="auto" w:fill="E7E6E6" w:themeFill="background2"/>
            <w:vAlign w:val="center"/>
          </w:tcPr>
          <w:p w14:paraId="5B9CB45C" w14:textId="77777777" w:rsidR="00AE7EA4" w:rsidRPr="003B354E" w:rsidRDefault="00AE7EA4" w:rsidP="0030700A">
            <w:pPr>
              <w:jc w:val="center"/>
              <w:rPr>
                <w:rFonts w:cstheme="minorHAnsi"/>
                <w:sz w:val="22"/>
                <w:szCs w:val="22"/>
              </w:rPr>
            </w:pPr>
          </w:p>
        </w:tc>
        <w:tc>
          <w:tcPr>
            <w:tcW w:w="719" w:type="pct"/>
            <w:tcBorders>
              <w:top w:val="single" w:sz="4" w:space="0" w:color="auto"/>
              <w:bottom w:val="single" w:sz="4" w:space="0" w:color="auto"/>
            </w:tcBorders>
            <w:shd w:val="clear" w:color="auto" w:fill="E7E6E6" w:themeFill="background2"/>
          </w:tcPr>
          <w:p w14:paraId="25C0114E" w14:textId="77777777" w:rsidR="00AE7EA4" w:rsidRPr="003B354E" w:rsidRDefault="00AE7EA4" w:rsidP="0030700A">
            <w:pPr>
              <w:jc w:val="center"/>
              <w:rPr>
                <w:rFonts w:cstheme="minorHAnsi"/>
                <w:sz w:val="22"/>
                <w:szCs w:val="22"/>
              </w:rPr>
            </w:pPr>
          </w:p>
        </w:tc>
      </w:tr>
      <w:tr w:rsidR="00AE7EA4" w:rsidRPr="003B354E" w14:paraId="2D88E792" w14:textId="77777777" w:rsidTr="0030700A">
        <w:tc>
          <w:tcPr>
            <w:tcW w:w="2952" w:type="pct"/>
            <w:tcBorders>
              <w:top w:val="single" w:sz="4" w:space="0" w:color="auto"/>
              <w:bottom w:val="nil"/>
            </w:tcBorders>
            <w:shd w:val="clear" w:color="auto" w:fill="auto"/>
          </w:tcPr>
          <w:p w14:paraId="31CF24D4" w14:textId="77777777" w:rsidR="00AE7EA4" w:rsidRPr="003B354E" w:rsidRDefault="00AE7EA4" w:rsidP="0030700A">
            <w:pPr>
              <w:ind w:right="180"/>
              <w:rPr>
                <w:rFonts w:cstheme="minorHAnsi"/>
                <w:b/>
                <w:bCs/>
                <w:sz w:val="22"/>
                <w:szCs w:val="22"/>
              </w:rPr>
            </w:pPr>
            <w:r w:rsidRPr="003B354E">
              <w:rPr>
                <w:rFonts w:cstheme="minorHAnsi"/>
                <w:sz w:val="22"/>
                <w:szCs w:val="22"/>
              </w:rPr>
              <w:t>Effective reproduction number, R</w:t>
            </w:r>
            <w:r w:rsidRPr="003B354E">
              <w:rPr>
                <w:rFonts w:cstheme="minorHAnsi"/>
                <w:sz w:val="22"/>
                <w:szCs w:val="22"/>
                <w:vertAlign w:val="subscript"/>
              </w:rPr>
              <w:t>e</w:t>
            </w:r>
          </w:p>
        </w:tc>
        <w:tc>
          <w:tcPr>
            <w:tcW w:w="1329" w:type="pct"/>
            <w:tcBorders>
              <w:top w:val="single" w:sz="4" w:space="0" w:color="auto"/>
              <w:bottom w:val="nil"/>
            </w:tcBorders>
            <w:shd w:val="clear" w:color="auto" w:fill="auto"/>
            <w:vAlign w:val="center"/>
          </w:tcPr>
          <w:p w14:paraId="72C4B314" w14:textId="77777777" w:rsidR="00AE7EA4" w:rsidRPr="003B354E" w:rsidRDefault="00AE7EA4" w:rsidP="0030700A">
            <w:pPr>
              <w:jc w:val="center"/>
              <w:rPr>
                <w:rFonts w:cstheme="minorHAnsi"/>
                <w:sz w:val="22"/>
                <w:szCs w:val="22"/>
              </w:rPr>
            </w:pPr>
            <w:r w:rsidRPr="003B354E">
              <w:rPr>
                <w:rFonts w:cstheme="minorHAnsi"/>
                <w:sz w:val="22"/>
                <w:szCs w:val="22"/>
              </w:rPr>
              <w:t>1.4 (1.1-1.8)</w:t>
            </w:r>
          </w:p>
        </w:tc>
        <w:tc>
          <w:tcPr>
            <w:tcW w:w="719" w:type="pct"/>
            <w:tcBorders>
              <w:top w:val="single" w:sz="4" w:space="0" w:color="auto"/>
              <w:bottom w:val="nil"/>
            </w:tcBorders>
            <w:shd w:val="clear" w:color="auto" w:fill="auto"/>
          </w:tcPr>
          <w:p w14:paraId="7F16ECD7" w14:textId="77777777" w:rsidR="00AE7EA4" w:rsidRPr="003B354E" w:rsidRDefault="00AE7EA4" w:rsidP="0030700A">
            <w:pPr>
              <w:jc w:val="center"/>
              <w:rPr>
                <w:rFonts w:cstheme="minorHAnsi"/>
                <w:sz w:val="22"/>
                <w:szCs w:val="22"/>
              </w:rPr>
            </w:pPr>
            <w:r w:rsidRPr="003B354E">
              <w:rPr>
                <w:rFonts w:cstheme="minorHAnsi"/>
                <w:sz w:val="22"/>
                <w:szCs w:val="22"/>
              </w:rPr>
              <w:fldChar w:fldCharType="begin"/>
            </w:r>
            <w:r>
              <w:rPr>
                <w:rFonts w:cstheme="minorHAnsi"/>
                <w:sz w:val="22"/>
                <w:szCs w:val="22"/>
              </w:rPr>
              <w:instrText xml:space="preserve"> ADDIN ZOTERO_ITEM CSL_CITATION {"citationID":"DTuGWydP","properties":{"formattedCitation":"\\super 6\\nosupersub{}","plainCitation":"6","noteIndex":0},"citationItems":[{"id":286,"uris":["http://zotero.org/groups/2572338/items/95DM9HG9"],"uri":["http://zotero.org/groups/2572338/items/95DM9HG9"],"itemData":{"id":286,"type":"webpage","container-title":"Covid-19","title":"Covid-19: Estimates for South Africa","URL":"https://epiforecasts.io/covid/posts/national/south-africa/","accessed":{"date-parts":[["2020",12,11]]},"issued":{"date-parts":[["2020",12,10]]}}}],"schema":"https://github.com/citation-style-language/schema/raw/master/csl-citation.json"} </w:instrText>
            </w:r>
            <w:r w:rsidRPr="003B354E">
              <w:rPr>
                <w:rFonts w:cstheme="minorHAnsi"/>
                <w:sz w:val="22"/>
                <w:szCs w:val="22"/>
              </w:rPr>
              <w:fldChar w:fldCharType="separate"/>
            </w:r>
            <w:r w:rsidRPr="006317D9">
              <w:rPr>
                <w:rFonts w:ascii="Calibri" w:hAnsi="Calibri" w:cs="Calibri"/>
                <w:sz w:val="22"/>
                <w:vertAlign w:val="superscript"/>
              </w:rPr>
              <w:t>6</w:t>
            </w:r>
            <w:r w:rsidRPr="003B354E">
              <w:rPr>
                <w:rFonts w:cstheme="minorHAnsi"/>
                <w:sz w:val="22"/>
                <w:szCs w:val="22"/>
              </w:rPr>
              <w:fldChar w:fldCharType="end"/>
            </w:r>
          </w:p>
        </w:tc>
      </w:tr>
      <w:tr w:rsidR="00AE7EA4" w:rsidRPr="003B354E" w14:paraId="1D4CD7AB" w14:textId="77777777" w:rsidTr="0030700A">
        <w:tc>
          <w:tcPr>
            <w:tcW w:w="2952" w:type="pct"/>
            <w:tcBorders>
              <w:top w:val="nil"/>
              <w:bottom w:val="single" w:sz="4" w:space="0" w:color="auto"/>
            </w:tcBorders>
            <w:shd w:val="clear" w:color="auto" w:fill="auto"/>
          </w:tcPr>
          <w:p w14:paraId="7828A26E" w14:textId="77777777" w:rsidR="00AE7EA4" w:rsidRPr="003B354E" w:rsidRDefault="00AE7EA4" w:rsidP="0030700A">
            <w:pPr>
              <w:ind w:right="180"/>
              <w:rPr>
                <w:rFonts w:cstheme="minorHAnsi"/>
                <w:sz w:val="22"/>
                <w:szCs w:val="22"/>
              </w:rPr>
            </w:pPr>
            <w:r w:rsidRPr="003B354E">
              <w:rPr>
                <w:rFonts w:cstheme="minorHAnsi"/>
                <w:sz w:val="22"/>
                <w:szCs w:val="22"/>
              </w:rPr>
              <w:t>Relative reduction in onward transmission rate among vaccinated individuals, %</w:t>
            </w:r>
          </w:p>
        </w:tc>
        <w:tc>
          <w:tcPr>
            <w:tcW w:w="1329" w:type="pct"/>
            <w:tcBorders>
              <w:top w:val="nil"/>
              <w:bottom w:val="single" w:sz="4" w:space="0" w:color="auto"/>
            </w:tcBorders>
            <w:shd w:val="clear" w:color="auto" w:fill="auto"/>
            <w:vAlign w:val="center"/>
          </w:tcPr>
          <w:p w14:paraId="49EC405C" w14:textId="77777777" w:rsidR="00AE7EA4" w:rsidRPr="003B354E" w:rsidRDefault="00AE7EA4" w:rsidP="0030700A">
            <w:pPr>
              <w:jc w:val="center"/>
              <w:rPr>
                <w:rFonts w:cstheme="minorHAnsi"/>
                <w:sz w:val="22"/>
                <w:szCs w:val="22"/>
              </w:rPr>
            </w:pPr>
            <w:r w:rsidRPr="003B354E">
              <w:rPr>
                <w:rFonts w:cstheme="minorHAnsi"/>
                <w:sz w:val="22"/>
                <w:szCs w:val="22"/>
              </w:rPr>
              <w:t>0 (0-50)</w:t>
            </w:r>
          </w:p>
        </w:tc>
        <w:tc>
          <w:tcPr>
            <w:tcW w:w="719" w:type="pct"/>
            <w:tcBorders>
              <w:top w:val="nil"/>
              <w:bottom w:val="single" w:sz="4" w:space="0" w:color="auto"/>
            </w:tcBorders>
            <w:shd w:val="clear" w:color="auto" w:fill="auto"/>
            <w:vAlign w:val="center"/>
          </w:tcPr>
          <w:p w14:paraId="076DE091" w14:textId="77777777" w:rsidR="00AE7EA4" w:rsidRPr="003B354E" w:rsidRDefault="00AE7EA4" w:rsidP="0030700A">
            <w:pPr>
              <w:jc w:val="center"/>
              <w:rPr>
                <w:rFonts w:cstheme="minorHAnsi"/>
                <w:sz w:val="22"/>
                <w:szCs w:val="22"/>
              </w:rPr>
            </w:pPr>
            <w:r w:rsidRPr="003B354E">
              <w:rPr>
                <w:rFonts w:cstheme="minorHAnsi"/>
                <w:sz w:val="22"/>
                <w:szCs w:val="22"/>
              </w:rPr>
              <w:t>Assumption</w:t>
            </w:r>
          </w:p>
        </w:tc>
      </w:tr>
      <w:tr w:rsidR="00AE7EA4" w:rsidRPr="003B354E" w14:paraId="3D252567" w14:textId="77777777" w:rsidTr="0030700A">
        <w:tc>
          <w:tcPr>
            <w:tcW w:w="2952" w:type="pct"/>
            <w:tcBorders>
              <w:top w:val="nil"/>
              <w:bottom w:val="single" w:sz="4" w:space="0" w:color="auto"/>
            </w:tcBorders>
            <w:shd w:val="clear" w:color="auto" w:fill="E7E6E6" w:themeFill="background2"/>
          </w:tcPr>
          <w:p w14:paraId="27FA8F6B" w14:textId="77777777" w:rsidR="00AE7EA4" w:rsidRPr="003B354E" w:rsidRDefault="00AE7EA4" w:rsidP="0030700A">
            <w:pPr>
              <w:ind w:right="180"/>
              <w:rPr>
                <w:rFonts w:cstheme="minorHAnsi"/>
                <w:b/>
                <w:bCs/>
                <w:sz w:val="22"/>
                <w:szCs w:val="22"/>
              </w:rPr>
            </w:pPr>
            <w:r w:rsidRPr="003B354E">
              <w:rPr>
                <w:rFonts w:cstheme="minorHAnsi"/>
                <w:b/>
                <w:bCs/>
                <w:sz w:val="22"/>
                <w:szCs w:val="22"/>
              </w:rPr>
              <w:t>Hospital and ICU care</w:t>
            </w:r>
          </w:p>
        </w:tc>
        <w:tc>
          <w:tcPr>
            <w:tcW w:w="1329" w:type="pct"/>
            <w:tcBorders>
              <w:top w:val="nil"/>
              <w:bottom w:val="single" w:sz="4" w:space="0" w:color="auto"/>
            </w:tcBorders>
            <w:shd w:val="clear" w:color="auto" w:fill="E7E6E6" w:themeFill="background2"/>
            <w:vAlign w:val="center"/>
          </w:tcPr>
          <w:p w14:paraId="525CBC9C" w14:textId="77777777" w:rsidR="00AE7EA4" w:rsidRPr="003B354E" w:rsidRDefault="00AE7EA4" w:rsidP="0030700A">
            <w:pPr>
              <w:jc w:val="center"/>
              <w:rPr>
                <w:rFonts w:cstheme="minorHAnsi"/>
                <w:sz w:val="22"/>
                <w:szCs w:val="22"/>
              </w:rPr>
            </w:pPr>
          </w:p>
        </w:tc>
        <w:tc>
          <w:tcPr>
            <w:tcW w:w="719" w:type="pct"/>
            <w:tcBorders>
              <w:top w:val="nil"/>
              <w:bottom w:val="single" w:sz="4" w:space="0" w:color="auto"/>
            </w:tcBorders>
            <w:shd w:val="clear" w:color="auto" w:fill="E7E6E6" w:themeFill="background2"/>
          </w:tcPr>
          <w:p w14:paraId="4ABC841D" w14:textId="77777777" w:rsidR="00AE7EA4" w:rsidRPr="003B354E" w:rsidRDefault="00AE7EA4" w:rsidP="0030700A">
            <w:pPr>
              <w:jc w:val="center"/>
              <w:rPr>
                <w:rFonts w:cstheme="minorHAnsi"/>
                <w:sz w:val="22"/>
                <w:szCs w:val="22"/>
              </w:rPr>
            </w:pPr>
          </w:p>
        </w:tc>
      </w:tr>
      <w:tr w:rsidR="00AE7EA4" w:rsidRPr="003B354E" w14:paraId="23EE5347" w14:textId="77777777" w:rsidTr="0030700A">
        <w:tc>
          <w:tcPr>
            <w:tcW w:w="2952" w:type="pct"/>
            <w:tcBorders>
              <w:top w:val="single" w:sz="4" w:space="0" w:color="auto"/>
              <w:bottom w:val="nil"/>
              <w:right w:val="nil"/>
            </w:tcBorders>
            <w:shd w:val="clear" w:color="auto" w:fill="auto"/>
          </w:tcPr>
          <w:p w14:paraId="5518A43A" w14:textId="77777777" w:rsidR="00AE7EA4" w:rsidRPr="003B354E" w:rsidRDefault="00AE7EA4" w:rsidP="0030700A">
            <w:pPr>
              <w:ind w:right="180"/>
              <w:rPr>
                <w:rFonts w:cstheme="minorHAnsi"/>
                <w:sz w:val="22"/>
                <w:szCs w:val="22"/>
              </w:rPr>
            </w:pPr>
            <w:r w:rsidRPr="003B354E">
              <w:rPr>
                <w:rFonts w:cstheme="minorHAnsi"/>
                <w:sz w:val="22"/>
                <w:szCs w:val="22"/>
              </w:rPr>
              <w:t>Resource availabilities</w:t>
            </w:r>
          </w:p>
        </w:tc>
        <w:tc>
          <w:tcPr>
            <w:tcW w:w="1329" w:type="pct"/>
            <w:tcBorders>
              <w:top w:val="single" w:sz="4" w:space="0" w:color="auto"/>
              <w:left w:val="nil"/>
              <w:bottom w:val="nil"/>
              <w:right w:val="nil"/>
            </w:tcBorders>
            <w:shd w:val="clear" w:color="auto" w:fill="auto"/>
            <w:vAlign w:val="center"/>
          </w:tcPr>
          <w:p w14:paraId="2D612DAC" w14:textId="77777777" w:rsidR="00AE7EA4" w:rsidRPr="003B354E" w:rsidRDefault="00AE7EA4" w:rsidP="0030700A">
            <w:pPr>
              <w:jc w:val="center"/>
              <w:rPr>
                <w:rFonts w:cstheme="minorHAnsi"/>
                <w:sz w:val="22"/>
                <w:szCs w:val="22"/>
              </w:rPr>
            </w:pPr>
          </w:p>
        </w:tc>
        <w:tc>
          <w:tcPr>
            <w:tcW w:w="719" w:type="pct"/>
            <w:tcBorders>
              <w:top w:val="single" w:sz="4" w:space="0" w:color="auto"/>
              <w:left w:val="nil"/>
              <w:bottom w:val="nil"/>
            </w:tcBorders>
            <w:shd w:val="clear" w:color="auto" w:fill="auto"/>
          </w:tcPr>
          <w:p w14:paraId="0421E8D8" w14:textId="77777777" w:rsidR="00AE7EA4" w:rsidRPr="003B354E" w:rsidRDefault="00AE7EA4" w:rsidP="0030700A">
            <w:pPr>
              <w:jc w:val="center"/>
              <w:rPr>
                <w:rFonts w:cstheme="minorHAnsi"/>
                <w:sz w:val="22"/>
                <w:szCs w:val="22"/>
              </w:rPr>
            </w:pPr>
          </w:p>
        </w:tc>
      </w:tr>
      <w:tr w:rsidR="00AE7EA4" w:rsidRPr="003B354E" w14:paraId="75713B6D" w14:textId="77777777" w:rsidTr="0030700A">
        <w:tc>
          <w:tcPr>
            <w:tcW w:w="2952" w:type="pct"/>
            <w:tcBorders>
              <w:top w:val="nil"/>
              <w:bottom w:val="nil"/>
              <w:right w:val="nil"/>
            </w:tcBorders>
            <w:shd w:val="clear" w:color="auto" w:fill="auto"/>
          </w:tcPr>
          <w:p w14:paraId="08FD9619" w14:textId="77777777" w:rsidR="00AE7EA4" w:rsidRPr="003B354E" w:rsidRDefault="00AE7EA4" w:rsidP="0030700A">
            <w:pPr>
              <w:ind w:left="360" w:right="180"/>
              <w:rPr>
                <w:rFonts w:cstheme="minorHAnsi"/>
                <w:sz w:val="22"/>
                <w:szCs w:val="22"/>
              </w:rPr>
            </w:pPr>
            <w:r w:rsidRPr="003B354E">
              <w:rPr>
                <w:rFonts w:cstheme="minorHAnsi"/>
                <w:sz w:val="22"/>
                <w:szCs w:val="22"/>
              </w:rPr>
              <w:t>Hospital beds, daily, n</w:t>
            </w:r>
          </w:p>
        </w:tc>
        <w:tc>
          <w:tcPr>
            <w:tcW w:w="1329" w:type="pct"/>
            <w:tcBorders>
              <w:top w:val="nil"/>
              <w:left w:val="nil"/>
              <w:bottom w:val="nil"/>
              <w:right w:val="nil"/>
            </w:tcBorders>
            <w:shd w:val="clear" w:color="auto" w:fill="auto"/>
            <w:vAlign w:val="center"/>
          </w:tcPr>
          <w:p w14:paraId="0374059E" w14:textId="77777777" w:rsidR="00AE7EA4" w:rsidRPr="003B354E" w:rsidRDefault="00AE7EA4" w:rsidP="0030700A">
            <w:pPr>
              <w:jc w:val="center"/>
              <w:rPr>
                <w:rFonts w:cstheme="minorHAnsi"/>
                <w:sz w:val="22"/>
                <w:szCs w:val="22"/>
              </w:rPr>
            </w:pPr>
            <w:r w:rsidRPr="003B354E">
              <w:rPr>
                <w:rFonts w:cstheme="minorHAnsi"/>
                <w:sz w:val="22"/>
                <w:szCs w:val="22"/>
              </w:rPr>
              <w:t>119,400</w:t>
            </w:r>
          </w:p>
        </w:tc>
        <w:tc>
          <w:tcPr>
            <w:tcW w:w="719" w:type="pct"/>
            <w:tcBorders>
              <w:top w:val="nil"/>
              <w:left w:val="nil"/>
              <w:bottom w:val="nil"/>
            </w:tcBorders>
            <w:shd w:val="clear" w:color="auto" w:fill="auto"/>
          </w:tcPr>
          <w:p w14:paraId="15082B49" w14:textId="77777777" w:rsidR="00AE7EA4" w:rsidRPr="003B354E" w:rsidRDefault="00AE7EA4" w:rsidP="0030700A">
            <w:pPr>
              <w:jc w:val="center"/>
              <w:rPr>
                <w:rFonts w:cstheme="minorHAnsi"/>
                <w:sz w:val="22"/>
                <w:szCs w:val="22"/>
              </w:rPr>
            </w:pPr>
            <w:r w:rsidRPr="003B354E">
              <w:rPr>
                <w:rFonts w:cstheme="minorHAnsi"/>
                <w:b/>
                <w:bCs/>
                <w:sz w:val="22"/>
                <w:szCs w:val="22"/>
              </w:rPr>
              <w:fldChar w:fldCharType="begin"/>
            </w:r>
            <w:r>
              <w:rPr>
                <w:rFonts w:cstheme="minorHAnsi"/>
                <w:b/>
                <w:bCs/>
                <w:sz w:val="22"/>
                <w:szCs w:val="22"/>
              </w:rPr>
              <w:instrText xml:space="preserve"> ADDIN ZOTERO_ITEM CSL_CITATION {"citationID":"EmItXWua","properties":{"formattedCitation":"\\super 7\\nosupersub{}","plainCitation":"7","noteIndex":0},"citationItems":[{"id":212,"uris":["http://zotero.org/groups/2572338/items/8AYUQ6FQ"],"uri":["http://zotero.org/groups/2572338/items/8AYUQ6FQ"],"itemData":{"id":212,"type":"post-weblog","container-title":"SA Corona Virus  Online Portal","language":"en-ZA","note":"section: Tool Kits","title":"COVID-19 Public Health Response - SA Corona Virus Online Portal","URL":"https://sacoronavirus.co.za/2020/04/11/covid-19-public-health-response/","accessed":{"date-parts":[["2020",12,3]]},"issued":{"date-parts":[["2020",4,11]]}}}],"schema":"https://github.com/citation-style-language/schema/raw/master/csl-citation.json"} </w:instrText>
            </w:r>
            <w:r w:rsidRPr="003B354E">
              <w:rPr>
                <w:rFonts w:cstheme="minorHAnsi"/>
                <w:b/>
                <w:bCs/>
                <w:sz w:val="22"/>
                <w:szCs w:val="22"/>
              </w:rPr>
              <w:fldChar w:fldCharType="separate"/>
            </w:r>
            <w:r w:rsidRPr="006317D9">
              <w:rPr>
                <w:rFonts w:ascii="Calibri" w:hAnsi="Calibri" w:cs="Calibri"/>
                <w:sz w:val="22"/>
                <w:vertAlign w:val="superscript"/>
              </w:rPr>
              <w:t>7</w:t>
            </w:r>
            <w:r w:rsidRPr="003B354E">
              <w:rPr>
                <w:rFonts w:cstheme="minorHAnsi"/>
                <w:b/>
                <w:bCs/>
                <w:sz w:val="22"/>
                <w:szCs w:val="22"/>
              </w:rPr>
              <w:fldChar w:fldCharType="end"/>
            </w:r>
          </w:p>
        </w:tc>
      </w:tr>
      <w:tr w:rsidR="00AE7EA4" w:rsidRPr="003B354E" w14:paraId="2BF20B81" w14:textId="77777777" w:rsidTr="0030700A">
        <w:tc>
          <w:tcPr>
            <w:tcW w:w="2952" w:type="pct"/>
            <w:tcBorders>
              <w:top w:val="nil"/>
              <w:bottom w:val="nil"/>
              <w:right w:val="nil"/>
            </w:tcBorders>
            <w:shd w:val="clear" w:color="auto" w:fill="auto"/>
          </w:tcPr>
          <w:p w14:paraId="1401AF60" w14:textId="77777777" w:rsidR="00AE7EA4" w:rsidRPr="003B354E" w:rsidRDefault="00AE7EA4" w:rsidP="0030700A">
            <w:pPr>
              <w:ind w:left="360" w:right="180"/>
              <w:rPr>
                <w:rFonts w:cstheme="minorHAnsi"/>
                <w:sz w:val="22"/>
                <w:szCs w:val="22"/>
              </w:rPr>
            </w:pPr>
            <w:r w:rsidRPr="003B354E">
              <w:rPr>
                <w:rFonts w:cstheme="minorHAnsi"/>
                <w:sz w:val="22"/>
                <w:szCs w:val="22"/>
              </w:rPr>
              <w:t>ICU beds, daily, n</w:t>
            </w:r>
          </w:p>
        </w:tc>
        <w:tc>
          <w:tcPr>
            <w:tcW w:w="1329" w:type="pct"/>
            <w:tcBorders>
              <w:top w:val="nil"/>
              <w:left w:val="nil"/>
              <w:bottom w:val="nil"/>
              <w:right w:val="nil"/>
            </w:tcBorders>
            <w:shd w:val="clear" w:color="auto" w:fill="auto"/>
            <w:vAlign w:val="center"/>
          </w:tcPr>
          <w:p w14:paraId="1FB1A335" w14:textId="77777777" w:rsidR="00AE7EA4" w:rsidRPr="003B354E" w:rsidRDefault="00AE7EA4" w:rsidP="0030700A">
            <w:pPr>
              <w:jc w:val="center"/>
              <w:rPr>
                <w:rFonts w:cstheme="minorHAnsi"/>
                <w:sz w:val="22"/>
                <w:szCs w:val="22"/>
              </w:rPr>
            </w:pPr>
            <w:r w:rsidRPr="003B354E">
              <w:rPr>
                <w:rFonts w:cstheme="minorHAnsi"/>
                <w:sz w:val="22"/>
                <w:szCs w:val="22"/>
              </w:rPr>
              <w:t>3,300</w:t>
            </w:r>
          </w:p>
        </w:tc>
        <w:tc>
          <w:tcPr>
            <w:tcW w:w="719" w:type="pct"/>
            <w:tcBorders>
              <w:top w:val="nil"/>
              <w:left w:val="nil"/>
              <w:bottom w:val="nil"/>
            </w:tcBorders>
            <w:shd w:val="clear" w:color="auto" w:fill="auto"/>
          </w:tcPr>
          <w:p w14:paraId="7CCEFDF8" w14:textId="77777777" w:rsidR="00AE7EA4" w:rsidRPr="003B354E" w:rsidRDefault="00AE7EA4" w:rsidP="0030700A">
            <w:pPr>
              <w:jc w:val="center"/>
              <w:rPr>
                <w:rFonts w:cstheme="minorHAnsi"/>
                <w:sz w:val="22"/>
                <w:szCs w:val="22"/>
              </w:rPr>
            </w:pPr>
            <w:r w:rsidRPr="003B354E">
              <w:rPr>
                <w:rFonts w:cstheme="minorHAnsi"/>
                <w:b/>
                <w:bCs/>
                <w:sz w:val="22"/>
                <w:szCs w:val="22"/>
              </w:rPr>
              <w:fldChar w:fldCharType="begin"/>
            </w:r>
            <w:r>
              <w:rPr>
                <w:rFonts w:cstheme="minorHAnsi"/>
                <w:b/>
                <w:bCs/>
                <w:sz w:val="22"/>
                <w:szCs w:val="22"/>
              </w:rPr>
              <w:instrText xml:space="preserve"> ADDIN ZOTERO_ITEM CSL_CITATION {"citationID":"8SxDYyeH","properties":{"formattedCitation":"\\super 7\\nosupersub{}","plainCitation":"7","noteIndex":0},"citationItems":[{"id":212,"uris":["http://zotero.org/groups/2572338/items/8AYUQ6FQ"],"uri":["http://zotero.org/groups/2572338/items/8AYUQ6FQ"],"itemData":{"id":212,"type":"post-weblog","container-title":"SA Corona Virus  Online Portal","language":"en-ZA","note":"section: Tool Kits","title":"COVID-19 Public Health Response - SA Corona Virus Online Portal","URL":"https://sacoronavirus.co.za/2020/04/11/covid-19-public-health-response/","accessed":{"date-parts":[["2020",12,3]]},"issued":{"date-parts":[["2020",4,11]]}}}],"schema":"https://github.com/citation-style-language/schema/raw/master/csl-citation.json"} </w:instrText>
            </w:r>
            <w:r w:rsidRPr="003B354E">
              <w:rPr>
                <w:rFonts w:cstheme="minorHAnsi"/>
                <w:b/>
                <w:bCs/>
                <w:sz w:val="22"/>
                <w:szCs w:val="22"/>
              </w:rPr>
              <w:fldChar w:fldCharType="separate"/>
            </w:r>
            <w:r w:rsidRPr="006317D9">
              <w:rPr>
                <w:rFonts w:ascii="Calibri" w:hAnsi="Calibri" w:cs="Calibri"/>
                <w:sz w:val="22"/>
                <w:vertAlign w:val="superscript"/>
              </w:rPr>
              <w:t>7</w:t>
            </w:r>
            <w:r w:rsidRPr="003B354E">
              <w:rPr>
                <w:rFonts w:cstheme="minorHAnsi"/>
                <w:b/>
                <w:bCs/>
                <w:sz w:val="22"/>
                <w:szCs w:val="22"/>
              </w:rPr>
              <w:fldChar w:fldCharType="end"/>
            </w:r>
          </w:p>
        </w:tc>
      </w:tr>
      <w:tr w:rsidR="00AE7EA4" w:rsidRPr="003B354E" w14:paraId="68343550" w14:textId="77777777" w:rsidTr="0030700A">
        <w:tc>
          <w:tcPr>
            <w:tcW w:w="2952" w:type="pct"/>
            <w:tcBorders>
              <w:top w:val="nil"/>
              <w:bottom w:val="nil"/>
              <w:right w:val="nil"/>
            </w:tcBorders>
            <w:shd w:val="clear" w:color="auto" w:fill="auto"/>
          </w:tcPr>
          <w:p w14:paraId="7FB029CD" w14:textId="77777777" w:rsidR="00AE7EA4" w:rsidRPr="003B354E" w:rsidRDefault="00AE7EA4" w:rsidP="0030700A">
            <w:pPr>
              <w:ind w:right="180"/>
              <w:rPr>
                <w:rFonts w:cstheme="minorHAnsi"/>
                <w:sz w:val="22"/>
                <w:szCs w:val="22"/>
              </w:rPr>
            </w:pPr>
            <w:r w:rsidRPr="003B354E">
              <w:rPr>
                <w:rFonts w:cstheme="minorHAnsi"/>
                <w:sz w:val="22"/>
                <w:szCs w:val="22"/>
              </w:rPr>
              <w:t>Costs</w:t>
            </w:r>
          </w:p>
        </w:tc>
        <w:tc>
          <w:tcPr>
            <w:tcW w:w="1329" w:type="pct"/>
            <w:tcBorders>
              <w:top w:val="nil"/>
              <w:left w:val="nil"/>
              <w:bottom w:val="nil"/>
              <w:right w:val="nil"/>
            </w:tcBorders>
            <w:shd w:val="clear" w:color="auto" w:fill="auto"/>
            <w:vAlign w:val="center"/>
          </w:tcPr>
          <w:p w14:paraId="2440AACA" w14:textId="77777777" w:rsidR="00AE7EA4" w:rsidRPr="003B354E" w:rsidRDefault="00AE7EA4" w:rsidP="0030700A">
            <w:pPr>
              <w:jc w:val="center"/>
              <w:rPr>
                <w:rFonts w:cstheme="minorHAnsi"/>
                <w:sz w:val="22"/>
                <w:szCs w:val="22"/>
              </w:rPr>
            </w:pPr>
          </w:p>
        </w:tc>
        <w:tc>
          <w:tcPr>
            <w:tcW w:w="719" w:type="pct"/>
            <w:tcBorders>
              <w:top w:val="nil"/>
              <w:left w:val="nil"/>
              <w:bottom w:val="nil"/>
            </w:tcBorders>
            <w:shd w:val="clear" w:color="auto" w:fill="auto"/>
          </w:tcPr>
          <w:p w14:paraId="5FE4D109" w14:textId="77777777" w:rsidR="00AE7EA4" w:rsidRPr="003B354E" w:rsidRDefault="00AE7EA4" w:rsidP="0030700A">
            <w:pPr>
              <w:jc w:val="center"/>
              <w:rPr>
                <w:rFonts w:cstheme="minorHAnsi"/>
                <w:sz w:val="22"/>
                <w:szCs w:val="22"/>
              </w:rPr>
            </w:pPr>
          </w:p>
        </w:tc>
      </w:tr>
      <w:tr w:rsidR="00AE7EA4" w:rsidRPr="003B354E" w14:paraId="311BDEFC" w14:textId="77777777" w:rsidTr="0030700A">
        <w:tc>
          <w:tcPr>
            <w:tcW w:w="2952" w:type="pct"/>
            <w:tcBorders>
              <w:top w:val="nil"/>
              <w:bottom w:val="nil"/>
              <w:right w:val="nil"/>
            </w:tcBorders>
            <w:shd w:val="clear" w:color="auto" w:fill="auto"/>
          </w:tcPr>
          <w:p w14:paraId="35EE1F3F" w14:textId="77777777" w:rsidR="00AE7EA4" w:rsidRPr="003B354E" w:rsidRDefault="00AE7EA4" w:rsidP="0030700A">
            <w:pPr>
              <w:ind w:left="360" w:right="180"/>
              <w:rPr>
                <w:rFonts w:cstheme="minorHAnsi"/>
                <w:sz w:val="22"/>
                <w:szCs w:val="22"/>
              </w:rPr>
            </w:pPr>
            <w:r w:rsidRPr="003B354E">
              <w:rPr>
                <w:rFonts w:cstheme="minorHAnsi"/>
                <w:sz w:val="22"/>
                <w:szCs w:val="22"/>
              </w:rPr>
              <w:t>Hospitalization, daily, USD</w:t>
            </w:r>
          </w:p>
        </w:tc>
        <w:tc>
          <w:tcPr>
            <w:tcW w:w="1329" w:type="pct"/>
            <w:tcBorders>
              <w:top w:val="nil"/>
              <w:left w:val="nil"/>
              <w:bottom w:val="nil"/>
              <w:right w:val="nil"/>
            </w:tcBorders>
            <w:shd w:val="clear" w:color="auto" w:fill="auto"/>
            <w:vAlign w:val="center"/>
          </w:tcPr>
          <w:p w14:paraId="0B317DEB" w14:textId="77777777" w:rsidR="00AE7EA4" w:rsidRPr="003B354E" w:rsidRDefault="00AE7EA4" w:rsidP="0030700A">
            <w:pPr>
              <w:jc w:val="center"/>
              <w:rPr>
                <w:rFonts w:cstheme="minorHAnsi"/>
                <w:sz w:val="22"/>
                <w:szCs w:val="22"/>
              </w:rPr>
            </w:pPr>
            <w:r w:rsidRPr="003B354E">
              <w:rPr>
                <w:rFonts w:cstheme="minorHAnsi"/>
                <w:sz w:val="22"/>
                <w:szCs w:val="22"/>
              </w:rPr>
              <w:t>154 (77-309)</w:t>
            </w:r>
          </w:p>
        </w:tc>
        <w:tc>
          <w:tcPr>
            <w:tcW w:w="719" w:type="pct"/>
            <w:tcBorders>
              <w:top w:val="nil"/>
              <w:left w:val="nil"/>
              <w:bottom w:val="nil"/>
            </w:tcBorders>
            <w:shd w:val="clear" w:color="auto" w:fill="auto"/>
          </w:tcPr>
          <w:p w14:paraId="04B86589" w14:textId="77777777" w:rsidR="00AE7EA4" w:rsidRPr="003B354E" w:rsidRDefault="00AE7EA4" w:rsidP="0030700A">
            <w:pPr>
              <w:jc w:val="center"/>
              <w:rPr>
                <w:rFonts w:cstheme="minorHAnsi"/>
                <w:sz w:val="22"/>
                <w:szCs w:val="22"/>
              </w:rPr>
            </w:pPr>
            <w:r w:rsidRPr="003B354E">
              <w:rPr>
                <w:rFonts w:cstheme="minorHAnsi"/>
                <w:sz w:val="22"/>
                <w:szCs w:val="22"/>
              </w:rPr>
              <w:fldChar w:fldCharType="begin"/>
            </w:r>
            <w:r>
              <w:rPr>
                <w:rFonts w:cstheme="minorHAnsi"/>
                <w:sz w:val="22"/>
                <w:szCs w:val="22"/>
              </w:rPr>
              <w:instrText xml:space="preserve"> ADDIN ZOTERO_ITEM CSL_CITATION {"citationID":"a22959326ib","properties":{"formattedCitation":"\\super 8\\uc0\\u8211{}10\\nosupersub{}","plainCitation":"8–10","noteIndex":0},"citationItems":[{"id":347,"uris":["http://zotero.org/groups/2572338/items/FK6UHKKV"],"uri":["http://zotero.org/groups/2572338/items/FK6UHKKV"],"itemData":{"id":347,"type":"webpage","language":"English","title":"2019 Tariffs","URL":"https://www.netcarehospitals.co.za/Portals/3/Images/Content-images/PDF/2019-Private-Paying-Patients.pdf","author":[{"literal":"Netcare Hospitals"}],"accessed":{"date-parts":[["2021",4,20]]},"issued":{"date-parts":[["2019",1,1]]}}},{"id":1010,"uris":["http://zotero.org/groups/2572338/items/UYHG5DAD"],"uri":["http://zotero.org/groups/2572338/items/UYHG5DAD"],"itemData":{"id":1010,"type":"webpage","abstract":"Graph and download economic data for Consumer Price Index: All Items for South Africa (ZAFCPIALLMINMEI) from Jan 1960 to Feb 2021 about South Africa, all items, CPI, price index, price, and indexes.","container-title":"FRED, Federal Reserve Bank of St. Louis","language":"en","title":"Consumer Price Index: All Items for South Africa","title-short":"Consumer Price Index","URL":"https://fred.stlouisfed.org/series/ZAFCPIALLMINMEI","accessed":{"date-parts":[["2021",5,3]]},"issued":{"date-parts":[["2021",4,16]]}}},{"id":1008,"uris":["http://zotero.org/groups/2572338/items/DM9ED5ZB"],"uri":["http://zotero.org/groups/2572338/items/DM9ED5ZB"],"itemData":{"id":1008,"type":"webpage","abstract":"Graph and download economic data for South Africa / U.S. Foreign Exchange Rate (DEXSFUS) from 1980-01-02 to 2021-04-30 about South Africa, exchange rate, currency, rate, and USA.","container-title":"FRED, Federal Reserve Bank of St. Louis","language":"en","title":"South Africa / U.S. Foreign Exchange Rate","URL":"https://fred.stlouisfed.org/series/DEXSFUS","accessed":{"date-parts":[["2021",5,3]]},"issued":{"date-parts":[["2021",5,3]]}}}],"schema":"https://github.com/citation-style-language/schema/raw/master/csl-citation.json"} </w:instrText>
            </w:r>
            <w:r w:rsidRPr="003B354E">
              <w:rPr>
                <w:rFonts w:cstheme="minorHAnsi"/>
                <w:sz w:val="22"/>
                <w:szCs w:val="22"/>
              </w:rPr>
              <w:fldChar w:fldCharType="separate"/>
            </w:r>
            <w:r w:rsidRPr="006317D9">
              <w:rPr>
                <w:rFonts w:ascii="Calibri" w:hAnsi="Calibri" w:cs="Calibri"/>
                <w:sz w:val="22"/>
                <w:vertAlign w:val="superscript"/>
              </w:rPr>
              <w:t>8–10</w:t>
            </w:r>
            <w:r w:rsidRPr="003B354E">
              <w:rPr>
                <w:rFonts w:cstheme="minorHAnsi"/>
                <w:sz w:val="22"/>
                <w:szCs w:val="22"/>
              </w:rPr>
              <w:fldChar w:fldCharType="end"/>
            </w:r>
          </w:p>
        </w:tc>
      </w:tr>
      <w:tr w:rsidR="00AE7EA4" w:rsidRPr="003B354E" w14:paraId="6E589ED1" w14:textId="77777777" w:rsidTr="0030700A">
        <w:tc>
          <w:tcPr>
            <w:tcW w:w="2952" w:type="pct"/>
            <w:tcBorders>
              <w:top w:val="nil"/>
              <w:bottom w:val="single" w:sz="4" w:space="0" w:color="auto"/>
              <w:right w:val="nil"/>
            </w:tcBorders>
            <w:shd w:val="clear" w:color="auto" w:fill="auto"/>
          </w:tcPr>
          <w:p w14:paraId="15463574" w14:textId="77777777" w:rsidR="00AE7EA4" w:rsidRPr="003B354E" w:rsidRDefault="00AE7EA4" w:rsidP="0030700A">
            <w:pPr>
              <w:ind w:left="360" w:right="180"/>
              <w:rPr>
                <w:rFonts w:cstheme="minorHAnsi"/>
                <w:sz w:val="22"/>
                <w:szCs w:val="22"/>
              </w:rPr>
            </w:pPr>
            <w:r w:rsidRPr="003B354E">
              <w:rPr>
                <w:rFonts w:cstheme="minorHAnsi"/>
                <w:sz w:val="22"/>
                <w:szCs w:val="22"/>
              </w:rPr>
              <w:t>ICU care, daily, USD</w:t>
            </w:r>
          </w:p>
        </w:tc>
        <w:tc>
          <w:tcPr>
            <w:tcW w:w="1329" w:type="pct"/>
            <w:tcBorders>
              <w:top w:val="nil"/>
              <w:left w:val="nil"/>
              <w:bottom w:val="single" w:sz="4" w:space="0" w:color="auto"/>
              <w:right w:val="nil"/>
            </w:tcBorders>
            <w:shd w:val="clear" w:color="auto" w:fill="auto"/>
            <w:vAlign w:val="center"/>
          </w:tcPr>
          <w:p w14:paraId="417D56B1" w14:textId="77777777" w:rsidR="00AE7EA4" w:rsidRPr="003B354E" w:rsidRDefault="00AE7EA4" w:rsidP="0030700A">
            <w:pPr>
              <w:jc w:val="center"/>
              <w:rPr>
                <w:rFonts w:cstheme="minorHAnsi"/>
                <w:sz w:val="22"/>
                <w:szCs w:val="22"/>
              </w:rPr>
            </w:pPr>
            <w:r w:rsidRPr="003B354E">
              <w:rPr>
                <w:rFonts w:cstheme="minorHAnsi"/>
                <w:sz w:val="22"/>
                <w:szCs w:val="22"/>
              </w:rPr>
              <w:t>1,751 (875-3,502)</w:t>
            </w:r>
          </w:p>
        </w:tc>
        <w:tc>
          <w:tcPr>
            <w:tcW w:w="719" w:type="pct"/>
            <w:tcBorders>
              <w:top w:val="nil"/>
              <w:left w:val="nil"/>
              <w:bottom w:val="single" w:sz="4" w:space="0" w:color="auto"/>
            </w:tcBorders>
            <w:shd w:val="clear" w:color="auto" w:fill="auto"/>
          </w:tcPr>
          <w:p w14:paraId="00739CF2" w14:textId="77777777" w:rsidR="00AE7EA4" w:rsidRPr="003B354E" w:rsidRDefault="00AE7EA4" w:rsidP="0030700A">
            <w:pPr>
              <w:jc w:val="center"/>
              <w:rPr>
                <w:rFonts w:cstheme="minorHAnsi"/>
                <w:sz w:val="22"/>
                <w:szCs w:val="22"/>
              </w:rPr>
            </w:pPr>
            <w:r w:rsidRPr="003B354E">
              <w:rPr>
                <w:rFonts w:cstheme="minorHAnsi"/>
                <w:sz w:val="22"/>
                <w:szCs w:val="22"/>
              </w:rPr>
              <w:fldChar w:fldCharType="begin"/>
            </w:r>
            <w:r>
              <w:rPr>
                <w:rFonts w:cstheme="minorHAnsi"/>
                <w:sz w:val="22"/>
                <w:szCs w:val="22"/>
              </w:rPr>
              <w:instrText xml:space="preserve"> ADDIN ZOTERO_ITEM CSL_CITATION {"citationID":"a173qsqjpfa","properties":{"formattedCitation":"\\super 9\\uc0\\u8211{}11\\nosupersub{}","plainCitation":"9–11","noteIndex":0},"citationItems":[{"id":339,"uris":["http://zotero.org/groups/2572338/items/PE4F9RM6"],"uri":["http://zotero.org/groups/2572338/items/PE4F9RM6"],"itemData":{"id":339,"type":"article-journal","container-title":"South African Medical Journal","DOI":"10.7196/SAMJ.2018.v109i1.13268","ISSN":"2078-5135, 0256-9574","issue":"1","journalAbbreviation":"S Afr Med J","page":"35","source":"DOI.org (Crossref)","title":"Cost of intensive care services at a central hospital in South Africa","URL":"http://www.samj.org.za/index.php/samj/article/view/12509","volume":"109","author":[{"family":"Mahomed","given":"S"},{"family":"Mahomed","given":"O H"}],"accessed":{"date-parts":[["2020",12,29]]},"issued":{"date-parts":[["2018",12,13]]}}},{"id":1010,"uris":["http://zotero.org/groups/2572338/items/UYHG5DAD"],"uri":["http://zotero.org/groups/2572338/items/UYHG5DAD"],"itemData":{"id":1010,"type":"webpage","abstract":"Graph and download economic data for Consumer Price Index: All Items for South Africa (ZAFCPIALLMINMEI) from Jan 1960 to Feb 2021 about South Africa, all items, CPI, price index, price, and indexes.","container-title":"FRED, Federal Reserve Bank of St. Louis","language":"en","title":"Consumer Price Index: All Items for South Africa","title-short":"Consumer Price Index","URL":"https://fred.stlouisfed.org/series/ZAFCPIALLMINMEI","accessed":{"date-parts":[["2021",5,3]]},"issued":{"date-parts":[["2021",4,16]]}}},{"id":1008,"uris":["http://zotero.org/groups/2572338/items/DM9ED5ZB"],"uri":["http://zotero.org/groups/2572338/items/DM9ED5ZB"],"itemData":{"id":1008,"type":"webpage","abstract":"Graph and download economic data for South Africa / U.S. Foreign Exchange Rate (DEXSFUS) from 1980-01-02 to 2021-04-30 about South Africa, exchange rate, currency, rate, and USA.","container-title":"FRED, Federal Reserve Bank of St. Louis","language":"en","title":"South Africa / U.S. Foreign Exchange Rate","URL":"https://fred.stlouisfed.org/series/DEXSFUS","accessed":{"date-parts":[["2021",5,3]]},"issued":{"date-parts":[["2021",5,3]]}}}],"schema":"https://github.com/citation-style-language/schema/raw/master/csl-citation.json"} </w:instrText>
            </w:r>
            <w:r w:rsidRPr="003B354E">
              <w:rPr>
                <w:rFonts w:cstheme="minorHAnsi"/>
                <w:sz w:val="22"/>
                <w:szCs w:val="22"/>
              </w:rPr>
              <w:fldChar w:fldCharType="separate"/>
            </w:r>
            <w:r w:rsidRPr="006317D9">
              <w:rPr>
                <w:rFonts w:ascii="Calibri" w:hAnsi="Calibri" w:cs="Calibri"/>
                <w:sz w:val="22"/>
                <w:vertAlign w:val="superscript"/>
              </w:rPr>
              <w:t>9–11</w:t>
            </w:r>
            <w:r w:rsidRPr="003B354E">
              <w:rPr>
                <w:rFonts w:cstheme="minorHAnsi"/>
                <w:sz w:val="22"/>
                <w:szCs w:val="22"/>
              </w:rPr>
              <w:fldChar w:fldCharType="end"/>
            </w:r>
          </w:p>
        </w:tc>
      </w:tr>
      <w:tr w:rsidR="00AE7EA4" w:rsidRPr="003B354E" w14:paraId="0F3DBB09" w14:textId="77777777" w:rsidTr="0030700A">
        <w:tc>
          <w:tcPr>
            <w:tcW w:w="2952" w:type="pct"/>
            <w:tcBorders>
              <w:top w:val="single" w:sz="4" w:space="0" w:color="auto"/>
              <w:bottom w:val="single" w:sz="4" w:space="0" w:color="auto"/>
            </w:tcBorders>
            <w:shd w:val="clear" w:color="auto" w:fill="E7E6E6" w:themeFill="background2"/>
          </w:tcPr>
          <w:p w14:paraId="58D1ACE4" w14:textId="77777777" w:rsidR="00AE7EA4" w:rsidRPr="003B354E" w:rsidRDefault="00AE7EA4" w:rsidP="0030700A">
            <w:pPr>
              <w:ind w:right="180"/>
              <w:rPr>
                <w:rFonts w:cstheme="minorHAnsi"/>
                <w:b/>
                <w:bCs/>
                <w:sz w:val="22"/>
                <w:szCs w:val="22"/>
              </w:rPr>
            </w:pPr>
            <w:r w:rsidRPr="003B354E">
              <w:rPr>
                <w:rFonts w:cstheme="minorHAnsi"/>
                <w:b/>
                <w:bCs/>
                <w:sz w:val="22"/>
                <w:szCs w:val="22"/>
              </w:rPr>
              <w:t xml:space="preserve">Vaccination program </w:t>
            </w:r>
          </w:p>
        </w:tc>
        <w:tc>
          <w:tcPr>
            <w:tcW w:w="1329" w:type="pct"/>
            <w:tcBorders>
              <w:top w:val="single" w:sz="4" w:space="0" w:color="auto"/>
              <w:bottom w:val="single" w:sz="4" w:space="0" w:color="auto"/>
            </w:tcBorders>
            <w:shd w:val="clear" w:color="auto" w:fill="E7E6E6" w:themeFill="background2"/>
            <w:vAlign w:val="center"/>
          </w:tcPr>
          <w:p w14:paraId="7EE27AAB" w14:textId="77777777" w:rsidR="00AE7EA4" w:rsidRPr="003B354E" w:rsidRDefault="00AE7EA4" w:rsidP="0030700A">
            <w:pPr>
              <w:jc w:val="center"/>
              <w:rPr>
                <w:rFonts w:cstheme="minorHAnsi"/>
                <w:sz w:val="22"/>
                <w:szCs w:val="22"/>
              </w:rPr>
            </w:pPr>
          </w:p>
        </w:tc>
        <w:tc>
          <w:tcPr>
            <w:tcW w:w="719" w:type="pct"/>
            <w:tcBorders>
              <w:top w:val="single" w:sz="4" w:space="0" w:color="auto"/>
              <w:bottom w:val="single" w:sz="4" w:space="0" w:color="auto"/>
            </w:tcBorders>
            <w:shd w:val="clear" w:color="auto" w:fill="E7E6E6" w:themeFill="background2"/>
          </w:tcPr>
          <w:p w14:paraId="5188FC23" w14:textId="77777777" w:rsidR="00AE7EA4" w:rsidRPr="003B354E" w:rsidRDefault="00AE7EA4" w:rsidP="0030700A">
            <w:pPr>
              <w:jc w:val="center"/>
              <w:rPr>
                <w:rFonts w:cstheme="minorHAnsi"/>
                <w:sz w:val="22"/>
                <w:szCs w:val="22"/>
              </w:rPr>
            </w:pPr>
          </w:p>
        </w:tc>
      </w:tr>
      <w:tr w:rsidR="00AE7EA4" w:rsidRPr="003B354E" w14:paraId="4C192B53" w14:textId="77777777" w:rsidTr="0030700A">
        <w:tc>
          <w:tcPr>
            <w:tcW w:w="2952" w:type="pct"/>
            <w:tcBorders>
              <w:top w:val="single" w:sz="4" w:space="0" w:color="auto"/>
              <w:bottom w:val="nil"/>
            </w:tcBorders>
            <w:shd w:val="clear" w:color="auto" w:fill="auto"/>
          </w:tcPr>
          <w:p w14:paraId="4E3D0676" w14:textId="77777777" w:rsidR="00AE7EA4" w:rsidRPr="003B354E" w:rsidRDefault="00AE7EA4" w:rsidP="0030700A">
            <w:pPr>
              <w:ind w:right="180"/>
              <w:rPr>
                <w:rFonts w:cstheme="minorHAnsi"/>
                <w:b/>
                <w:bCs/>
                <w:sz w:val="22"/>
                <w:szCs w:val="22"/>
              </w:rPr>
            </w:pPr>
            <w:r w:rsidRPr="003B354E">
              <w:rPr>
                <w:rFonts w:cstheme="minorHAnsi"/>
                <w:sz w:val="22"/>
                <w:szCs w:val="22"/>
              </w:rPr>
              <w:t xml:space="preserve">Vaccine </w:t>
            </w:r>
            <w:r>
              <w:rPr>
                <w:rFonts w:cstheme="minorHAnsi"/>
                <w:sz w:val="22"/>
                <w:szCs w:val="22"/>
              </w:rPr>
              <w:t>doses, millions</w:t>
            </w:r>
          </w:p>
        </w:tc>
        <w:tc>
          <w:tcPr>
            <w:tcW w:w="1329" w:type="pct"/>
            <w:tcBorders>
              <w:top w:val="single" w:sz="4" w:space="0" w:color="auto"/>
              <w:bottom w:val="nil"/>
            </w:tcBorders>
            <w:shd w:val="clear" w:color="auto" w:fill="auto"/>
            <w:vAlign w:val="center"/>
          </w:tcPr>
          <w:p w14:paraId="162DAD91" w14:textId="77777777" w:rsidR="00AE7EA4" w:rsidRPr="003B354E" w:rsidRDefault="00AE7EA4" w:rsidP="0030700A">
            <w:pPr>
              <w:jc w:val="center"/>
              <w:rPr>
                <w:rFonts w:cstheme="minorHAnsi"/>
                <w:sz w:val="22"/>
                <w:szCs w:val="22"/>
              </w:rPr>
            </w:pPr>
          </w:p>
        </w:tc>
        <w:tc>
          <w:tcPr>
            <w:tcW w:w="719" w:type="pct"/>
            <w:tcBorders>
              <w:top w:val="single" w:sz="4" w:space="0" w:color="auto"/>
              <w:bottom w:val="nil"/>
            </w:tcBorders>
            <w:shd w:val="clear" w:color="auto" w:fill="auto"/>
          </w:tcPr>
          <w:p w14:paraId="71685F33" w14:textId="77777777" w:rsidR="00AE7EA4" w:rsidRPr="003B354E" w:rsidRDefault="00AE7EA4" w:rsidP="0030700A">
            <w:pPr>
              <w:jc w:val="center"/>
              <w:rPr>
                <w:rFonts w:cstheme="minorHAnsi"/>
                <w:sz w:val="22"/>
                <w:szCs w:val="22"/>
              </w:rPr>
            </w:pPr>
          </w:p>
        </w:tc>
      </w:tr>
      <w:tr w:rsidR="00AE7EA4" w:rsidRPr="003B354E" w14:paraId="7E346D05" w14:textId="77777777" w:rsidTr="0030700A">
        <w:tc>
          <w:tcPr>
            <w:tcW w:w="2952" w:type="pct"/>
            <w:tcBorders>
              <w:top w:val="nil"/>
              <w:bottom w:val="nil"/>
            </w:tcBorders>
            <w:shd w:val="clear" w:color="auto" w:fill="auto"/>
          </w:tcPr>
          <w:p w14:paraId="7C9FFC78" w14:textId="77777777" w:rsidR="00AE7EA4" w:rsidRPr="006317D9" w:rsidRDefault="00AE7EA4" w:rsidP="0030700A">
            <w:pPr>
              <w:ind w:left="360" w:right="180"/>
              <w:rPr>
                <w:rFonts w:cstheme="minorHAnsi"/>
                <w:sz w:val="22"/>
                <w:szCs w:val="22"/>
              </w:rPr>
            </w:pPr>
            <w:r w:rsidRPr="006317D9">
              <w:rPr>
                <w:rFonts w:cstheme="minorHAnsi"/>
                <w:sz w:val="22"/>
                <w:szCs w:val="22"/>
                <w:lang w:val="en-GB"/>
              </w:rPr>
              <w:t>Pfizer-BioNTech mRNA BNT162b2</w:t>
            </w:r>
          </w:p>
        </w:tc>
        <w:tc>
          <w:tcPr>
            <w:tcW w:w="1329" w:type="pct"/>
            <w:tcBorders>
              <w:top w:val="nil"/>
              <w:bottom w:val="nil"/>
            </w:tcBorders>
            <w:shd w:val="clear" w:color="auto" w:fill="auto"/>
            <w:vAlign w:val="center"/>
          </w:tcPr>
          <w:p w14:paraId="20A58853" w14:textId="77777777" w:rsidR="00AE7EA4" w:rsidRPr="003B354E" w:rsidRDefault="00AE7EA4" w:rsidP="0030700A">
            <w:pPr>
              <w:jc w:val="center"/>
              <w:rPr>
                <w:rFonts w:cstheme="minorHAnsi"/>
                <w:sz w:val="22"/>
                <w:szCs w:val="22"/>
              </w:rPr>
            </w:pPr>
            <w:r>
              <w:rPr>
                <w:rFonts w:cstheme="minorHAnsi"/>
                <w:sz w:val="22"/>
                <w:szCs w:val="22"/>
              </w:rPr>
              <w:t>4.5 (4.5-20)</w:t>
            </w:r>
          </w:p>
        </w:tc>
        <w:tc>
          <w:tcPr>
            <w:tcW w:w="719" w:type="pct"/>
            <w:tcBorders>
              <w:top w:val="nil"/>
              <w:bottom w:val="nil"/>
            </w:tcBorders>
            <w:shd w:val="clear" w:color="auto" w:fill="auto"/>
          </w:tcPr>
          <w:p w14:paraId="096B8E08" w14:textId="77777777" w:rsidR="00AE7EA4" w:rsidRPr="003B354E"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{"citationID":"DLyS2sgi","properties":{"formattedCitation":"\\super 12,13\\nosupersub{}","plainCitation":"12,13","noteIndex":0},"citationItems":[{"id":1040,"uris":["http://zotero.org/groups/2572338/items/UD3FAHGI"],"uri":["http://zotero.org/groups/2572338/items/UD3FAHGI"],"itemData":{"id":1040,"type":"article-newspaper","abstract":"South Africa has signed an agreement to buy 20 million doses of the Pfizer-BioNTech dual-shot COVID-19 vaccine, a senior government official said on Tuesday, boosting plans to ramp up vaccinations from this month.","container-title":"Reuters","language":"en","source":"www.reuters.com","title":"South Africa signs deal for 20 million Pfizer vaccine doses","URL":"https://www.reuters.com/article/uk-health-coronavirus-safrica-pfizer-idUSKBN2BT13M","author":[{"family":"Staff","given":"Reuters"}],"accessed":{"date-parts":[["2021",5,11]]},"issued":{"date-parts":[["2021",4,6]]}}},{"id":1058,"uris":["http://zotero.org/groups/2572338/items/ZZXFG4SZ"],"uri":["http://zotero.org/groups/2572338/items/ZZXFG4SZ"],"itemData":{"id":1058,"type":"webpage","abstract":"Pfizer Inc (PFE.N) will ship 4.5 million doses of COVID-19 vaccine to South Africa by June, Health Minister Zweli Mkhize said in a statement on Sunday.","container-title":"Reuters","note":"section: Africa","title":"Pfizer to supply 4.5 mln doses of COVID-19 vaccine to South Africa by June","URL":"https://www.reuters.com/world/africa/pfizer-supply-45-mln-doses-covid-19-vaccine-south-africa-by-june-2021-05-02/","accessed":{"date-parts":[["2021",5,14]]},"issued":{"date-parts":[["2021",5,2]]}}}],"schema":"https://github.com/citation-style-language/schema/raw/master/csl-citation.json"} </w:instrText>
            </w:r>
            <w:r>
              <w:rPr>
                <w:rFonts w:cstheme="minorHAnsi"/>
                <w:sz w:val="22"/>
                <w:szCs w:val="22"/>
              </w:rPr>
              <w:fldChar w:fldCharType="separate"/>
            </w:r>
            <w:r w:rsidRPr="006317D9">
              <w:rPr>
                <w:rFonts w:ascii="Calibri" w:hAnsi="Calibri" w:cs="Calibri"/>
                <w:sz w:val="22"/>
                <w:vertAlign w:val="superscript"/>
              </w:rPr>
              <w:t>12,13</w:t>
            </w:r>
            <w:r>
              <w:rPr>
                <w:rFonts w:cstheme="minorHAnsi"/>
                <w:sz w:val="22"/>
                <w:szCs w:val="22"/>
              </w:rPr>
              <w:fldChar w:fldCharType="end"/>
            </w:r>
          </w:p>
        </w:tc>
      </w:tr>
      <w:tr w:rsidR="00AE7EA4" w:rsidRPr="003B354E" w14:paraId="53F33BF4" w14:textId="77777777" w:rsidTr="0030700A">
        <w:tc>
          <w:tcPr>
            <w:tcW w:w="2952" w:type="pct"/>
            <w:tcBorders>
              <w:top w:val="nil"/>
              <w:bottom w:val="nil"/>
            </w:tcBorders>
            <w:shd w:val="clear" w:color="auto" w:fill="auto"/>
          </w:tcPr>
          <w:p w14:paraId="3C4747C9" w14:textId="77777777" w:rsidR="00AE7EA4" w:rsidRPr="006317D9" w:rsidRDefault="00AE7EA4" w:rsidP="0030700A">
            <w:pPr>
              <w:ind w:left="360" w:right="180"/>
              <w:rPr>
                <w:rFonts w:cstheme="minorHAnsi"/>
                <w:sz w:val="22"/>
                <w:szCs w:val="22"/>
              </w:rPr>
            </w:pPr>
            <w:r w:rsidRPr="006317D9">
              <w:rPr>
                <w:rFonts w:cstheme="minorHAnsi"/>
                <w:sz w:val="22"/>
                <w:szCs w:val="22"/>
              </w:rPr>
              <w:t>Johnson &amp; Johnson / Janssen Ad26.COV</w:t>
            </w:r>
            <w:proofErr w:type="gramStart"/>
            <w:r w:rsidRPr="006317D9">
              <w:rPr>
                <w:rFonts w:cstheme="minorHAnsi"/>
                <w:sz w:val="22"/>
                <w:szCs w:val="22"/>
              </w:rPr>
              <w:t>2.S</w:t>
            </w:r>
            <w:proofErr w:type="gramEnd"/>
          </w:p>
        </w:tc>
        <w:tc>
          <w:tcPr>
            <w:tcW w:w="1329" w:type="pct"/>
            <w:tcBorders>
              <w:top w:val="nil"/>
              <w:bottom w:val="nil"/>
            </w:tcBorders>
            <w:shd w:val="clear" w:color="auto" w:fill="auto"/>
            <w:vAlign w:val="center"/>
          </w:tcPr>
          <w:p w14:paraId="1599C450" w14:textId="77777777" w:rsidR="00AE7EA4" w:rsidRPr="003B354E" w:rsidRDefault="00AE7EA4" w:rsidP="0030700A">
            <w:pPr>
              <w:jc w:val="center"/>
              <w:rPr>
                <w:rFonts w:cstheme="minorHAnsi"/>
                <w:sz w:val="22"/>
                <w:szCs w:val="22"/>
              </w:rPr>
            </w:pPr>
            <w:r>
              <w:rPr>
                <w:rFonts w:cstheme="minorHAnsi"/>
                <w:sz w:val="22"/>
                <w:szCs w:val="22"/>
              </w:rPr>
              <w:t>2 (2-30)</w:t>
            </w:r>
          </w:p>
        </w:tc>
        <w:tc>
          <w:tcPr>
            <w:tcW w:w="719" w:type="pct"/>
            <w:tcBorders>
              <w:top w:val="nil"/>
              <w:bottom w:val="nil"/>
            </w:tcBorders>
            <w:shd w:val="clear" w:color="auto" w:fill="auto"/>
          </w:tcPr>
          <w:p w14:paraId="470CDFD1" w14:textId="77777777" w:rsidR="00AE7EA4" w:rsidRPr="003B354E"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{"citationID":"a7dSKCvc","properties":{"formattedCitation":"\\super 14\\nosupersub{}","plainCitation":"14","noteIndex":0},"citationItems":[{"id":1044,"uris":["http://zotero.org/groups/2572338/items/U62XAJJJ"],"uri":["http://zotero.org/groups/2572338/items/U62XAJJJ"],"itemData":{"id":1044,"type":"webpage","abstract":"South Africa's health regulator has approved Johnson &amp; Johnson's(JNJ.N)COVID-19 vaccine, paving the way for large-scale deliveries of the shot the government has put at the heart of its immunisation plans.","container-title":"Reuters","note":"section: Healthcare &amp; Pharmaceuticals","title":"South African health regulator approves J&amp;J's COVID-19 vaccine","URL":"https://www.reuters.com/business/healthcare-pharmaceuticals/jj-says-south-african-health-regulator-registers-its-covid-19-vaccine-2021-04-01/","accessed":{"date-parts":[["2021",5,11]]},"issued":{"date-parts":[["2021",4,1]]}}}],"schema":"https://github.com/citation-style-language/schema/raw/master/csl-citation.json"} </w:instrText>
            </w:r>
            <w:r>
              <w:rPr>
                <w:rFonts w:cstheme="minorHAnsi"/>
                <w:sz w:val="22"/>
                <w:szCs w:val="22"/>
              </w:rPr>
              <w:fldChar w:fldCharType="separate"/>
            </w:r>
            <w:r w:rsidRPr="006317D9">
              <w:rPr>
                <w:rFonts w:ascii="Calibri" w:hAnsi="Calibri" w:cs="Calibri"/>
                <w:sz w:val="22"/>
                <w:vertAlign w:val="superscript"/>
              </w:rPr>
              <w:t>14</w:t>
            </w:r>
            <w:r>
              <w:rPr>
                <w:rFonts w:cstheme="minorHAnsi"/>
                <w:sz w:val="22"/>
                <w:szCs w:val="22"/>
              </w:rPr>
              <w:fldChar w:fldCharType="end"/>
            </w:r>
          </w:p>
        </w:tc>
      </w:tr>
      <w:tr w:rsidR="00AE7EA4" w:rsidRPr="003B354E" w14:paraId="2AC269A9" w14:textId="77777777" w:rsidTr="0030700A">
        <w:tc>
          <w:tcPr>
            <w:tcW w:w="2952" w:type="pct"/>
            <w:tcBorders>
              <w:top w:val="nil"/>
              <w:bottom w:val="nil"/>
            </w:tcBorders>
            <w:shd w:val="clear" w:color="auto" w:fill="auto"/>
          </w:tcPr>
          <w:p w14:paraId="354FD01D" w14:textId="77777777" w:rsidR="00AE7EA4" w:rsidRPr="003B354E" w:rsidRDefault="00AE7EA4" w:rsidP="0030700A">
            <w:pPr>
              <w:ind w:right="180"/>
              <w:rPr>
                <w:rFonts w:cstheme="minorHAnsi"/>
                <w:sz w:val="22"/>
                <w:szCs w:val="22"/>
              </w:rPr>
            </w:pPr>
            <w:r w:rsidRPr="003B354E">
              <w:rPr>
                <w:rFonts w:cstheme="minorHAnsi"/>
                <w:sz w:val="22"/>
                <w:szCs w:val="22"/>
              </w:rPr>
              <w:t>Vaccinations per day, n</w:t>
            </w:r>
          </w:p>
        </w:tc>
        <w:tc>
          <w:tcPr>
            <w:tcW w:w="1329" w:type="pct"/>
            <w:tcBorders>
              <w:top w:val="nil"/>
              <w:bottom w:val="nil"/>
            </w:tcBorders>
            <w:shd w:val="clear" w:color="auto" w:fill="auto"/>
            <w:vAlign w:val="center"/>
          </w:tcPr>
          <w:p w14:paraId="51EFC585" w14:textId="77777777" w:rsidR="00AE7EA4" w:rsidRPr="003B354E" w:rsidRDefault="00AE7EA4" w:rsidP="0030700A">
            <w:pPr>
              <w:jc w:val="center"/>
              <w:rPr>
                <w:rFonts w:cstheme="minorHAnsi"/>
                <w:sz w:val="22"/>
                <w:szCs w:val="22"/>
              </w:rPr>
            </w:pPr>
            <w:r w:rsidRPr="003B354E">
              <w:rPr>
                <w:rFonts w:cstheme="minorHAnsi"/>
                <w:sz w:val="22"/>
                <w:szCs w:val="22"/>
              </w:rPr>
              <w:t>150,000 (50,000-</w:t>
            </w:r>
            <w:r>
              <w:rPr>
                <w:rFonts w:cstheme="minorHAnsi"/>
                <w:sz w:val="22"/>
                <w:szCs w:val="22"/>
              </w:rPr>
              <w:t>150</w:t>
            </w:r>
            <w:r w:rsidRPr="003B354E">
              <w:rPr>
                <w:rFonts w:cstheme="minorHAnsi"/>
                <w:sz w:val="22"/>
                <w:szCs w:val="22"/>
              </w:rPr>
              <w:t>,000)</w:t>
            </w:r>
          </w:p>
        </w:tc>
        <w:tc>
          <w:tcPr>
            <w:tcW w:w="719" w:type="pct"/>
            <w:tcBorders>
              <w:top w:val="nil"/>
              <w:bottom w:val="nil"/>
            </w:tcBorders>
            <w:shd w:val="clear" w:color="auto" w:fill="auto"/>
          </w:tcPr>
          <w:p w14:paraId="7679691D" w14:textId="77777777" w:rsidR="00AE7EA4" w:rsidRPr="003B354E" w:rsidRDefault="00AE7EA4" w:rsidP="0030700A">
            <w:pPr>
              <w:jc w:val="center"/>
              <w:rPr>
                <w:rFonts w:cstheme="minorHAnsi"/>
                <w:sz w:val="22"/>
                <w:szCs w:val="22"/>
              </w:rPr>
            </w:pPr>
            <w:r w:rsidRPr="003B354E">
              <w:rPr>
                <w:rFonts w:cstheme="minorHAnsi"/>
                <w:sz w:val="22"/>
                <w:szCs w:val="22"/>
              </w:rPr>
              <w:fldChar w:fldCharType="begin"/>
            </w:r>
            <w:r>
              <w:rPr>
                <w:rFonts w:cstheme="minorHAnsi"/>
                <w:sz w:val="22"/>
                <w:szCs w:val="22"/>
              </w:rPr>
              <w:instrText xml:space="preserve"> ADDIN ZOTERO_ITEM CSL_CITATION {"citationID":"at0eih28t4","properties":{"formattedCitation":"\\super 15,16\\nosupersub{}","plainCitation":"15,16","noteIndex":0},"citationItems":[{"id":1018,"uris":["http://zotero.org/groups/2572338/items/5LYWF2EF"],"uri":["http://zotero.org/groups/2572338/items/5LYWF2EF"],"itemData":{"id":1018,"type":"webpage","abstract":"Briefing by the Minister of Health on the status of health care services in provinces as they relate to Coviid-19 and the latest developments including the roll-out strategy of  the Covid-19 Vaccine. The Committee will also engage with the Northern Cape, Western Cape, Eastern Cape and KwaZulu-Natal Provincial Departments of Health","note":"timestamp; 1:01:17","title":"Portfolio Committee on Health's Zoom Meeting, 7 January 2021","URL":"https://www.youtube.com/watch?v=jTZfp__pykY","author":[{"literal":"Parliament of the Republic of South Africa"}],"accessed":{"date-parts":[["2021",5,4]]},"issued":{"date-parts":[["2021",1,7]]}}},{"id":"GguoLgD0/I0Er8xR4","uris":["http://zotero.org/users/2520474/items/7IMI7LHK"],"uri":["http://zotero.org/users/2520474/items/7IMI7LHK"],"itemData":{"id":7403,"type":"webpage","title":"Covid-19 vaccine rollout: 200,000-a-day jabs plan unveiled","container-title":"TimesLIVE","abstract":"The government has finally unveiled details of its vaccine rollout plan, which sets an ambitious target of inoculating up to 200,000 people a day.","URL":"https://www.timeslive.co.za/sunday-times/news/2021-03-28-covid-19-vaccine-rollout-200000-a-day-jabs-plan-unveiled/","title-short":"Covid-19 vaccine rollout","language":"en-ZA","author":[{"family":"Matiwane","given":"Zimasa"}],"issued":{"date-parts":[["2021",3,28]]},"accessed":{"date-parts":[["2021",4,8]]}}}],"schema":"https://github.com/citation-style-language/schema/raw/master/csl-citation.json"} </w:instrText>
            </w:r>
            <w:r w:rsidRPr="003B354E">
              <w:rPr>
                <w:rFonts w:cstheme="minorHAnsi"/>
                <w:sz w:val="22"/>
                <w:szCs w:val="22"/>
              </w:rPr>
              <w:fldChar w:fldCharType="separate"/>
            </w:r>
            <w:r w:rsidRPr="006317D9">
              <w:rPr>
                <w:rFonts w:ascii="Calibri" w:hAnsi="Calibri" w:cs="Calibri"/>
                <w:sz w:val="22"/>
                <w:vertAlign w:val="superscript"/>
              </w:rPr>
              <w:t>15,16</w:t>
            </w:r>
            <w:r w:rsidRPr="003B354E">
              <w:rPr>
                <w:rFonts w:cstheme="minorHAnsi"/>
                <w:sz w:val="22"/>
                <w:szCs w:val="22"/>
              </w:rPr>
              <w:fldChar w:fldCharType="end"/>
            </w:r>
          </w:p>
        </w:tc>
      </w:tr>
      <w:tr w:rsidR="00AE7EA4" w:rsidRPr="003B354E" w14:paraId="2AC49A0E" w14:textId="77777777" w:rsidTr="0030700A">
        <w:tc>
          <w:tcPr>
            <w:tcW w:w="2952" w:type="pct"/>
            <w:tcBorders>
              <w:top w:val="nil"/>
              <w:bottom w:val="nil"/>
            </w:tcBorders>
            <w:shd w:val="clear" w:color="auto" w:fill="auto"/>
          </w:tcPr>
          <w:p w14:paraId="7F5C3010" w14:textId="77777777" w:rsidR="00AE7EA4" w:rsidRPr="003B354E" w:rsidRDefault="00AE7EA4" w:rsidP="0030700A">
            <w:pPr>
              <w:ind w:right="180"/>
              <w:rPr>
                <w:rFonts w:cstheme="minorHAnsi"/>
                <w:sz w:val="22"/>
                <w:szCs w:val="22"/>
              </w:rPr>
            </w:pPr>
            <w:r w:rsidRPr="003B354E">
              <w:rPr>
                <w:rFonts w:cstheme="minorHAnsi"/>
                <w:sz w:val="22"/>
                <w:szCs w:val="22"/>
              </w:rPr>
              <w:t>Time to rollout start, days</w:t>
            </w:r>
          </w:p>
        </w:tc>
        <w:tc>
          <w:tcPr>
            <w:tcW w:w="1329" w:type="pct"/>
            <w:tcBorders>
              <w:top w:val="nil"/>
              <w:bottom w:val="nil"/>
            </w:tcBorders>
            <w:shd w:val="clear" w:color="auto" w:fill="auto"/>
            <w:vAlign w:val="center"/>
          </w:tcPr>
          <w:p w14:paraId="0EACD472" w14:textId="77777777" w:rsidR="00AE7EA4" w:rsidRPr="003B354E" w:rsidRDefault="00AE7EA4" w:rsidP="0030700A">
            <w:pPr>
              <w:jc w:val="center"/>
              <w:rPr>
                <w:rFonts w:cstheme="minorHAnsi"/>
                <w:sz w:val="22"/>
                <w:szCs w:val="22"/>
              </w:rPr>
            </w:pPr>
            <w:r w:rsidRPr="003B354E">
              <w:rPr>
                <w:rFonts w:cstheme="minorHAnsi"/>
                <w:sz w:val="22"/>
                <w:szCs w:val="22"/>
              </w:rPr>
              <w:t>0 (0-60)</w:t>
            </w:r>
          </w:p>
        </w:tc>
        <w:tc>
          <w:tcPr>
            <w:tcW w:w="719" w:type="pct"/>
            <w:tcBorders>
              <w:top w:val="nil"/>
              <w:bottom w:val="nil"/>
            </w:tcBorders>
            <w:shd w:val="clear" w:color="auto" w:fill="auto"/>
          </w:tcPr>
          <w:p w14:paraId="175ECBFE" w14:textId="77777777" w:rsidR="00AE7EA4" w:rsidRPr="003B354E" w:rsidRDefault="00AE7EA4" w:rsidP="0030700A">
            <w:pPr>
              <w:jc w:val="center"/>
              <w:rPr>
                <w:rFonts w:cstheme="minorHAnsi"/>
                <w:sz w:val="22"/>
                <w:szCs w:val="22"/>
              </w:rPr>
            </w:pPr>
            <w:r w:rsidRPr="003B354E">
              <w:rPr>
                <w:rFonts w:cstheme="minorHAnsi"/>
                <w:sz w:val="22"/>
                <w:szCs w:val="22"/>
              </w:rPr>
              <w:t>Assumption</w:t>
            </w:r>
          </w:p>
        </w:tc>
      </w:tr>
      <w:tr w:rsidR="00AE7EA4" w:rsidRPr="003B354E" w14:paraId="60C3F134" w14:textId="77777777" w:rsidTr="0030700A">
        <w:tc>
          <w:tcPr>
            <w:tcW w:w="2952" w:type="pct"/>
            <w:tcBorders>
              <w:top w:val="nil"/>
              <w:bottom w:val="nil"/>
            </w:tcBorders>
            <w:shd w:val="clear" w:color="auto" w:fill="auto"/>
          </w:tcPr>
          <w:p w14:paraId="5356C933" w14:textId="77777777" w:rsidR="00AE7EA4" w:rsidRPr="003B354E" w:rsidRDefault="00AE7EA4" w:rsidP="0030700A">
            <w:pPr>
              <w:ind w:right="180"/>
              <w:rPr>
                <w:rFonts w:cstheme="minorHAnsi"/>
                <w:sz w:val="22"/>
                <w:szCs w:val="22"/>
              </w:rPr>
            </w:pPr>
            <w:r>
              <w:rPr>
                <w:rFonts w:cstheme="minorHAnsi"/>
                <w:sz w:val="22"/>
                <w:szCs w:val="22"/>
              </w:rPr>
              <w:t>Vaccination cost per dose, USD</w:t>
            </w:r>
          </w:p>
        </w:tc>
        <w:tc>
          <w:tcPr>
            <w:tcW w:w="1329" w:type="pct"/>
            <w:tcBorders>
              <w:top w:val="nil"/>
              <w:bottom w:val="nil"/>
            </w:tcBorders>
            <w:shd w:val="clear" w:color="auto" w:fill="auto"/>
            <w:vAlign w:val="center"/>
          </w:tcPr>
          <w:p w14:paraId="4371999F" w14:textId="77777777" w:rsidR="00AE7EA4" w:rsidRPr="003B354E" w:rsidRDefault="00AE7EA4" w:rsidP="0030700A">
            <w:pPr>
              <w:jc w:val="center"/>
              <w:rPr>
                <w:rFonts w:cstheme="minorHAnsi"/>
                <w:sz w:val="22"/>
                <w:szCs w:val="22"/>
              </w:rPr>
            </w:pPr>
            <w:r>
              <w:rPr>
                <w:rFonts w:cstheme="minorHAnsi"/>
                <w:sz w:val="22"/>
                <w:szCs w:val="22"/>
              </w:rPr>
              <w:t>14.81</w:t>
            </w:r>
          </w:p>
        </w:tc>
        <w:tc>
          <w:tcPr>
            <w:tcW w:w="719" w:type="pct"/>
            <w:tcBorders>
              <w:top w:val="nil"/>
              <w:bottom w:val="nil"/>
            </w:tcBorders>
            <w:shd w:val="clear" w:color="auto" w:fill="auto"/>
          </w:tcPr>
          <w:p w14:paraId="781F3868" w14:textId="77777777" w:rsidR="00AE7EA4" w:rsidRPr="003B354E" w:rsidRDefault="00AE7EA4" w:rsidP="0030700A">
            <w:pPr>
              <w:jc w:val="center"/>
              <w:rPr>
                <w:rFonts w:cstheme="minorHAnsi"/>
                <w:sz w:val="22"/>
                <w:szCs w:val="22"/>
              </w:rPr>
            </w:pPr>
            <w:r w:rsidRPr="00605C19">
              <w:rPr>
                <w:rFonts w:cstheme="minorHAnsi"/>
                <w:sz w:val="22"/>
                <w:szCs w:val="22"/>
              </w:rPr>
              <w:fldChar w:fldCharType="begin"/>
            </w:r>
            <w:r>
              <w:rPr>
                <w:rFonts w:cstheme="minorHAnsi"/>
                <w:sz w:val="22"/>
                <w:szCs w:val="22"/>
              </w:rPr>
              <w:instrText xml:space="preserve"> ADDIN ZOTERO_ITEM CSL_CITATION {"citationID":"eG8AWiRM","properties":{"formattedCitation":"\\super 9,10,12,17\\uc0\\u8211{}19\\nosupersub{}","plainCitation":"9,10,12,17–19","noteIndex":0},"citationItems":[{"id":1010,"uris":["http://zotero.org/groups/2572338/items/UYHG5DAD"],"uri":["http://zotero.org/groups/2572338/items/UYHG5DAD"],"itemData":{"id":1010,"type":"webpage","abstract":"Graph and download economic data for Consumer Price Index: All Items for South Africa (ZAFCPIALLMINMEI) from Jan 1960 to Feb 2021 about South Africa, all items, CPI, price index, price, and indexes.","container-title":"FRED, Federal Reserve Bank of St. Louis","language":"en","title":"Consumer Price Index: All Items for South Africa","title-short":"Consumer Price Index","URL":"https://fred.stlouisfed.org/series/ZAFCPIALLMINMEI","accessed":{"date-parts":[["2021",5,3]]},"issued":{"date-parts":[["2021",4,16]]}}},{"id":1008,"uris":["http://zotero.org/groups/2572338/items/DM9ED5ZB"],"uri":["http://zotero.org/groups/2572338/items/DM9ED5ZB"],"itemData":{"id":1008,"type":"webpage","abstract":"Graph and download economic data for South Africa / U.S. Foreign Exchange Rate (DEXSFUS) from 1980-01-02 to 2021-04-30 about South Africa, exchange rate, currency, rate, and USA.","container-title":"FRED, Federal Reserve Bank of St. Louis","language":"en","title":"South Africa / U.S. Foreign Exchange Rate","URL":"https://fred.stlouisfed.org/series/DEXSFUS","accessed":{"date-parts":[["2021",5,3]]},"issued":{"date-parts":[["2021",5,3]]}}},{"id":1040,"uris":["http://zotero.org/groups/2572338/items/UD3FAHGI"],"uri":["http://zotero.org/groups/2572338/items/UD3FAHGI"],"itemData":{"id":1040,"type":"article-newspaper","abstract":"South Africa has signed an agreement to buy 20 million doses of the Pfizer-BioNTech dual-shot COVID-19 vaccine, a senior government official said on Tuesday, boosting plans to ramp up vaccinations from this month.","container-title":"Reuters","language":"en","source":"www.reuters.com","title":"South Africa signs deal for 20 million Pfizer vaccine doses","URL":"https://www.reuters.com/article/uk-health-coronavirus-safrica-pfizer-idUSKBN2BT13M","author":[{"family":"Staff","given":"Reuters"}],"accessed":{"date-parts":[["2021",5,11]]},"issued":{"date-parts":[["2021",4,6]]}}},{"id":"GguoLgD0/amboBRF2","uris":["http://zotero.org/users/2520474/items/P788G7W4"],"uri":["http://zotero.org/users/2520474/items/P788G7W4"],"itemData":{"id":7510,"type":"webpage","title":"J&amp;J, African Union in deal for up to 400 million COVID-19 shots","container-title":"Reuters","abstract":"Johnson &amp; Johnson will supply the African Union (AU) with up to 400 million doses of its COVID-19 vaccine beginning in the third quarter, the drugmaker said on Monday, as the continent grapples with vaccinating 60% of its people.","URL":"https://www.reuters.com/article/uk-health-coronavirus-j-j-vaccine-idUSKBN2BL1V4","language":"en","author":[{"literal":"Reuters Staff"}],"issued":{"date-parts":[["2021",3,29]]},"accessed":{"date-parts":[["2021",5,1]]}}},{"id":431,"uris":["http://zotero.org/groups/2572338/items/GXZ7NASL"],"uri":["http://zotero.org/groups/2572338/items/GXZ7NASL"],"itemData":{"id":431,"type":"webpage","abstract":"The vaccine has so far proved to be 100% effective in preventing death and hospitalisation due to Covid-19 - also in its South African trial.","title":"SA is the first country to roll out Johnson &amp; Johnson vaccine - what you need to know about the jab","URL":"https://www.businessinsider.co.za/covid-19-vaccine-johnson-johnson-what-we-know-2020-12","author":[{"literal":"Business Insider South Africa"}],"accessed":{"date-parts":[["2021",3,10]]},"issued":{"date-parts":[["2021",2,17]]}}},{"id":288,"uris":["http://zotero.org/groups/2572338/items/LXRGZY89"],"uri":["http://zotero.org/groups/2572338/items/LXRGZY89"],"itemData":{"id":288,"type":"article-journal","abstract":"Background. The national human papillomavirus (HPV) vaccination roll-out in South Africa provides two doses of Cervarix to all female Grade 4 learners in state schools. This study estimated the costs of vaccinating all learners in KwaZulu-Natal Province (females or males and females) using either the two- or three-dose strategies for both the bivalent and quadrivalent vaccines.Objective. To determine costs of the HPV vaccination programme in KwaZulu Natal.Methods. Costs were determined adapting World Health Organization vaccination costing guidelines.Results. The 2014 current cost of delivering three doses of Gardasil was ZAR510 per learner. The projected cost of delivering Cervarix to female learners at two or three doses over the period 2014 - 2018, adjusted for inflation, was ZAR172 717 342 and ZAR250 048 426, respectively. Similarly, the cost for Gardasil at these doses was ZAR197 482 200 and ZAR287 194 361, respectively. For male and female learners the cost for Cervarix over this period at two or three doses was ZAR337 101 132 and ZAR540 150 713, respectively. Similarly, the cost for Gardasil at these doses was ZAR426 597 971 and ZAR620 392 784, respectively. Accounting for population variation for females over 5 years, the cost of two doses of Cervarix ranged from ZAR168 888 677 to ZAR 176 545 977 at the lower and upper 95% confidence intervals (CIs), respectively. For three doses the cost ranged from ZAR244 505 544 to ZAR255 591 263 at the lower and upper 95% CIs, respectively. Similarly, the cost for two doses of Gardasil ranged from ZAR193 104 566 to ZAR201 859 798. For three doses the cost ranged from ZAR280 828 057 to ZAR293 560 614.Conclusion. This study gives decision makers a basis for structured planning and cost apportionment to ensure effective roll-out of the HPV vaccination programme.","container-title":"South African Medical Journal","ISSN":"0256-95749","issue":"5","journalAbbreviation":"S Afr Med J","language":"en","note":"number: 5","page":"497-501","source":"www.ajol.info","title":"The costs of delivering human papillomavirus vaccination to Grade 4 learners in KwaZulu-Natal, South Africa","URL":"https://www.ajol.info/index.php/samj/article/view/138201","volume":"106","author":[{"family":"Moodley","given":"I."},{"family":"Tathiah","given":"N."},{"family":"Sartorius","given":"B."}],"accessed":{"date-parts":[["2020",12,14]]},"issued":{"date-parts":[["2016",6,24]]}}}],"schema":"https://github.com/citation-style-language/schema/raw/master/csl-citation.json"} </w:instrText>
            </w:r>
            <w:r w:rsidRPr="00605C19">
              <w:rPr>
                <w:rFonts w:cstheme="minorHAnsi"/>
                <w:sz w:val="22"/>
                <w:szCs w:val="22"/>
              </w:rPr>
              <w:fldChar w:fldCharType="separate"/>
            </w:r>
            <w:r w:rsidRPr="00392EF1">
              <w:rPr>
                <w:rFonts w:ascii="Calibri" w:hAnsi="Calibri" w:cs="Calibri"/>
                <w:sz w:val="22"/>
                <w:vertAlign w:val="superscript"/>
              </w:rPr>
              <w:t>9,10,12,17–19</w:t>
            </w:r>
            <w:r w:rsidRPr="00605C19">
              <w:rPr>
                <w:rFonts w:cstheme="minorHAnsi"/>
                <w:sz w:val="22"/>
                <w:szCs w:val="22"/>
              </w:rPr>
              <w:fldChar w:fldCharType="end"/>
            </w:r>
          </w:p>
        </w:tc>
      </w:tr>
      <w:tr w:rsidR="00AE7EA4" w:rsidRPr="003B354E" w14:paraId="7626CAC7" w14:textId="77777777" w:rsidTr="0030700A">
        <w:tc>
          <w:tcPr>
            <w:tcW w:w="2952" w:type="pct"/>
            <w:tcBorders>
              <w:top w:val="nil"/>
              <w:bottom w:val="nil"/>
            </w:tcBorders>
            <w:shd w:val="clear" w:color="auto" w:fill="auto"/>
          </w:tcPr>
          <w:p w14:paraId="580948CE" w14:textId="77777777" w:rsidR="00AE7EA4" w:rsidRDefault="00AE7EA4" w:rsidP="0030700A">
            <w:pPr>
              <w:ind w:right="180"/>
              <w:rPr>
                <w:rFonts w:cstheme="minorHAnsi"/>
                <w:sz w:val="22"/>
                <w:szCs w:val="22"/>
              </w:rPr>
            </w:pPr>
            <w:r w:rsidRPr="00605C19">
              <w:rPr>
                <w:rFonts w:cstheme="minorHAnsi"/>
                <w:sz w:val="22"/>
                <w:szCs w:val="22"/>
              </w:rPr>
              <w:t xml:space="preserve">Vaccine uptake among those eligible, % </w:t>
            </w:r>
          </w:p>
        </w:tc>
        <w:tc>
          <w:tcPr>
            <w:tcW w:w="1329" w:type="pct"/>
            <w:tcBorders>
              <w:top w:val="nil"/>
              <w:bottom w:val="nil"/>
            </w:tcBorders>
            <w:shd w:val="clear" w:color="auto" w:fill="auto"/>
            <w:vAlign w:val="center"/>
          </w:tcPr>
          <w:p w14:paraId="773AFCC5" w14:textId="77777777" w:rsidR="00AE7EA4" w:rsidRDefault="00AE7EA4" w:rsidP="0030700A">
            <w:pPr>
              <w:jc w:val="center"/>
              <w:rPr>
                <w:rFonts w:cstheme="minorHAnsi"/>
                <w:sz w:val="22"/>
                <w:szCs w:val="22"/>
              </w:rPr>
            </w:pPr>
            <w:r>
              <w:rPr>
                <w:rFonts w:cstheme="minorHAnsi"/>
                <w:sz w:val="22"/>
                <w:szCs w:val="22"/>
              </w:rPr>
              <w:t>85</w:t>
            </w:r>
            <w:r w:rsidRPr="00605C19">
              <w:rPr>
                <w:rFonts w:cstheme="minorHAnsi"/>
                <w:sz w:val="22"/>
                <w:szCs w:val="22"/>
              </w:rPr>
              <w:t xml:space="preserve"> (50-</w:t>
            </w:r>
            <w:r>
              <w:rPr>
                <w:rFonts w:cstheme="minorHAnsi"/>
                <w:sz w:val="22"/>
                <w:szCs w:val="22"/>
              </w:rPr>
              <w:t>85</w:t>
            </w:r>
            <w:r w:rsidRPr="00605C19">
              <w:rPr>
                <w:rFonts w:cstheme="minorHAnsi"/>
                <w:sz w:val="22"/>
                <w:szCs w:val="22"/>
              </w:rPr>
              <w:t>)</w:t>
            </w:r>
          </w:p>
        </w:tc>
        <w:tc>
          <w:tcPr>
            <w:tcW w:w="719" w:type="pct"/>
            <w:tcBorders>
              <w:top w:val="nil"/>
              <w:bottom w:val="nil"/>
            </w:tcBorders>
            <w:shd w:val="clear" w:color="auto" w:fill="auto"/>
          </w:tcPr>
          <w:p w14:paraId="2D000E06" w14:textId="77777777" w:rsidR="00AE7EA4" w:rsidRPr="00605C19" w:rsidRDefault="00AE7EA4" w:rsidP="0030700A">
            <w:pPr>
              <w:jc w:val="center"/>
              <w:rPr>
                <w:rFonts w:cstheme="minorHAnsi"/>
                <w:sz w:val="22"/>
                <w:szCs w:val="22"/>
              </w:rPr>
            </w:pPr>
            <w:r>
              <w:rPr>
                <w:rFonts w:cstheme="minorHAnsi"/>
                <w:sz w:val="22"/>
                <w:szCs w:val="22"/>
              </w:rPr>
              <w:t>Assumption</w:t>
            </w:r>
          </w:p>
        </w:tc>
      </w:tr>
      <w:tr w:rsidR="00AE7EA4" w:rsidRPr="003B354E" w14:paraId="0F06DA95" w14:textId="77777777" w:rsidTr="0030700A">
        <w:tc>
          <w:tcPr>
            <w:tcW w:w="2952" w:type="pct"/>
            <w:tcBorders>
              <w:top w:val="single" w:sz="4" w:space="0" w:color="auto"/>
              <w:bottom w:val="single" w:sz="4" w:space="0" w:color="auto"/>
            </w:tcBorders>
            <w:shd w:val="clear" w:color="auto" w:fill="E7E6E6" w:themeFill="background2"/>
          </w:tcPr>
          <w:p w14:paraId="493E22E3" w14:textId="77777777" w:rsidR="00AE7EA4" w:rsidRPr="00605C19" w:rsidRDefault="00AE7EA4" w:rsidP="0030700A">
            <w:pPr>
              <w:ind w:right="180"/>
              <w:rPr>
                <w:rFonts w:cstheme="minorHAnsi"/>
                <w:sz w:val="22"/>
                <w:szCs w:val="22"/>
              </w:rPr>
            </w:pPr>
            <w:r w:rsidRPr="00605C19">
              <w:rPr>
                <w:rFonts w:cstheme="minorHAnsi"/>
                <w:b/>
                <w:bCs/>
                <w:sz w:val="22"/>
                <w:szCs w:val="22"/>
              </w:rPr>
              <w:t xml:space="preserve">Vaccine </w:t>
            </w:r>
            <w:r>
              <w:rPr>
                <w:rFonts w:cstheme="minorHAnsi"/>
                <w:b/>
                <w:bCs/>
                <w:sz w:val="22"/>
                <w:szCs w:val="22"/>
              </w:rPr>
              <w:t>effectiveness</w:t>
            </w:r>
          </w:p>
        </w:tc>
        <w:tc>
          <w:tcPr>
            <w:tcW w:w="1329" w:type="pct"/>
            <w:tcBorders>
              <w:top w:val="single" w:sz="4" w:space="0" w:color="auto"/>
              <w:bottom w:val="single" w:sz="4" w:space="0" w:color="auto"/>
            </w:tcBorders>
            <w:shd w:val="clear" w:color="auto" w:fill="E7E6E6" w:themeFill="background2"/>
          </w:tcPr>
          <w:p w14:paraId="6FCD3C33" w14:textId="77777777" w:rsidR="00AE7EA4" w:rsidRPr="00605C19" w:rsidRDefault="00AE7EA4" w:rsidP="0030700A">
            <w:pPr>
              <w:jc w:val="center"/>
              <w:rPr>
                <w:rFonts w:cstheme="minorHAnsi"/>
                <w:sz w:val="22"/>
                <w:szCs w:val="22"/>
              </w:rPr>
            </w:pPr>
          </w:p>
        </w:tc>
        <w:tc>
          <w:tcPr>
            <w:tcW w:w="719" w:type="pct"/>
            <w:tcBorders>
              <w:top w:val="single" w:sz="4" w:space="0" w:color="auto"/>
              <w:bottom w:val="single" w:sz="4" w:space="0" w:color="auto"/>
            </w:tcBorders>
            <w:shd w:val="clear" w:color="auto" w:fill="E7E6E6" w:themeFill="background2"/>
          </w:tcPr>
          <w:p w14:paraId="2F8B5349" w14:textId="77777777" w:rsidR="00AE7EA4" w:rsidRPr="00605C19" w:rsidRDefault="00AE7EA4" w:rsidP="0030700A">
            <w:pPr>
              <w:jc w:val="center"/>
              <w:rPr>
                <w:rFonts w:cstheme="minorHAnsi"/>
                <w:sz w:val="22"/>
                <w:szCs w:val="22"/>
              </w:rPr>
            </w:pPr>
          </w:p>
        </w:tc>
      </w:tr>
      <w:tr w:rsidR="00AE7EA4" w:rsidRPr="003B354E" w14:paraId="4A9B9EA2" w14:textId="77777777" w:rsidTr="0030700A">
        <w:tc>
          <w:tcPr>
            <w:tcW w:w="2952" w:type="pct"/>
            <w:tcBorders>
              <w:top w:val="single" w:sz="4" w:space="0" w:color="auto"/>
              <w:bottom w:val="nil"/>
              <w:right w:val="nil"/>
            </w:tcBorders>
            <w:shd w:val="clear" w:color="auto" w:fill="auto"/>
          </w:tcPr>
          <w:p w14:paraId="14FC4F69" w14:textId="77777777" w:rsidR="00AE7EA4" w:rsidRPr="00605C19" w:rsidRDefault="00AE7EA4" w:rsidP="0030700A">
            <w:pPr>
              <w:ind w:right="180"/>
              <w:rPr>
                <w:rFonts w:cstheme="minorHAnsi"/>
                <w:sz w:val="22"/>
                <w:szCs w:val="22"/>
                <w:lang w:val="en-GB"/>
              </w:rPr>
            </w:pPr>
            <w:r w:rsidRPr="003430E1">
              <w:rPr>
                <w:rFonts w:cstheme="minorHAnsi"/>
                <w:sz w:val="22"/>
                <w:szCs w:val="22"/>
                <w:lang w:val="en-GB"/>
              </w:rPr>
              <w:t>Pfizer-BioNTech mRNA BNT162b2 (1-dose regimen)</w:t>
            </w:r>
          </w:p>
        </w:tc>
        <w:tc>
          <w:tcPr>
            <w:tcW w:w="1329" w:type="pct"/>
            <w:tcBorders>
              <w:top w:val="single" w:sz="4" w:space="0" w:color="auto"/>
              <w:left w:val="nil"/>
              <w:bottom w:val="nil"/>
              <w:right w:val="nil"/>
            </w:tcBorders>
            <w:shd w:val="clear" w:color="auto" w:fill="auto"/>
          </w:tcPr>
          <w:p w14:paraId="2E7F3B59" w14:textId="77777777" w:rsidR="00AE7EA4" w:rsidRPr="00605C19" w:rsidRDefault="00AE7EA4" w:rsidP="0030700A">
            <w:pPr>
              <w:jc w:val="center"/>
              <w:rPr>
                <w:rFonts w:cstheme="minorHAnsi"/>
                <w:sz w:val="22"/>
                <w:szCs w:val="22"/>
              </w:rPr>
            </w:pPr>
          </w:p>
        </w:tc>
        <w:tc>
          <w:tcPr>
            <w:tcW w:w="719" w:type="pct"/>
            <w:tcBorders>
              <w:top w:val="single" w:sz="4" w:space="0" w:color="auto"/>
              <w:left w:val="nil"/>
              <w:bottom w:val="nil"/>
            </w:tcBorders>
            <w:shd w:val="clear" w:color="auto" w:fill="auto"/>
          </w:tcPr>
          <w:p w14:paraId="621494C1" w14:textId="77777777" w:rsidR="00AE7EA4" w:rsidRPr="00605C19" w:rsidRDefault="00AE7EA4" w:rsidP="0030700A">
            <w:pPr>
              <w:jc w:val="center"/>
              <w:rPr>
                <w:rFonts w:cstheme="minorHAnsi"/>
                <w:sz w:val="22"/>
                <w:szCs w:val="22"/>
              </w:rPr>
            </w:pPr>
          </w:p>
        </w:tc>
      </w:tr>
      <w:tr w:rsidR="00AE7EA4" w:rsidRPr="003B354E" w14:paraId="5BB94CBE" w14:textId="77777777" w:rsidTr="0030700A">
        <w:tc>
          <w:tcPr>
            <w:tcW w:w="2952" w:type="pct"/>
            <w:tcBorders>
              <w:top w:val="nil"/>
              <w:bottom w:val="nil"/>
              <w:right w:val="nil"/>
            </w:tcBorders>
            <w:shd w:val="clear" w:color="auto" w:fill="auto"/>
          </w:tcPr>
          <w:p w14:paraId="4F21839E" w14:textId="77777777" w:rsidR="00AE7EA4" w:rsidRPr="00605C19" w:rsidRDefault="00AE7EA4" w:rsidP="0030700A">
            <w:pPr>
              <w:ind w:left="360" w:right="180"/>
              <w:rPr>
                <w:rFonts w:cstheme="minorHAnsi"/>
                <w:sz w:val="22"/>
                <w:szCs w:val="22"/>
                <w:lang w:val="en-GB"/>
              </w:rPr>
            </w:pPr>
            <w:r w:rsidRPr="00605C19">
              <w:rPr>
                <w:rFonts w:cstheme="minorHAnsi"/>
                <w:sz w:val="22"/>
                <w:szCs w:val="22"/>
              </w:rPr>
              <w:t>Effectiveness in preventing SARS-CoV-2 infection, %</w:t>
            </w:r>
          </w:p>
        </w:tc>
        <w:tc>
          <w:tcPr>
            <w:tcW w:w="1329" w:type="pct"/>
            <w:tcBorders>
              <w:top w:val="nil"/>
              <w:left w:val="nil"/>
              <w:bottom w:val="nil"/>
              <w:right w:val="nil"/>
            </w:tcBorders>
            <w:shd w:val="clear" w:color="auto" w:fill="auto"/>
          </w:tcPr>
          <w:p w14:paraId="53C32B46" w14:textId="77777777" w:rsidR="00AE7EA4" w:rsidRPr="00605C19" w:rsidRDefault="00AE7EA4" w:rsidP="0030700A">
            <w:pPr>
              <w:jc w:val="center"/>
              <w:rPr>
                <w:rFonts w:cstheme="minorHAnsi"/>
                <w:sz w:val="22"/>
                <w:szCs w:val="22"/>
              </w:rPr>
            </w:pPr>
            <w:r>
              <w:rPr>
                <w:rFonts w:cstheme="minorHAnsi"/>
                <w:sz w:val="22"/>
                <w:szCs w:val="22"/>
              </w:rPr>
              <w:t>59 (23-59)</w:t>
            </w:r>
          </w:p>
        </w:tc>
        <w:tc>
          <w:tcPr>
            <w:tcW w:w="719" w:type="pct"/>
            <w:tcBorders>
              <w:top w:val="nil"/>
              <w:left w:val="nil"/>
              <w:bottom w:val="nil"/>
            </w:tcBorders>
            <w:shd w:val="clear" w:color="auto" w:fill="auto"/>
          </w:tcPr>
          <w:p w14:paraId="01600555"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{"citationID":"hhlileJ5","properties":{"formattedCitation":"\\super 21,22\\nosupersub{}","plainCitation":"21,22","noteIndex":0},"citationItems":[{"id":1056,"uris":["http://zotero.org/groups/2572338/items/LUZCRHLB"],"uri":["http://zotero.org/groups/2572338/items/LUZCRHLB"],"itemData":{"id":1056,"type":"article-journal","container-title":"The Lancet","DOI":"10.1016/S0140-6736(21)00790-X","ISSN":"01406736","issue":"10286","journalAbbreviation":"The Lancet","language":"en","page":"1725-1735","source":"DOI.org (Crossref)","title":"COVID-19 vaccine coverage in health-care workers in England and effectiveness of BNT162b2 mRNA vaccine against infection (SIREN): a prospective, multicentre, cohort study","title-short":"COVID-19 vaccine coverage in health-care workers in England and effectiveness of BNT162b2 mRNA vaccine against infection (SIREN)","URL":"https://linkinghub.elsevier.com/retrieve/pii/S014067362100790X","volume":"397","author":[{"family":"Hall","given":"Victoria Jane"},{"family":"Foulkes","given":"Sarah"},{"family":"Saei","given":"Ayoub"},{"family":"Andrews","given":"Nick"},{"family":"Oguti","given":"Blanche"},{"family":"Charlett","given":"Andre"},{"family":"Wellington","given":"Edgar"},{"family":"Stowe","given":"Julia"},{"family":"Gillson","given":"Natalie"},{"family":"Atti","given":"Ana"},{"family":"Islam","given":"Jasmin"},{"family":"Karagiannis","given":"Ioannis"},{"family":"Munro","given":"Katie"},{"family":"Khawam","given":"Jameel"},{"family":"Chand","given":"Meera A"},{"family":"Brown","given":"Colin S"},{"family":"Ramsay","given":"Mary"},{"family":"Lopez-Bernal","given":"Jamie"},{"family":"Hopkins","given":"Susan"},{"family":"Andrews","given":"N"},{"family":"Atti","given":"A"},{"family":"Aziz","given":"H"},{"family":"Brooks","given":"T"},{"family":"Brown","given":"Cs"},{"family":"Camero","given":"D"},{"family":"Carr","given":"C"},{"family":"Chand","given":"Ma"},{"family":"Charlett","given":"A"},{"family":"Crawford","given":"H"},{"family":"Cole","given":"M"},{"family":"Conneely","given":"J"},{"family":"D'Arcangelo","given":"S"},{"family":"Ellis","given":"J"},{"family":"Evans","given":"S"},{"family":"Foulkes","given":"S"},{"family":"Gillson","given":"N"},{"family":"Gopal","given":"R"},{"family":"Hall","given":"L"},{"family":"Hall","given":"Vj"},{"family":"Harrington","given":"P"},{"family":"Hopkins","given":"S"},{"family":"Hewson","given":"J"},{"family":"Hoschler","given":"K"},{"family":"Ironmonger","given":"D"},{"family":"Islam","given":"J"},{"family":"Kall","given":"M"},{"family":"Karagiannis","given":"I"},{"family":"Kay","given":"O"},{"family":"Khawam","given":"J"},{"family":"King","given":"E"},{"family":"Kirwan","given":"P"},{"family":"Kyffin","given":"R"},{"family":"Lackenby","given":"A"},{"family":"Lattimore","given":"M"},{"family":"Linley","given":"E"},{"family":"Lopez-Bernal","given":"J"},{"family":"Mabey","given":"L"},{"family":"McGregor","given":"R"},{"family":"Miah","given":"S"},{"family":"Monk","given":"Ejm"},{"family":"Munro","given":"K"},{"family":"Naheed","given":"Z"},{"family":"Nissr","given":"A"},{"family":"O'Connell","given":"Am"},{"family":"Oguti","given":"B"},{"family":"Okafor","given":"H"},{"family":"Organ","given":"S"},{"family":"Osbourne","given":"J"},{"family":"Otter","given":"A"},{"family":"Patel","given":"M"},{"family":"Platt","given":"S"},{"family":"Pople","given":"D"},{"family":"Potts","given":"K"},{"family":"Ramsay","given":"M"},{"family":"Robotham","given":"J"},{"family":"Rokadiya","given":"S"},{"family":"Rowe","given":"C"},{"family":"Saei","given":"A"},{"family":"Sebbage","given":"G"},{"family":"Semper","given":"A"},{"family":"Shrotri","given":"M"},{"family":"Simmons","given":"R"},{"family":"Soriano","given":"A"},{"family":"Staves","given":"P"},{"family":"Taylor","given":"S"},{"family":"Taylor","given":"A"},{"family":"Tengbe","given":"A"},{"family":"Tonge","given":"S"},{"family":"Vusirikala","given":"A"},{"family":"Wallace","given":"S"},{"family":"Wellington","given":"E"},{"family":"Zambon","given":"M"},{"family":"Corrigan","given":"D"},{"family":"Sartaj","given":"M"},{"family":"Cromey","given":"L"},{"family":"Campbell","given":"S"},{"family":"Braithwaite","given":"K"},{"family":"Price","given":"L"},{"family":"Haahr","given":"L"},{"family":"Stewart","given":"S"},{"family":"Lacey","given":"Ed"},{"family":"Partridge","given":"L"},{"family":"Stevens","given":"G"},{"family":"Ellis","given":"Y"},{"family":"Hodgson","given":"H"},{"family":"Norman","given":"C"},{"family":"Lacey","given":"Ed"},{"family":"Larru","given":"B"},{"family":"Mcwilliam","given":"S"},{"family":"Roynon","given":"A"},{"family":"Northfield","given":"J"},{"family":"Winchester","given":"S"},{"family":"Cieciwa","given":"P"},{"family":"Pai","given":"A"},{"family":"Bakker","given":"P"},{"family":"Loughrey","given":"C"},{"family":"Watt","given":"A"},{"family":"Adair","given":"F"},{"family":"Hawkins","given":"A"},{"family":"Grant","given":"A"},{"family":"Temple-Purcell","given":"R"},{"family":"Howard","given":"J"},{"family":"Slawson","given":"N"},{"family":"Subudhi","given":"C"},{"family":"Davies","given":"S"},{"family":"Bexley","given":"A"},{"family":"Penn","given":"R"},{"family":"Wong","given":"N"},{"family":"Boyd","given":"G"},{"family":"Rajgopal","given":"A"},{"family":"Arenas-Pinto","given":"A"},{"family":"Matthews","given":"R"},{"family":"Whileman","given":"A"},{"family":"Laugharne","given":"R"},{"family":"Ledger","given":"J"},{"family":"Barnes,","given":"T"},{"family":"Jones","given":"C"},{"family":"Osuji","given":"N"},{"family":"Chitalia","given":"N"},{"family":"Bailey","given":"T"},{"family":"Akhtar","given":"S"},{"family":"Harrison","given":"G"},{"family":"Horne","given":"S"},{"family":"Walker","given":"N"},{"family":"Agwuh","given":"K"},{"family":"Maxwell","given":"V"},{"family":"Graves","given":"J"},{"family":"Williams","given":"S"},{"family":"O'Kelly","given":"A"},{"family":"Ridley","given":"P"},{"family":"Cowley","given":"A"},{"family":"Johnstone","given":"H"},{"family":"Swift","given":"P"},{"family":"Democratis","given":"J"},{"family":"Meda","given":"M"},{"family":"Brake","given":"S"},{"family":"Gunn","given":"J"},{"family":"Selassi","given":"A"},{"family":"Hams","given":"S"},{"family":"Irvine","given":"V"},{"family":"Chandrasekaran","given":"B"},{"family":"Forsyth","given":"C"},{"family":"Radmore","given":"J"},{"family":"Thomas","given":"C"},{"family":"Brown","given":"K"},{"family":"Roberts","given":"S"},{"family":"Burns","given":"P"},{"family":"Gajee","given":"K"},{"family":"Lewis","given":"T"},{"family":"Byrne","given":"Tm"},{"family":"Sanderson","given":"F"},{"family":"Knight","given":"S"},{"family":"Macnaughton","given":"E"},{"family":"Burton","given":"Bjl"},{"family":"Smith","given":"H"},{"family":"Chaudhuri","given":"R"},{"family":"Aeron-Thomas","given":"J"},{"family":"Hollinshead","given":"K"},{"family":"Shorten","given":"Rj"},{"family":"Swan","given":"A"},{"family":"Shorten","given":"Rj"},{"family":"Favager","given":"C"},{"family":"Murira","given":"J"},{"family":"Baillon","given":"S"},{"family":"Hamer","given":"S"},{"family":"Shah","given":"A"},{"family":"Russell","given":"J"},{"family":"Brennan","given":"D"},{"family":"Dave","given":"A"},{"family":"Chawla","given":"A"},{"family":"Westwell","given":"F"},{"family":"Adeboyeku","given":"D"},{"family":"Papineni","given":"P"},{"family":"Pegg","given":"C"},{"family":"Williams","given":"M"},{"family":"Ahmad","given":"S"},{"family":"Horsley","given":"A"},{"family":"Gabriel","given":"C"},{"family":"Pagget","given":"K"},{"family":"Cieciwa","given":"P"},{"family":"Maloney","given":"G"},{"family":"Ashcroft","given":"J"},{"family":"Del Rosario","given":"I"},{"family":"Crosby-Nwaobi","given":"R"},{"family":"Flanagan","given":"D"},{"family":"Dhasmana","given":"D"},{"family":"Fowler","given":"S"},{"family":"Cameron","given":"E"},{"family":"Prentice","given":"L"},{"family":"Sinclair","given":"C"},{"family":"Irvine","given":"V"},{"family":"Bateman","given":"V"},{"family":"McLelland-Brooks","given":"K"},{"family":"Ho","given":"A"},{"family":"Murphy","given":"M"},{"family":"Cochrane","given":"A"},{"family":"Gibson","given":"A"},{"family":"Patel","given":"M"},{"family":"Black","given":"K"},{"family":"Tempeton","given":"K"},{"family":"Donaldson","given":"S"},{"family":"Coke","given":"L"},{"family":"Elumogo","given":"N"},{"family":"Elliott","given":"J"},{"family":"Padgett","given":"D"},{"family":"Cross","given":"A"},{"family":"Mirfenderesky","given":"M"},{"family":"Joyce","given":"S"},{"family":"Sinanovic","given":"I"},{"family":"Howard","given":"M"},{"family":"Lewis","given":"T"},{"family":"Cowling","given":"P"},{"family":"Brazil","given":"M"},{"family":"Hanna","given":"E"},{"family":"Abdelrazik","given":"A"},{"family":"Brand","given":"S"},{"family":"Sheridan","given":"Ea"},{"family":"Wadams","given":"B"},{"family":"Lloyd","given":"A"},{"family":"Mouland","given":"J"},{"family":"Giles","given":"J"},{"family":"Pottinger","given":"G"},{"family":"Coles","given":"H"},{"family":"Joseph","given":"M"},{"family":"Lee","given":"M"},{"family":"Orr","given":"S"},{"family":"Chenoweth","given":"H"},{"family":"Browne","given":"D"},{"family":"Auckland","given":"C"},{"family":"Lear","given":"R"},{"family":"Mahungu","given":"T"},{"family":"Rodger","given":"A"},{"family":"Warren","given":"S"},{"family":"Brooking","given":"D"},{"family":"Pai","given":"S"},{"family":"Druyeh","given":"R"},{"family":"Smith","given":"E"},{"family":"Stone","given":"S"},{"family":"Meisner","given":"S"},{"family":"Delgado","given":"D"},{"family":"Underhill","given":"E"},{"family":"Keen","given":"L"},{"family":"Aga","given":"M"},{"family":"Domingos","given":"P"},{"family":"Gormley","given":"S"},{"family":"Kerrison","given":"C"},{"family":"Birch","given":"S"},{"family":"DeSilva","given":"T"},{"family":"Allsop","given":"L"},{"family":"Ambalkar","given":"S"},{"family":"Beekes","given":"M"},{"family":"Jose","given":"S"},{"family":"Tomlinson","given":"J"},{"family":"Painter","given":"Sharen"},{"family":"Price","given":"C"},{"family":"Pepperell","given":"J"},{"family":"James","given":"K"},{"family":"Trinick","given":"T"},{"family":"Moore","given":"L"},{"family":"Day","given":"J"},{"family":"Boulos","given":"A"},{"family":"Knox","given":"I"},{"family":"Defever","given":"E"},{"family":"McCracken","given":"D"},{"family":"Brown","given":"K"},{"family":"Gray","given":"K"},{"family":"Houston","given":"A"},{"family":"Planche","given":"T"},{"family":"Pritchard Jones","given":"R"},{"family":"Wycherley","given":"Diane"},{"family":"Bennett","given":"S"},{"family":"Marrs","given":"J"},{"family":"Nimako","given":"K"},{"family":"Stewart","given":"B"},{"family":"Bain","given":"Sc"},{"family":"Kalakonda","given":"N"},{"family":"Khanduri","given":"S"},{"family":"Ashby","given":"A"},{"family":"Holden","given":"M"},{"family":"Mahabir","given":"N"},{"family":"Harwood","given":"J"},{"family":"Payne","given":"B"},{"family":"Court","given":"K"},{"family":"White","given":"N"},{"family":"Longfellow","given":"R"},{"family":"Hughes","given":"Le"},{"family":"Green","given":"Me"},{"family":"Halkes","given":"M"},{"family":"Mercer","given":"P"},{"family":"Roebuck","given":"A"},{"family":"Wilson-Davies","given":"E"},{"family":"Gallego","given":"L"},{"family":"Lazarus","given":"R"},{"family":"Aldridge","given":"N"},{"family":"Berry","given":"L"},{"family":"Game","given":"F"},{"family":"Reynolds","given":"T"},{"family":"Holmes","given":"C"},{"family":"Wiselka","given":"M"},{"family":"Higham","given":"A"},{"family":"Booth","given":"M"},{"family":"Duff","given":"C"},{"family":"Alderton","given":"J"},{"family":"Hilton","given":"D"},{"family":"Powell","given":"J"},{"family":"Jackson","given":"A"},{"family":"Plant","given":"Aj"},{"family":"Ahmed","given":"N"},{"family":"Chin","given":"T"},{"family":"Qazzafi","given":"Mz"},{"family":"Moody","given":"Am"},{"family":"Tilley","given":"Re"},{"family":"Donaghy","given":"T"},{"family":"O'Kane","given":"M"},{"family":"Shipman","given":"K"},{"family":"Sierra","given":"R"},{"family":"Parmar","given":"C"},{"family":"Mills","given":"G"},{"family":"Harvey","given":"D"},{"family":"Huang","given":"Ywj"},{"family":"Birch","given":"J"},{"family":"Robinson","given":"L"},{"family":"Board","given":"S"},{"family":"Broadley","given":"A"},{"family":"Laven","given":"C"},{"family":"Todd","given":"N"},{"family":"Eyre","given":"Dw"},{"family":"Jeffery","given":"K"},{"family":"Dunachie","given":"S"},{"family":"Duncan","given":"C"},{"family":"Klenerman","given":"P"},{"family":"Turtle","given":"L"},{"family":"Baxendale","given":"H"},{"family":"Heeney","given":"Jl"}],"accessed":{"date-parts":[["2021",5,14]]},"issued":{"date-parts":[["2021",5]]}}},{"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21,22</w:t>
            </w:r>
            <w:r>
              <w:rPr>
                <w:rFonts w:cstheme="minorHAnsi"/>
                <w:sz w:val="22"/>
                <w:szCs w:val="22"/>
              </w:rPr>
              <w:fldChar w:fldCharType="end"/>
            </w:r>
          </w:p>
        </w:tc>
      </w:tr>
      <w:tr w:rsidR="00AE7EA4" w:rsidRPr="003B354E" w14:paraId="44593017" w14:textId="77777777" w:rsidTr="0030700A">
        <w:tc>
          <w:tcPr>
            <w:tcW w:w="2952" w:type="pct"/>
            <w:tcBorders>
              <w:top w:val="nil"/>
              <w:bottom w:val="nil"/>
              <w:right w:val="nil"/>
            </w:tcBorders>
            <w:shd w:val="clear" w:color="auto" w:fill="auto"/>
          </w:tcPr>
          <w:p w14:paraId="6EC1FE12" w14:textId="77777777" w:rsidR="00AE7EA4" w:rsidRPr="00605C19" w:rsidRDefault="00AE7EA4" w:rsidP="0030700A">
            <w:pPr>
              <w:ind w:left="360" w:right="180"/>
              <w:rPr>
                <w:rFonts w:cstheme="minorHAnsi"/>
                <w:sz w:val="22"/>
                <w:szCs w:val="22"/>
                <w:lang w:val="en-GB"/>
              </w:rPr>
            </w:pPr>
            <w:r w:rsidRPr="00605C19">
              <w:rPr>
                <w:rFonts w:cstheme="minorHAnsi"/>
                <w:sz w:val="22"/>
                <w:szCs w:val="22"/>
              </w:rPr>
              <w:t>Effectiveness in preventing symptomatic COVID-19 disease, %</w:t>
            </w:r>
          </w:p>
        </w:tc>
        <w:tc>
          <w:tcPr>
            <w:tcW w:w="1329" w:type="pct"/>
            <w:tcBorders>
              <w:top w:val="nil"/>
              <w:left w:val="nil"/>
              <w:bottom w:val="nil"/>
              <w:right w:val="nil"/>
            </w:tcBorders>
            <w:shd w:val="clear" w:color="auto" w:fill="auto"/>
          </w:tcPr>
          <w:p w14:paraId="233CF72C" w14:textId="77777777" w:rsidR="00AE7EA4" w:rsidRPr="00605C19" w:rsidRDefault="00AE7EA4" w:rsidP="0030700A">
            <w:pPr>
              <w:jc w:val="center"/>
              <w:rPr>
                <w:rFonts w:cstheme="minorHAnsi"/>
                <w:sz w:val="22"/>
                <w:szCs w:val="22"/>
              </w:rPr>
            </w:pPr>
            <w:r>
              <w:rPr>
                <w:rFonts w:cstheme="minorHAnsi"/>
                <w:sz w:val="22"/>
                <w:szCs w:val="22"/>
              </w:rPr>
              <w:t>62 (25-62)</w:t>
            </w:r>
          </w:p>
        </w:tc>
        <w:tc>
          <w:tcPr>
            <w:tcW w:w="719" w:type="pct"/>
            <w:tcBorders>
              <w:top w:val="nil"/>
              <w:left w:val="nil"/>
              <w:bottom w:val="nil"/>
            </w:tcBorders>
            <w:shd w:val="clear" w:color="auto" w:fill="auto"/>
          </w:tcPr>
          <w:p w14:paraId="74E3058F"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{"citationID":"5DmlF3y6","properties":{"formattedCitation":"\\super 21,22\\nosupersub{}","plainCitation":"21,22","noteIndex":0},"citationItems":[{"id":1056,"uris":["http://zotero.org/groups/2572338/items/LUZCRHLB"],"uri":["http://zotero.org/groups/2572338/items/LUZCRHLB"],"itemData":{"id":1056,"type":"article-journal","container-title":"The Lancet","DOI":"10.1016/S0140-6736(21)00790-X","ISSN":"01406736","issue":"10286","journalAbbreviation":"The Lancet","language":"en","page":"1725-1735","source":"DOI.org (Crossref)","title":"COVID-19 vaccine coverage in health-care workers in England and effectiveness of BNT162b2 mRNA vaccine against infection (SIREN): a prospective, multicentre, cohort study","title-short":"COVID-19 vaccine coverage in health-care workers in England and effectiveness of BNT162b2 mRNA vaccine against infection (SIREN)","URL":"https://linkinghub.elsevier.com/retrieve/pii/S014067362100790X","volume":"397","author":[{"family":"Hall","given":"Victoria Jane"},{"family":"Foulkes","given":"Sarah"},{"family":"Saei","given":"Ayoub"},{"family":"Andrews","given":"Nick"},{"family":"Oguti","given":"Blanche"},{"family":"Charlett","given":"Andre"},{"family":"Wellington","given":"Edgar"},{"family":"Stowe","given":"Julia"},{"family":"Gillson","given":"Natalie"},{"family":"Atti","given":"Ana"},{"family":"Islam","given":"Jasmin"},{"family":"Karagiannis","given":"Ioannis"},{"family":"Munro","given":"Katie"},{"family":"Khawam","given":"Jameel"},{"family":"Chand","given":"Meera A"},{"family":"Brown","given":"Colin S"},{"family":"Ramsay","given":"Mary"},{"family":"Lopez-Bernal","given":"Jamie"},{"family":"Hopkins","given":"Susan"},{"family":"Andrews","given":"N"},{"family":"Atti","given":"A"},{"family":"Aziz","given":"H"},{"family":"Brooks","given":"T"},{"family":"Brown","given":"Cs"},{"family":"Camero","given":"D"},{"family":"Carr","given":"C"},{"family":"Chand","given":"Ma"},{"family":"Charlett","given":"A"},{"family":"Crawford","given":"H"},{"family":"Cole","given":"M"},{"family":"Conneely","given":"J"},{"family":"D'Arcangelo","given":"S"},{"family":"Ellis","given":"J"},{"family":"Evans","given":"S"},{"family":"Foulkes","given":"S"},{"family":"Gillson","given":"N"},{"family":"Gopal","given":"R"},{"family":"Hall","given":"L"},{"family":"Hall","given":"Vj"},{"family":"Harrington","given":"P"},{"family":"Hopkins","given":"S"},{"family":"Hewson","given":"J"},{"family":"Hoschler","given":"K"},{"family":"Ironmonger","given":"D"},{"family":"Islam","given":"J"},{"family":"Kall","given":"M"},{"family":"Karagiannis","given":"I"},{"family":"Kay","given":"O"},{"family":"Khawam","given":"J"},{"family":"King","given":"E"},{"family":"Kirwan","given":"P"},{"family":"Kyffin","given":"R"},{"family":"Lackenby","given":"A"},{"family":"Lattimore","given":"M"},{"family":"Linley","given":"E"},{"family":"Lopez-Bernal","given":"J"},{"family":"Mabey","given":"L"},{"family":"McGregor","given":"R"},{"family":"Miah","given":"S"},{"family":"Monk","given":"Ejm"},{"family":"Munro","given":"K"},{"family":"Naheed","given":"Z"},{"family":"Nissr","given":"A"},{"family":"O'Connell","given":"Am"},{"family":"Oguti","given":"B"},{"family":"Okafor","given":"H"},{"family":"Organ","given":"S"},{"family":"Osbourne","given":"J"},{"family":"Otter","given":"A"},{"family":"Patel","given":"M"},{"family":"Platt","given":"S"},{"family":"Pople","given":"D"},{"family":"Potts","given":"K"},{"family":"Ramsay","given":"M"},{"family":"Robotham","given":"J"},{"family":"Rokadiya","given":"S"},{"family":"Rowe","given":"C"},{"family":"Saei","given":"A"},{"family":"Sebbage","given":"G"},{"family":"Semper","given":"A"},{"family":"Shrotri","given":"M"},{"family":"Simmons","given":"R"},{"family":"Soriano","given":"A"},{"family":"Staves","given":"P"},{"family":"Taylor","given":"S"},{"family":"Taylor","given":"A"},{"family":"Tengbe","given":"A"},{"family":"Tonge","given":"S"},{"family":"Vusirikala","given":"A"},{"family":"Wallace","given":"S"},{"family":"Wellington","given":"E"},{"family":"Zambon","given":"M"},{"family":"Corrigan","given":"D"},{"family":"Sartaj","given":"M"},{"family":"Cromey","given":"L"},{"family":"Campbell","given":"S"},{"family":"Braithwaite","given":"K"},{"family":"Price","given":"L"},{"family":"Haahr","given":"L"},{"family":"Stewart","given":"S"},{"family":"Lacey","given":"Ed"},{"family":"Partridge","given":"L"},{"family":"Stevens","given":"G"},{"family":"Ellis","given":"Y"},{"family":"Hodgson","given":"H"},{"family":"Norman","given":"C"},{"family":"Lacey","given":"Ed"},{"family":"Larru","given":"B"},{"family":"Mcwilliam","given":"S"},{"family":"Roynon","given":"A"},{"family":"Northfield","given":"J"},{"family":"Winchester","given":"S"},{"family":"Cieciwa","given":"P"},{"family":"Pai","given":"A"},{"family":"Bakker","given":"P"},{"family":"Loughrey","given":"C"},{"family":"Watt","given":"A"},{"family":"Adair","given":"F"},{"family":"Hawkins","given":"A"},{"family":"Grant","given":"A"},{"family":"Temple-Purcell","given":"R"},{"family":"Howard","given":"J"},{"family":"Slawson","given":"N"},{"family":"Subudhi","given":"C"},{"family":"Davies","given":"S"},{"family":"Bexley","given":"A"},{"family":"Penn","given":"R"},{"family":"Wong","given":"N"},{"family":"Boyd","given":"G"},{"family":"Rajgopal","given":"A"},{"family":"Arenas-Pinto","given":"A"},{"family":"Matthews","given":"R"},{"family":"Whileman","given":"A"},{"family":"Laugharne","given":"R"},{"family":"Ledger","given":"J"},{"family":"Barnes,","given":"T"},{"family":"Jones","given":"C"},{"family":"Osuji","given":"N"},{"family":"Chitalia","given":"N"},{"family":"Bailey","given":"T"},{"family":"Akhtar","given":"S"},{"family":"Harrison","given":"G"},{"family":"Horne","given":"S"},{"family":"Walker","given":"N"},{"family":"Agwuh","given":"K"},{"family":"Maxwell","given":"V"},{"family":"Graves","given":"J"},{"family":"Williams","given":"S"},{"family":"O'Kelly","given":"A"},{"family":"Ridley","given":"P"},{"family":"Cowley","given":"A"},{"family":"Johnstone","given":"H"},{"family":"Swift","given":"P"},{"family":"Democratis","given":"J"},{"family":"Meda","given":"M"},{"family":"Brake","given":"S"},{"family":"Gunn","given":"J"},{"family":"Selassi","given":"A"},{"family":"Hams","given":"S"},{"family":"Irvine","given":"V"},{"family":"Chandrasekaran","given":"B"},{"family":"Forsyth","given":"C"},{"family":"Radmore","given":"J"},{"family":"Thomas","given":"C"},{"family":"Brown","given":"K"},{"family":"Roberts","given":"S"},{"family":"Burns","given":"P"},{"family":"Gajee","given":"K"},{"family":"Lewis","given":"T"},{"family":"Byrne","given":"Tm"},{"family":"Sanderson","given":"F"},{"family":"Knight","given":"S"},{"family":"Macnaughton","given":"E"},{"family":"Burton","given":"Bjl"},{"family":"Smith","given":"H"},{"family":"Chaudhuri","given":"R"},{"family":"Aeron-Thomas","given":"J"},{"family":"Hollinshead","given":"K"},{"family":"Shorten","given":"Rj"},{"family":"Swan","given":"A"},{"family":"Shorten","given":"Rj"},{"family":"Favager","given":"C"},{"family":"Murira","given":"J"},{"family":"Baillon","given":"S"},{"family":"Hamer","given":"S"},{"family":"Shah","given":"A"},{"family":"Russell","given":"J"},{"family":"Brennan","given":"D"},{"family":"Dave","given":"A"},{"family":"Chawla","given":"A"},{"family":"Westwell","given":"F"},{"family":"Adeboyeku","given":"D"},{"family":"Papineni","given":"P"},{"family":"Pegg","given":"C"},{"family":"Williams","given":"M"},{"family":"Ahmad","given":"S"},{"family":"Horsley","given":"A"},{"family":"Gabriel","given":"C"},{"family":"Pagget","given":"K"},{"family":"Cieciwa","given":"P"},{"family":"Maloney","given":"G"},{"family":"Ashcroft","given":"J"},{"family":"Del Rosario","given":"I"},{"family":"Crosby-Nwaobi","given":"R"},{"family":"Flanagan","given":"D"},{"family":"Dhasmana","given":"D"},{"family":"Fowler","given":"S"},{"family":"Cameron","given":"E"},{"family":"Prentice","given":"L"},{"family":"Sinclair","given":"C"},{"family":"Irvine","given":"V"},{"family":"Bateman","given":"V"},{"family":"McLelland-Brooks","given":"K"},{"family":"Ho","given":"A"},{"family":"Murphy","given":"M"},{"family":"Cochrane","given":"A"},{"family":"Gibson","given":"A"},{"family":"Patel","given":"M"},{"family":"Black","given":"K"},{"family":"Tempeton","given":"K"},{"family":"Donaldson","given":"S"},{"family":"Coke","given":"L"},{"family":"Elumogo","given":"N"},{"family":"Elliott","given":"J"},{"family":"Padgett","given":"D"},{"family":"Cross","given":"A"},{"family":"Mirfenderesky","given":"M"},{"family":"Joyce","given":"S"},{"family":"Sinanovic","given":"I"},{"family":"Howard","given":"M"},{"family":"Lewis","given":"T"},{"family":"Cowling","given":"P"},{"family":"Brazil","given":"M"},{"family":"Hanna","given":"E"},{"family":"Abdelrazik","given":"A"},{"family":"Brand","given":"S"},{"family":"Sheridan","given":"Ea"},{"family":"Wadams","given":"B"},{"family":"Lloyd","given":"A"},{"family":"Mouland","given":"J"},{"family":"Giles","given":"J"},{"family":"Pottinger","given":"G"},{"family":"Coles","given":"H"},{"family":"Joseph","given":"M"},{"family":"Lee","given":"M"},{"family":"Orr","given":"S"},{"family":"Chenoweth","given":"H"},{"family":"Browne","given":"D"},{"family":"Auckland","given":"C"},{"family":"Lear","given":"R"},{"family":"Mahungu","given":"T"},{"family":"Rodger","given":"A"},{"family":"Warren","given":"S"},{"family":"Brooking","given":"D"},{"family":"Pai","given":"S"},{"family":"Druyeh","given":"R"},{"family":"Smith","given":"E"},{"family":"Stone","given":"S"},{"family":"Meisner","given":"S"},{"family":"Delgado","given":"D"},{"family":"Underhill","given":"E"},{"family":"Keen","given":"L"},{"family":"Aga","given":"M"},{"family":"Domingos","given":"P"},{"family":"Gormley","given":"S"},{"family":"Kerrison","given":"C"},{"family":"Birch","given":"S"},{"family":"DeSilva","given":"T"},{"family":"Allsop","given":"L"},{"family":"Ambalkar","given":"S"},{"family":"Beekes","given":"M"},{"family":"Jose","given":"S"},{"family":"Tomlinson","given":"J"},{"family":"Painter","given":"Sharen"},{"family":"Price","given":"C"},{"family":"Pepperell","given":"J"},{"family":"James","given":"K"},{"family":"Trinick","given":"T"},{"family":"Moore","given":"L"},{"family":"Day","given":"J"},{"family":"Boulos","given":"A"},{"family":"Knox","given":"I"},{"family":"Defever","given":"E"},{"family":"McCracken","given":"D"},{"family":"Brown","given":"K"},{"family":"Gray","given":"K"},{"family":"Houston","given":"A"},{"family":"Planche","given":"T"},{"family":"Pritchard Jones","given":"R"},{"family":"Wycherley","given":"Diane"},{"family":"Bennett","given":"S"},{"family":"Marrs","given":"J"},{"family":"Nimako","given":"K"},{"family":"Stewart","given":"B"},{"family":"Bain","given":"Sc"},{"family":"Kalakonda","given":"N"},{"family":"Khanduri","given":"S"},{"family":"Ashby","given":"A"},{"family":"Holden","given":"M"},{"family":"Mahabir","given":"N"},{"family":"Harwood","given":"J"},{"family":"Payne","given":"B"},{"family":"Court","given":"K"},{"family":"White","given":"N"},{"family":"Longfellow","given":"R"},{"family":"Hughes","given":"Le"},{"family":"Green","given":"Me"},{"family":"Halkes","given":"M"},{"family":"Mercer","given":"P"},{"family":"Roebuck","given":"A"},{"family":"Wilson-Davies","given":"E"},{"family":"Gallego","given":"L"},{"family":"Lazarus","given":"R"},{"family":"Aldridge","given":"N"},{"family":"Berry","given":"L"},{"family":"Game","given":"F"},{"family":"Reynolds","given":"T"},{"family":"Holmes","given":"C"},{"family":"Wiselka","given":"M"},{"family":"Higham","given":"A"},{"family":"Booth","given":"M"},{"family":"Duff","given":"C"},{"family":"Alderton","given":"J"},{"family":"Hilton","given":"D"},{"family":"Powell","given":"J"},{"family":"Jackson","given":"A"},{"family":"Plant","given":"Aj"},{"family":"Ahmed","given":"N"},{"family":"Chin","given":"T"},{"family":"Qazzafi","given":"Mz"},{"family":"Moody","given":"Am"},{"family":"Tilley","given":"Re"},{"family":"Donaghy","given":"T"},{"family":"O'Kane","given":"M"},{"family":"Shipman","given":"K"},{"family":"Sierra","given":"R"},{"family":"Parmar","given":"C"},{"family":"Mills","given":"G"},{"family":"Harvey","given":"D"},{"family":"Huang","given":"Ywj"},{"family":"Birch","given":"J"},{"family":"Robinson","given":"L"},{"family":"Board","given":"S"},{"family":"Broadley","given":"A"},{"family":"Laven","given":"C"},{"family":"Todd","given":"N"},{"family":"Eyre","given":"Dw"},{"family":"Jeffery","given":"K"},{"family":"Dunachie","given":"S"},{"family":"Duncan","given":"C"},{"family":"Klenerman","given":"P"},{"family":"Turtle","given":"L"},{"family":"Baxendale","given":"H"},{"family":"Heeney","given":"Jl"}],"accessed":{"date-parts":[["2021",5,14]]},"issued":{"date-parts":[["2021",5]]}}},{"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21,22</w:t>
            </w:r>
            <w:r>
              <w:rPr>
                <w:rFonts w:cstheme="minorHAnsi"/>
                <w:sz w:val="22"/>
                <w:szCs w:val="22"/>
              </w:rPr>
              <w:fldChar w:fldCharType="end"/>
            </w:r>
          </w:p>
        </w:tc>
      </w:tr>
      <w:tr w:rsidR="00AE7EA4" w:rsidRPr="003B354E" w14:paraId="484915C6" w14:textId="77777777" w:rsidTr="0030700A">
        <w:tc>
          <w:tcPr>
            <w:tcW w:w="2952" w:type="pct"/>
            <w:tcBorders>
              <w:top w:val="nil"/>
              <w:bottom w:val="nil"/>
              <w:right w:val="nil"/>
            </w:tcBorders>
            <w:shd w:val="clear" w:color="auto" w:fill="auto"/>
          </w:tcPr>
          <w:p w14:paraId="2C96C6FC" w14:textId="77777777" w:rsidR="00AE7EA4" w:rsidRPr="00605C19" w:rsidRDefault="00AE7EA4" w:rsidP="0030700A">
            <w:pPr>
              <w:ind w:left="360" w:right="180"/>
              <w:rPr>
                <w:rFonts w:cstheme="minorHAnsi"/>
                <w:sz w:val="22"/>
                <w:szCs w:val="22"/>
                <w:lang w:val="en-GB"/>
              </w:rPr>
            </w:pPr>
            <w:r w:rsidRPr="00605C19">
              <w:rPr>
                <w:rFonts w:cstheme="minorHAnsi"/>
                <w:sz w:val="22"/>
                <w:szCs w:val="22"/>
              </w:rPr>
              <w:t>Effectiveness in preventing severe COVID-19 disease requiring hospitalization, %</w:t>
            </w:r>
          </w:p>
        </w:tc>
        <w:tc>
          <w:tcPr>
            <w:tcW w:w="1329" w:type="pct"/>
            <w:tcBorders>
              <w:top w:val="nil"/>
              <w:left w:val="nil"/>
              <w:bottom w:val="nil"/>
              <w:right w:val="nil"/>
            </w:tcBorders>
            <w:shd w:val="clear" w:color="auto" w:fill="auto"/>
          </w:tcPr>
          <w:p w14:paraId="2F5C8937" w14:textId="77777777" w:rsidR="00AE7EA4" w:rsidRPr="00605C19" w:rsidRDefault="00AE7EA4" w:rsidP="0030700A">
            <w:pPr>
              <w:jc w:val="center"/>
              <w:rPr>
                <w:rFonts w:cstheme="minorHAnsi"/>
                <w:sz w:val="22"/>
                <w:szCs w:val="22"/>
              </w:rPr>
            </w:pPr>
            <w:r>
              <w:rPr>
                <w:rFonts w:cstheme="minorHAnsi"/>
                <w:sz w:val="22"/>
                <w:szCs w:val="22"/>
              </w:rPr>
              <w:t>80 (32-80)</w:t>
            </w:r>
          </w:p>
        </w:tc>
        <w:tc>
          <w:tcPr>
            <w:tcW w:w="719" w:type="pct"/>
            <w:tcBorders>
              <w:top w:val="nil"/>
              <w:left w:val="nil"/>
              <w:bottom w:val="nil"/>
            </w:tcBorders>
            <w:shd w:val="clear" w:color="auto" w:fill="auto"/>
          </w:tcPr>
          <w:p w14:paraId="0C08CA64"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{"citationID":"YQFQ2Xq1","properties":{"formattedCitation":"\\super 21,22\\nosupersub{}","plainCitation":"21,22","noteIndex":0},"citationItems":[{"id":1056,"uris":["http://zotero.org/groups/2572338/items/LUZCRHLB"],"uri":["http://zotero.org/groups/2572338/items/LUZCRHLB"],"itemData":{"id":1056,"type":"article-journal","container-title":"The Lancet","DOI":"10.1016/S0140-6736(21)00790-X","ISSN":"01406736","issue":"10286","journalAbbreviation":"The Lancet","language":"en","page":"1725-1735","source":"DOI.org (Crossref)","title":"COVID-19 vaccine coverage in health-care workers in England and effectiveness of BNT162b2 mRNA vaccine against infection (SIREN): a prospective, multicentre, cohort study","title-short":"COVID-19 vaccine coverage in health-care workers in England and effectiveness of BNT162b2 mRNA vaccine against infection (SIREN)","URL":"https://linkinghub.elsevier.com/retrieve/pii/S014067362100790X","volume":"397","author":[{"family":"Hall","given":"Victoria Jane"},{"family":"Foulkes","given":"Sarah"},{"family":"Saei","given":"Ayoub"},{"family":"Andrews","given":"Nick"},{"family":"Oguti","given":"Blanche"},{"family":"Charlett","given":"Andre"},{"family":"Wellington","given":"Edgar"},{"family":"Stowe","given":"Julia"},{"family":"Gillson","given":"Natalie"},{"family":"Atti","given":"Ana"},{"family":"Islam","given":"Jasmin"},{"family":"Karagiannis","given":"Ioannis"},{"family":"Munro","given":"Katie"},{"family":"Khawam","given":"Jameel"},{"family":"Chand","given":"Meera A"},{"family":"Brown","given":"Colin S"},{"family":"Ramsay","given":"Mary"},{"family":"Lopez-Bernal","given":"Jamie"},{"family":"Hopkins","given":"Susan"},{"family":"Andrews","given":"N"},{"family":"Atti","given":"A"},{"family":"Aziz","given":"H"},{"family":"Brooks","given":"T"},{"family":"Brown","given":"Cs"},{"family":"Camero","given":"D"},{"family":"Carr","given":"C"},{"family":"Chand","given":"Ma"},{"family":"Charlett","given":"A"},{"family":"Crawford","given":"H"},{"family":"Cole","given":"M"},{"family":"Conneely","given":"J"},{"family":"D'Arcangelo","given":"S"},{"family":"Ellis","given":"J"},{"family":"Evans","given":"S"},{"family":"Foulkes","given":"S"},{"family":"Gillson","given":"N"},{"family":"Gopal","given":"R"},{"family":"Hall","given":"L"},{"family":"Hall","given":"Vj"},{"family":"Harrington","given":"P"},{"family":"Hopkins","given":"S"},{"family":"Hewson","given":"J"},{"family":"Hoschler","given":"K"},{"family":"Ironmonger","given":"D"},{"family":"Islam","given":"J"},{"family":"Kall","given":"M"},{"family":"Karagiannis","given":"I"},{"family":"Kay","given":"O"},{"family":"Khawam","given":"J"},{"family":"King","given":"E"},{"family":"Kirwan","given":"P"},{"family":"Kyffin","given":"R"},{"family":"Lackenby","given":"A"},{"family":"Lattimore","given":"M"},{"family":"Linley","given":"E"},{"family":"Lopez-Bernal","given":"J"},{"family":"Mabey","given":"L"},{"family":"McGregor","given":"R"},{"family":"Miah","given":"S"},{"family":"Monk","given":"Ejm"},{"family":"Munro","given":"K"},{"family":"Naheed","given":"Z"},{"family":"Nissr","given":"A"},{"family":"O'Connell","given":"Am"},{"family":"Oguti","given":"B"},{"family":"Okafor","given":"H"},{"family":"Organ","given":"S"},{"family":"Osbourne","given":"J"},{"family":"Otter","given":"A"},{"family":"Patel","given":"M"},{"family":"Platt","given":"S"},{"family":"Pople","given":"D"},{"family":"Potts","given":"K"},{"family":"Ramsay","given":"M"},{"family":"Robotham","given":"J"},{"family":"Rokadiya","given":"S"},{"family":"Rowe","given":"C"},{"family":"Saei","given":"A"},{"family":"Sebbage","given":"G"},{"family":"Semper","given":"A"},{"family":"Shrotri","given":"M"},{"family":"Simmons","given":"R"},{"family":"Soriano","given":"A"},{"family":"Staves","given":"P"},{"family":"Taylor","given":"S"},{"family":"Taylor","given":"A"},{"family":"Tengbe","given":"A"},{"family":"Tonge","given":"S"},{"family":"Vusirikala","given":"A"},{"family":"Wallace","given":"S"},{"family":"Wellington","given":"E"},{"family":"Zambon","given":"M"},{"family":"Corrigan","given":"D"},{"family":"Sartaj","given":"M"},{"family":"Cromey","given":"L"},{"family":"Campbell","given":"S"},{"family":"Braithwaite","given":"K"},{"family":"Price","given":"L"},{"family":"Haahr","given":"L"},{"family":"Stewart","given":"S"},{"family":"Lacey","given":"Ed"},{"family":"Partridge","given":"L"},{"family":"Stevens","given":"G"},{"family":"Ellis","given":"Y"},{"family":"Hodgson","given":"H"},{"family":"Norman","given":"C"},{"family":"Lacey","given":"Ed"},{"family":"Larru","given":"B"},{"family":"Mcwilliam","given":"S"},{"family":"Roynon","given":"A"},{"family":"Northfield","given":"J"},{"family":"Winchester","given":"S"},{"family":"Cieciwa","given":"P"},{"family":"Pai","given":"A"},{"family":"Bakker","given":"P"},{"family":"Loughrey","given":"C"},{"family":"Watt","given":"A"},{"family":"Adair","given":"F"},{"family":"Hawkins","given":"A"},{"family":"Grant","given":"A"},{"family":"Temple-Purcell","given":"R"},{"family":"Howard","given":"J"},{"family":"Slawson","given":"N"},{"family":"Subudhi","given":"C"},{"family":"Davies","given":"S"},{"family":"Bexley","given":"A"},{"family":"Penn","given":"R"},{"family":"Wong","given":"N"},{"family":"Boyd","given":"G"},{"family":"Rajgopal","given":"A"},{"family":"Arenas-Pinto","given":"A"},{"family":"Matthews","given":"R"},{"family":"Whileman","given":"A"},{"family":"Laugharne","given":"R"},{"family":"Ledger","given":"J"},{"family":"Barnes,","given":"T"},{"family":"Jones","given":"C"},{"family":"Osuji","given":"N"},{"family":"Chitalia","given":"N"},{"family":"Bailey","given":"T"},{"family":"Akhtar","given":"S"},{"family":"Harrison","given":"G"},{"family":"Horne","given":"S"},{"family":"Walker","given":"N"},{"family":"Agwuh","given":"K"},{"family":"Maxwell","given":"V"},{"family":"Graves","given":"J"},{"family":"Williams","given":"S"},{"family":"O'Kelly","given":"A"},{"family":"Ridley","given":"P"},{"family":"Cowley","given":"A"},{"family":"Johnstone","given":"H"},{"family":"Swift","given":"P"},{"family":"Democratis","given":"J"},{"family":"Meda","given":"M"},{"family":"Brake","given":"S"},{"family":"Gunn","given":"J"},{"family":"Selassi","given":"A"},{"family":"Hams","given":"S"},{"family":"Irvine","given":"V"},{"family":"Chandrasekaran","given":"B"},{"family":"Forsyth","given":"C"},{"family":"Radmore","given":"J"},{"family":"Thomas","given":"C"},{"family":"Brown","given":"K"},{"family":"Roberts","given":"S"},{"family":"Burns","given":"P"},{"family":"Gajee","given":"K"},{"family":"Lewis","given":"T"},{"family":"Byrne","given":"Tm"},{"family":"Sanderson","given":"F"},{"family":"Knight","given":"S"},{"family":"Macnaughton","given":"E"},{"family":"Burton","given":"Bjl"},{"family":"Smith","given":"H"},{"family":"Chaudhuri","given":"R"},{"family":"Aeron-Thomas","given":"J"},{"family":"Hollinshead","given":"K"},{"family":"Shorten","given":"Rj"},{"family":"Swan","given":"A"},{"family":"Shorten","given":"Rj"},{"family":"Favager","given":"C"},{"family":"Murira","given":"J"},{"family":"Baillon","given":"S"},{"family":"Hamer","given":"S"},{"family":"Shah","given":"A"},{"family":"Russell","given":"J"},{"family":"Brennan","given":"D"},{"family":"Dave","given":"A"},{"family":"Chawla","given":"A"},{"family":"Westwell","given":"F"},{"family":"Adeboyeku","given":"D"},{"family":"Papineni","given":"P"},{"family":"Pegg","given":"C"},{"family":"Williams","given":"M"},{"family":"Ahmad","given":"S"},{"family":"Horsley","given":"A"},{"family":"Gabriel","given":"C"},{"family":"Pagget","given":"K"},{"family":"Cieciwa","given":"P"},{"family":"Maloney","given":"G"},{"family":"Ashcroft","given":"J"},{"family":"Del Rosario","given":"I"},{"family":"Crosby-Nwaobi","given":"R"},{"family":"Flanagan","given":"D"},{"family":"Dhasmana","given":"D"},{"family":"Fowler","given":"S"},{"family":"Cameron","given":"E"},{"family":"Prentice","given":"L"},{"family":"Sinclair","given":"C"},{"family":"Irvine","given":"V"},{"family":"Bateman","given":"V"},{"family":"McLelland-Brooks","given":"K"},{"family":"Ho","given":"A"},{"family":"Murphy","given":"M"},{"family":"Cochrane","given":"A"},{"family":"Gibson","given":"A"},{"family":"Patel","given":"M"},{"family":"Black","given":"K"},{"family":"Tempeton","given":"K"},{"family":"Donaldson","given":"S"},{"family":"Coke","given":"L"},{"family":"Elumogo","given":"N"},{"family":"Elliott","given":"J"},{"family":"Padgett","given":"D"},{"family":"Cross","given":"A"},{"family":"Mirfenderesky","given":"M"},{"family":"Joyce","given":"S"},{"family":"Sinanovic","given":"I"},{"family":"Howard","given":"M"},{"family":"Lewis","given":"T"},{"family":"Cowling","given":"P"},{"family":"Brazil","given":"M"},{"family":"Hanna","given":"E"},{"family":"Abdelrazik","given":"A"},{"family":"Brand","given":"S"},{"family":"Sheridan","given":"Ea"},{"family":"Wadams","given":"B"},{"family":"Lloyd","given":"A"},{"family":"Mouland","given":"J"},{"family":"Giles","given":"J"},{"family":"Pottinger","given":"G"},{"family":"Coles","given":"H"},{"family":"Joseph","given":"M"},{"family":"Lee","given":"M"},{"family":"Orr","given":"S"},{"family":"Chenoweth","given":"H"},{"family":"Browne","given":"D"},{"family":"Auckland","given":"C"},{"family":"Lear","given":"R"},{"family":"Mahungu","given":"T"},{"family":"Rodger","given":"A"},{"family":"Warren","given":"S"},{"family":"Brooking","given":"D"},{"family":"Pai","given":"S"},{"family":"Druyeh","given":"R"},{"family":"Smith","given":"E"},{"family":"Stone","given":"S"},{"family":"Meisner","given":"S"},{"family":"Delgado","given":"D"},{"family":"Underhill","given":"E"},{"family":"Keen","given":"L"},{"family":"Aga","given":"M"},{"family":"Domingos","given":"P"},{"family":"Gormley","given":"S"},{"family":"Kerrison","given":"C"},{"family":"Birch","given":"S"},{"family":"DeSilva","given":"T"},{"family":"Allsop","given":"L"},{"family":"Ambalkar","given":"S"},{"family":"Beekes","given":"M"},{"family":"Jose","given":"S"},{"family":"Tomlinson","given":"J"},{"family":"Painter","given":"Sharen"},{"family":"Price","given":"C"},{"family":"Pepperell","given":"J"},{"family":"James","given":"K"},{"family":"Trinick","given":"T"},{"family":"Moore","given":"L"},{"family":"Day","given":"J"},{"family":"Boulos","given":"A"},{"family":"Knox","given":"I"},{"family":"Defever","given":"E"},{"family":"McCracken","given":"D"},{"family":"Brown","given":"K"},{"family":"Gray","given":"K"},{"family":"Houston","given":"A"},{"family":"Planche","given":"T"},{"family":"Pritchard Jones","given":"R"},{"family":"Wycherley","given":"Diane"},{"family":"Bennett","given":"S"},{"family":"Marrs","given":"J"},{"family":"Nimako","given":"K"},{"family":"Stewart","given":"B"},{"family":"Bain","given":"Sc"},{"family":"Kalakonda","given":"N"},{"family":"Khanduri","given":"S"},{"family":"Ashby","given":"A"},{"family":"Holden","given":"M"},{"family":"Mahabir","given":"N"},{"family":"Harwood","given":"J"},{"family":"Payne","given":"B"},{"family":"Court","given":"K"},{"family":"White","given":"N"},{"family":"Longfellow","given":"R"},{"family":"Hughes","given":"Le"},{"family":"Green","given":"Me"},{"family":"Halkes","given":"M"},{"family":"Mercer","given":"P"},{"family":"Roebuck","given":"A"},{"family":"Wilson-Davies","given":"E"},{"family":"Gallego","given":"L"},{"family":"Lazarus","given":"R"},{"family":"Aldridge","given":"N"},{"family":"Berry","given":"L"},{"family":"Game","given":"F"},{"family":"Reynolds","given":"T"},{"family":"Holmes","given":"C"},{"family":"Wiselka","given":"M"},{"family":"Higham","given":"A"},{"family":"Booth","given":"M"},{"family":"Duff","given":"C"},{"family":"Alderton","given":"J"},{"family":"Hilton","given":"D"},{"family":"Powell","given":"J"},{"family":"Jackson","given":"A"},{"family":"Plant","given":"Aj"},{"family":"Ahmed","given":"N"},{"family":"Chin","given":"T"},{"family":"Qazzafi","given":"Mz"},{"family":"Moody","given":"Am"},{"family":"Tilley","given":"Re"},{"family":"Donaghy","given":"T"},{"family":"O'Kane","given":"M"},{"family":"Shipman","given":"K"},{"family":"Sierra","given":"R"},{"family":"Parmar","given":"C"},{"family":"Mills","given":"G"},{"family":"Harvey","given":"D"},{"family":"Huang","given":"Ywj"},{"family":"Birch","given":"J"},{"family":"Robinson","given":"L"},{"family":"Board","given":"S"},{"family":"Broadley","given":"A"},{"family":"Laven","given":"C"},{"family":"Todd","given":"N"},{"family":"Eyre","given":"Dw"},{"family":"Jeffery","given":"K"},{"family":"Dunachie","given":"S"},{"family":"Duncan","given":"C"},{"family":"Klenerman","given":"P"},{"family":"Turtle","given":"L"},{"family":"Baxendale","given":"H"},{"family":"Heeney","given":"Jl"}],"accessed":{"date-parts":[["2021",5,14]]},"issued":{"date-parts":[["2021",5]]}}},{"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21,22</w:t>
            </w:r>
            <w:r>
              <w:rPr>
                <w:rFonts w:cstheme="minorHAnsi"/>
                <w:sz w:val="22"/>
                <w:szCs w:val="22"/>
              </w:rPr>
              <w:fldChar w:fldCharType="end"/>
            </w:r>
          </w:p>
        </w:tc>
      </w:tr>
      <w:tr w:rsidR="00AE7EA4" w:rsidRPr="003B354E" w14:paraId="5A32506F" w14:textId="77777777" w:rsidTr="0030700A">
        <w:tc>
          <w:tcPr>
            <w:tcW w:w="2952" w:type="pct"/>
            <w:tcBorders>
              <w:top w:val="nil"/>
              <w:bottom w:val="nil"/>
              <w:right w:val="nil"/>
            </w:tcBorders>
            <w:shd w:val="clear" w:color="auto" w:fill="auto"/>
          </w:tcPr>
          <w:p w14:paraId="36D536A8" w14:textId="77777777" w:rsidR="00AE7EA4" w:rsidRPr="00605C19" w:rsidRDefault="00AE7EA4" w:rsidP="0030700A">
            <w:pPr>
              <w:ind w:left="360" w:right="180"/>
              <w:rPr>
                <w:rFonts w:cstheme="minorHAnsi"/>
                <w:sz w:val="22"/>
                <w:szCs w:val="22"/>
                <w:lang w:val="en-GB"/>
              </w:rPr>
            </w:pPr>
            <w:r w:rsidRPr="00605C19">
              <w:rPr>
                <w:rFonts w:cstheme="minorHAnsi"/>
                <w:sz w:val="22"/>
                <w:szCs w:val="22"/>
              </w:rPr>
              <w:t>Time to effectiveness, day</w:t>
            </w:r>
            <w:r>
              <w:rPr>
                <w:rFonts w:cstheme="minorHAnsi"/>
                <w:sz w:val="22"/>
                <w:szCs w:val="22"/>
              </w:rPr>
              <w:t>s</w:t>
            </w:r>
          </w:p>
        </w:tc>
        <w:tc>
          <w:tcPr>
            <w:tcW w:w="1329" w:type="pct"/>
            <w:tcBorders>
              <w:top w:val="nil"/>
              <w:left w:val="nil"/>
              <w:bottom w:val="nil"/>
              <w:right w:val="nil"/>
            </w:tcBorders>
            <w:shd w:val="clear" w:color="auto" w:fill="auto"/>
          </w:tcPr>
          <w:p w14:paraId="2C9E89D3" w14:textId="77777777" w:rsidR="00AE7EA4" w:rsidRPr="00605C19" w:rsidRDefault="00AE7EA4" w:rsidP="0030700A">
            <w:pPr>
              <w:jc w:val="center"/>
              <w:rPr>
                <w:rFonts w:cstheme="minorHAnsi"/>
                <w:sz w:val="22"/>
                <w:szCs w:val="22"/>
              </w:rPr>
            </w:pPr>
            <w:r>
              <w:rPr>
                <w:rFonts w:cstheme="minorHAnsi"/>
                <w:sz w:val="22"/>
                <w:szCs w:val="22"/>
              </w:rPr>
              <w:t>14</w:t>
            </w:r>
          </w:p>
        </w:tc>
        <w:tc>
          <w:tcPr>
            <w:tcW w:w="719" w:type="pct"/>
            <w:tcBorders>
              <w:top w:val="nil"/>
              <w:left w:val="nil"/>
              <w:bottom w:val="nil"/>
            </w:tcBorders>
            <w:shd w:val="clear" w:color="auto" w:fill="auto"/>
          </w:tcPr>
          <w:p w14:paraId="591A1F5E"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{"citationID":"ippTAdce","properties":{"formattedCitation":"\\super 23\\nosupersub{}","plainCitation":"23","noteIndex":0},"citationItems":[{"id":1012,"uris":["http://zotero.org/groups/2572338/items/V5JK2ZNJ"],"uri":["http://zotero.org/groups/2572338/items/V5JK2ZNJ"],"itemData":{"id":1012,"type":"article-journal","abstract":"Original Article from The New England Journal of Medicine — Safety and Efficacy of the BNT162b2 mRNA Covid-19 Vaccine","archive_location":"world","container-title":"New England Journal of Medicine","DOI":"10.1056/NEJMoa2034577","journalAbbreviation":"N Engl J Med","language":"en","note":"publisher: Massachusetts Medical Society","source":"www.nejm.org","title":"Safety and Efficacy of the BNT162b2 mRNA Covid-19 Vaccine","URL":"https://www.nejm.org/doi/full/10.1056/NEJMoa2034577","author":[{"family":"Polack","given":"Fernando P."},{"family":"Thomas","given":"Stephen J."},{"family":"Kitchin","given":"Nicholas"},{"family":"Absalon","given":"Judith"},{"family":"Gurtman","given":"Alejandra"},{"family":"Lockhart","given":"Stephen"},{"family":"Perez","given":"John L."},{"family":"Marc","given":"Gonzalo Pérez"},{"family":"Moreira","given":"Edson D."},{"family":"Zerbini","given":"Cristiano"},{"family":"Bailey","given":"Ruth"},{"family":"Swanson","given":"Kena A."},{"family":"Roychoudhury","given":"Satrajit"},{"family":"Koury","given":"Kenneth"},{"family":"Li","given":"Ping"},{"family":"Kalina","given":"Warren V."},{"family":"Cooper","given":"David"},{"family":"Robert W.  Frenck","given":"Jr"},{"family":"Hammitt","given":"Laura L."},{"family":"Türeci","given":"Özlem"},{"family":"Nell","given":"Haylene"},{"family":"Schaefer","given":"Axel"},{"family":"Ünal","given":"Serhat"},{"family":"Tresnan","given":"Dina B."},{"family":"Mather","given":"Susan"},{"family":"Dormitzer","given":"Philip R."},{"family":"Şahin","given":"Uğur"},{"family":"Jansen","given":"Kathrin U."},{"family":"Gruber","given":"William C."}],"accessed":{"date-parts":[["2021",5,4]]},"issued":{"date-parts":[["2020",12,10]]}}}],"schema":"https://github.com/citation-style-language/schema/raw/master/csl-citation.json"}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23</w:t>
            </w:r>
            <w:r>
              <w:rPr>
                <w:rFonts w:cstheme="minorHAnsi"/>
                <w:sz w:val="22"/>
                <w:szCs w:val="22"/>
              </w:rPr>
              <w:fldChar w:fldCharType="end"/>
            </w:r>
          </w:p>
        </w:tc>
      </w:tr>
      <w:tr w:rsidR="00AE7EA4" w:rsidRPr="003B354E" w14:paraId="38DE5A57" w14:textId="77777777" w:rsidTr="0030700A">
        <w:tc>
          <w:tcPr>
            <w:tcW w:w="2952" w:type="pct"/>
            <w:tcBorders>
              <w:top w:val="nil"/>
              <w:bottom w:val="nil"/>
              <w:right w:val="nil"/>
            </w:tcBorders>
            <w:shd w:val="clear" w:color="auto" w:fill="auto"/>
          </w:tcPr>
          <w:p w14:paraId="574492C1" w14:textId="77777777" w:rsidR="00AE7EA4" w:rsidRPr="002D0262" w:rsidRDefault="00AE7EA4" w:rsidP="0030700A">
            <w:pPr>
              <w:ind w:right="180"/>
              <w:rPr>
                <w:rFonts w:cstheme="minorHAnsi"/>
                <w:sz w:val="22"/>
                <w:szCs w:val="22"/>
                <w:highlight w:val="yellow"/>
              </w:rPr>
            </w:pPr>
            <w:r w:rsidRPr="003430E1">
              <w:rPr>
                <w:rFonts w:cstheme="minorHAnsi"/>
                <w:sz w:val="22"/>
                <w:szCs w:val="22"/>
                <w:lang w:val="en-GB"/>
              </w:rPr>
              <w:t>Pfizer-BioNTech mRNA BNT162b2 (2-dose regimen)</w:t>
            </w:r>
          </w:p>
        </w:tc>
        <w:tc>
          <w:tcPr>
            <w:tcW w:w="1329" w:type="pct"/>
            <w:tcBorders>
              <w:top w:val="nil"/>
              <w:left w:val="nil"/>
              <w:bottom w:val="nil"/>
              <w:right w:val="nil"/>
            </w:tcBorders>
            <w:shd w:val="clear" w:color="auto" w:fill="auto"/>
          </w:tcPr>
          <w:p w14:paraId="7CBEED8C" w14:textId="77777777" w:rsidR="00AE7EA4" w:rsidRPr="00605C19" w:rsidRDefault="00AE7EA4" w:rsidP="0030700A">
            <w:pPr>
              <w:jc w:val="center"/>
              <w:rPr>
                <w:rFonts w:cstheme="minorHAnsi"/>
                <w:sz w:val="22"/>
                <w:szCs w:val="22"/>
              </w:rPr>
            </w:pPr>
          </w:p>
        </w:tc>
        <w:tc>
          <w:tcPr>
            <w:tcW w:w="719" w:type="pct"/>
            <w:tcBorders>
              <w:top w:val="nil"/>
              <w:left w:val="nil"/>
              <w:bottom w:val="nil"/>
            </w:tcBorders>
            <w:shd w:val="clear" w:color="auto" w:fill="auto"/>
          </w:tcPr>
          <w:p w14:paraId="43AC023B" w14:textId="77777777" w:rsidR="00AE7EA4" w:rsidRPr="00605C19" w:rsidRDefault="00AE7EA4" w:rsidP="0030700A">
            <w:pPr>
              <w:jc w:val="center"/>
              <w:rPr>
                <w:rFonts w:cstheme="minorHAnsi"/>
                <w:sz w:val="22"/>
                <w:szCs w:val="22"/>
              </w:rPr>
            </w:pPr>
          </w:p>
        </w:tc>
      </w:tr>
      <w:tr w:rsidR="00AE7EA4" w:rsidRPr="003B354E" w14:paraId="4CD4EB74" w14:textId="77777777" w:rsidTr="0030700A">
        <w:tc>
          <w:tcPr>
            <w:tcW w:w="2952" w:type="pct"/>
            <w:tcBorders>
              <w:top w:val="nil"/>
              <w:bottom w:val="nil"/>
              <w:right w:val="nil"/>
            </w:tcBorders>
            <w:shd w:val="clear" w:color="auto" w:fill="auto"/>
          </w:tcPr>
          <w:p w14:paraId="453C8B54" w14:textId="77777777" w:rsidR="00AE7EA4" w:rsidRPr="00605C19" w:rsidRDefault="00AE7EA4" w:rsidP="0030700A">
            <w:pPr>
              <w:ind w:left="360" w:right="180"/>
              <w:rPr>
                <w:rFonts w:cstheme="minorHAnsi"/>
                <w:sz w:val="22"/>
                <w:szCs w:val="22"/>
              </w:rPr>
            </w:pPr>
            <w:r w:rsidRPr="00605C19">
              <w:rPr>
                <w:rFonts w:cstheme="minorHAnsi"/>
                <w:sz w:val="22"/>
                <w:szCs w:val="22"/>
              </w:rPr>
              <w:t>Effectiveness in preventing SARS-CoV-2 infection, %</w:t>
            </w:r>
          </w:p>
        </w:tc>
        <w:tc>
          <w:tcPr>
            <w:tcW w:w="1329" w:type="pct"/>
            <w:tcBorders>
              <w:top w:val="nil"/>
              <w:left w:val="nil"/>
              <w:bottom w:val="nil"/>
              <w:right w:val="nil"/>
            </w:tcBorders>
            <w:shd w:val="clear" w:color="auto" w:fill="auto"/>
          </w:tcPr>
          <w:p w14:paraId="3EB9F98C" w14:textId="77777777" w:rsidR="00AE7EA4" w:rsidRPr="00605C19" w:rsidRDefault="00AE7EA4" w:rsidP="0030700A">
            <w:pPr>
              <w:jc w:val="center"/>
              <w:rPr>
                <w:rFonts w:cstheme="minorHAnsi"/>
                <w:sz w:val="22"/>
                <w:szCs w:val="22"/>
              </w:rPr>
            </w:pPr>
            <w:r>
              <w:rPr>
                <w:rFonts w:cstheme="minorHAnsi"/>
                <w:sz w:val="22"/>
                <w:szCs w:val="22"/>
              </w:rPr>
              <w:t>71 (28-71)</w:t>
            </w:r>
          </w:p>
        </w:tc>
        <w:tc>
          <w:tcPr>
            <w:tcW w:w="719" w:type="pct"/>
            <w:tcBorders>
              <w:top w:val="nil"/>
              <w:left w:val="nil"/>
              <w:bottom w:val="nil"/>
            </w:tcBorders>
            <w:shd w:val="clear" w:color="auto" w:fill="auto"/>
          </w:tcPr>
          <w:p w14:paraId="7FA73623"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{"citationID":"u4SSFq4d","properties":{"formattedCitation":"\\super 21,22\\nosupersub{}","plainCitation":"21,22","noteIndex":0},"citationItems":[{"id":1056,"uris":["http://zotero.org/groups/2572338/items/LUZCRHLB"],"uri":["http://zotero.org/groups/2572338/items/LUZCRHLB"],"itemData":{"id":1056,"type":"article-journal","container-title":"The Lancet","DOI":"10.1016/S0140-6736(21)00790-X","ISSN":"01406736","issue":"10286","journalAbbreviation":"The Lancet","language":"en","page":"1725-1735","source":"DOI.org (Crossref)","title":"COVID-19 vaccine coverage in health-care workers in England and effectiveness of BNT162b2 mRNA vaccine against infection (SIREN): a prospective, multicentre, cohort study","title-short":"COVID-19 vaccine coverage in health-care workers in England and effectiveness of BNT162b2 mRNA vaccine against infection (SIREN)","URL":"https://linkinghub.elsevier.com/retrieve/pii/S014067362100790X","volume":"397","author":[{"family":"Hall","given":"Victoria Jane"},{"family":"Foulkes","given":"Sarah"},{"family":"Saei","given":"Ayoub"},{"family":"Andrews","given":"Nick"},{"family":"Oguti","given":"Blanche"},{"family":"Charlett","given":"Andre"},{"family":"Wellington","given":"Edgar"},{"family":"Stowe","given":"Julia"},{"family":"Gillson","given":"Natalie"},{"family":"Atti","given":"Ana"},{"family":"Islam","given":"Jasmin"},{"family":"Karagiannis","given":"Ioannis"},{"family":"Munro","given":"Katie"},{"family":"Khawam","given":"Jameel"},{"family":"Chand","given":"Meera A"},{"family":"Brown","given":"Colin S"},{"family":"Ramsay","given":"Mary"},{"family":"Lopez-Bernal","given":"Jamie"},{"family":"Hopkins","given":"Susan"},{"family":"Andrews","given":"N"},{"family":"Atti","given":"A"},{"family":"Aziz","given":"H"},{"family":"Brooks","given":"T"},{"family":"Brown","given":"Cs"},{"family":"Camero","given":"D"},{"family":"Carr","given":"C"},{"family":"Chand","given":"Ma"},{"family":"Charlett","given":"A"},{"family":"Crawford","given":"H"},{"family":"Cole","given":"M"},{"family":"Conneely","given":"J"},{"family":"D'Arcangelo","given":"S"},{"family":"Ellis","given":"J"},{"family":"Evans","given":"S"},{"family":"Foulkes","given":"S"},{"family":"Gillson","given":"N"},{"family":"Gopal","given":"R"},{"family":"Hall","given":"L"},{"family":"Hall","given":"Vj"},{"family":"Harrington","given":"P"},{"family":"Hopkins","given":"S"},{"family":"Hewson","given":"J"},{"family":"Hoschler","given":"K"},{"family":"Ironmonger","given":"D"},{"family":"Islam","given":"J"},{"family":"Kall","given":"M"},{"family":"Karagiannis","given":"I"},{"family":"Kay","given":"O"},{"family":"Khawam","given":"J"},{"family":"King","given":"E"},{"family":"Kirwan","given":"P"},{"family":"Kyffin","given":"R"},{"family":"Lackenby","given":"A"},{"family":"Lattimore","given":"M"},{"family":"Linley","given":"E"},{"family":"Lopez-Bernal","given":"J"},{"family":"Mabey","given":"L"},{"family":"McGregor","given":"R"},{"family":"Miah","given":"S"},{"family":"Monk","given":"Ejm"},{"family":"Munro","given":"K"},{"family":"Naheed","given":"Z"},{"family":"Nissr","given":"A"},{"family":"O'Connell","given":"Am"},{"family":"Oguti","given":"B"},{"family":"Okafor","given":"H"},{"family":"Organ","given":"S"},{"family":"Osbourne","given":"J"},{"family":"Otter","given":"A"},{"family":"Patel","given":"M"},{"family":"Platt","given":"S"},{"family":"Pople","given":"D"},{"family":"Potts","given":"K"},{"family":"Ramsay","given":"M"},{"family":"Robotham","given":"J"},{"family":"Rokadiya","given":"S"},{"family":"Rowe","given":"C"},{"family":"Saei","given":"A"},{"family":"Sebbage","given":"G"},{"family":"Semper","given":"A"},{"family":"Shrotri","given":"M"},{"family":"Simmons","given":"R"},{"family":"Soriano","given":"A"},{"family":"Staves","given":"P"},{"family":"Taylor","given":"S"},{"family":"Taylor","given":"A"},{"family":"Tengbe","given":"A"},{"family":"Tonge","given":"S"},{"family":"Vusirikala","given":"A"},{"family":"Wallace","given":"S"},{"family":"Wellington","given":"E"},{"family":"Zambon","given":"M"},{"family":"Corrigan","given":"D"},{"family":"Sartaj","given":"M"},{"family":"Cromey","given":"L"},{"family":"Campbell","given":"S"},{"family":"Braithwaite","given":"K"},{"family":"Price","given":"L"},{"family":"Haahr","given":"L"},{"family":"Stewart","given":"S"},{"family":"Lacey","given":"Ed"},{"family":"Partridge","given":"L"},{"family":"Stevens","given":"G"},{"family":"Ellis","given":"Y"},{"family":"Hodgson","given":"H"},{"family":"Norman","given":"C"},{"family":"Lacey","given":"Ed"},{"family":"Larru","given":"B"},{"family":"Mcwilliam","given":"S"},{"family":"Roynon","given":"A"},{"family":"Northfield","given":"J"},{"family":"Winchester","given":"S"},{"family":"Cieciwa","given":"P"},{"family":"Pai","given":"A"},{"family":"Bakker","given":"P"},{"family":"Loughrey","given":"C"},{"family":"Watt","given":"A"},{"family":"Adair","given":"F"},{"family":"Hawkins","given":"A"},{"family":"Grant","given":"A"},{"family":"Temple-Purcell","given":"R"},{"family":"Howard","given":"J"},{"family":"Slawson","given":"N"},{"family":"Subudhi","given":"C"},{"family":"Davies","given":"S"},{"family":"Bexley","given":"A"},{"family":"Penn","given":"R"},{"family":"Wong","given":"N"},{"family":"Boyd","given":"G"},{"family":"Rajgopal","given":"A"},{"family":"Arenas-Pinto","given":"A"},{"family":"Matthews","given":"R"},{"family":"Whileman","given":"A"},{"family":"Laugharne","given":"R"},{"family":"Ledger","given":"J"},{"family":"Barnes,","given":"T"},{"family":"Jones","given":"C"},{"family":"Osuji","given":"N"},{"family":"Chitalia","given":"N"},{"family":"Bailey","given":"T"},{"family":"Akhtar","given":"S"},{"family":"Harrison","given":"G"},{"family":"Horne","given":"S"},{"family":"Walker","given":"N"},{"family":"Agwuh","given":"K"},{"family":"Maxwell","given":"V"},{"family":"Graves","given":"J"},{"family":"Williams","given":"S"},{"family":"O'Kelly","given":"A"},{"family":"Ridley","given":"P"},{"family":"Cowley","given":"A"},{"family":"Johnstone","given":"H"},{"family":"Swift","given":"P"},{"family":"Democratis","given":"J"},{"family":"Meda","given":"M"},{"family":"Brake","given":"S"},{"family":"Gunn","given":"J"},{"family":"Selassi","given":"A"},{"family":"Hams","given":"S"},{"family":"Irvine","given":"V"},{"family":"Chandrasekaran","given":"B"},{"family":"Forsyth","given":"C"},{"family":"Radmore","given":"J"},{"family":"Thomas","given":"C"},{"family":"Brown","given":"K"},{"family":"Roberts","given":"S"},{"family":"Burns","given":"P"},{"family":"Gajee","given":"K"},{"family":"Lewis","given":"T"},{"family":"Byrne","given":"Tm"},{"family":"Sanderson","given":"F"},{"family":"Knight","given":"S"},{"family":"Macnaughton","given":"E"},{"family":"Burton","given":"Bjl"},{"family":"Smith","given":"H"},{"family":"Chaudhuri","given":"R"},{"family":"Aeron-Thomas","given":"J"},{"family":"Hollinshead","given":"K"},{"family":"Shorten","given":"Rj"},{"family":"Swan","given":"A"},{"family":"Shorten","given":"Rj"},{"family":"Favager","given":"C"},{"family":"Murira","given":"J"},{"family":"Baillon","given":"S"},{"family":"Hamer","given":"S"},{"family":"Shah","given":"A"},{"family":"Russell","given":"J"},{"family":"Brennan","given":"D"},{"family":"Dave","given":"A"},{"family":"Chawla","given":"A"},{"family":"Westwell","given":"F"},{"family":"Adeboyeku","given":"D"},{"family":"Papineni","given":"P"},{"family":"Pegg","given":"C"},{"family":"Williams","given":"M"},{"family":"Ahmad","given":"S"},{"family":"Horsley","given":"A"},{"family":"Gabriel","given":"C"},{"family":"Pagget","given":"K"},{"family":"Cieciwa","given":"P"},{"family":"Maloney","given":"G"},{"family":"Ashcroft","given":"J"},{"family":"Del Rosario","given":"I"},{"family":"Crosby-Nwaobi","given":"R"},{"family":"Flanagan","given":"D"},{"family":"Dhasmana","given":"D"},{"family":"Fowler","given":"S"},{"family":"Cameron","given":"E"},{"family":"Prentice","given":"L"},{"family":"Sinclair","given":"C"},{"family":"Irvine","given":"V"},{"family":"Bateman","given":"V"},{"family":"McLelland-Brooks","given":"K"},{"family":"Ho","given":"A"},{"family":"Murphy","given":"M"},{"family":"Cochrane","given":"A"},{"family":"Gibson","given":"A"},{"family":"Patel","given":"M"},{"family":"Black","given":"K"},{"family":"Tempeton","given":"K"},{"family":"Donaldson","given":"S"},{"family":"Coke","given":"L"},{"family":"Elumogo","given":"N"},{"family":"Elliott","given":"J"},{"family":"Padgett","given":"D"},{"family":"Cross","given":"A"},{"family":"Mirfenderesky","given":"M"},{"family":"Joyce","given":"S"},{"family":"Sinanovic","given":"I"},{"family":"Howard","given":"M"},{"family":"Lewis","given":"T"},{"family":"Cowling","given":"P"},{"family":"Brazil","given":"M"},{"family":"Hanna","given":"E"},{"family":"Abdelrazik","given":"A"},{"family":"Brand","given":"S"},{"family":"Sheridan","given":"Ea"},{"family":"Wadams","given":"B"},{"family":"Lloyd","given":"A"},{"family":"Mouland","given":"J"},{"family":"Giles","given":"J"},{"family":"Pottinger","given":"G"},{"family":"Coles","given":"H"},{"family":"Joseph","given":"M"},{"family":"Lee","given":"M"},{"family":"Orr","given":"S"},{"family":"Chenoweth","given":"H"},{"family":"Browne","given":"D"},{"family":"Auckland","given":"C"},{"family":"Lear","given":"R"},{"family":"Mahungu","given":"T"},{"family":"Rodger","given":"A"},{"family":"Warren","given":"S"},{"family":"Brooking","given":"D"},{"family":"Pai","given":"S"},{"family":"Druyeh","given":"R"},{"family":"Smith","given":"E"},{"family":"Stone","given":"S"},{"family":"Meisner","given":"S"},{"family":"Delgado","given":"D"},{"family":"Underhill","given":"E"},{"family":"Keen","given":"L"},{"family":"Aga","given":"M"},{"family":"Domingos","given":"P"},{"family":"Gormley","given":"S"},{"family":"Kerrison","given":"C"},{"family":"Birch","given":"S"},{"family":"DeSilva","given":"T"},{"family":"Allsop","given":"L"},{"family":"Ambalkar","given":"S"},{"family":"Beekes","given":"M"},{"family":"Jose","given":"S"},{"family":"Tomlinson","given":"J"},{"family":"Painter","given":"Sharen"},{"family":"Price","given":"C"},{"family":"Pepperell","given":"J"},{"family":"James","given":"K"},{"family":"Trinick","given":"T"},{"family":"Moore","given":"L"},{"family":"Day","given":"J"},{"family":"Boulos","given":"A"},{"family":"Knox","given":"I"},{"family":"Defever","given":"E"},{"family":"McCracken","given":"D"},{"family":"Brown","given":"K"},{"family":"Gray","given":"K"},{"family":"Houston","given":"A"},{"family":"Planche","given":"T"},{"family":"Pritchard Jones","given":"R"},{"family":"Wycherley","given":"Diane"},{"family":"Bennett","given":"S"},{"family":"Marrs","given":"J"},{"family":"Nimako","given":"K"},{"family":"Stewart","given":"B"},{"family":"Bain","given":"Sc"},{"family":"Kalakonda","given":"N"},{"family":"Khanduri","given":"S"},{"family":"Ashby","given":"A"},{"family":"Holden","given":"M"},{"family":"Mahabir","given":"N"},{"family":"Harwood","given":"J"},{"family":"Payne","given":"B"},{"family":"Court","given":"K"},{"family":"White","given":"N"},{"family":"Longfellow","given":"R"},{"family":"Hughes","given":"Le"},{"family":"Green","given":"Me"},{"family":"Halkes","given":"M"},{"family":"Mercer","given":"P"},{"family":"Roebuck","given":"A"},{"family":"Wilson-Davies","given":"E"},{"family":"Gallego","given":"L"},{"family":"Lazarus","given":"R"},{"family":"Aldridge","given":"N"},{"family":"Berry","given":"L"},{"family":"Game","given":"F"},{"family":"Reynolds","given":"T"},{"family":"Holmes","given":"C"},{"family":"Wiselka","given":"M"},{"family":"Higham","given":"A"},{"family":"Booth","given":"M"},{"family":"Duff","given":"C"},{"family":"Alderton","given":"J"},{"family":"Hilton","given":"D"},{"family":"Powell","given":"J"},{"family":"Jackson","given":"A"},{"family":"Plant","given":"Aj"},{"family":"Ahmed","given":"N"},{"family":"Chin","given":"T"},{"family":"Qazzafi","given":"Mz"},{"family":"Moody","given":"Am"},{"family":"Tilley","given":"Re"},{"family":"Donaghy","given":"T"},{"family":"O'Kane","given":"M"},{"family":"Shipman","given":"K"},{"family":"Sierra","given":"R"},{"family":"Parmar","given":"C"},{"family":"Mills","given":"G"},{"family":"Harvey","given":"D"},{"family":"Huang","given":"Ywj"},{"family":"Birch","given":"J"},{"family":"Robinson","given":"L"},{"family":"Board","given":"S"},{"family":"Broadley","given":"A"},{"family":"Laven","given":"C"},{"family":"Todd","given":"N"},{"family":"Eyre","given":"Dw"},{"family":"Jeffery","given":"K"},{"family":"Dunachie","given":"S"},{"family":"Duncan","given":"C"},{"family":"Klenerman","given":"P"},{"family":"Turtle","given":"L"},{"family":"Baxendale","given":"H"},{"family":"Heeney","given":"Jl"}],"accessed":{"date-parts":[["2021",5,14]]},"issued":{"date-parts":[["2021",5]]}}},{"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21,22</w:t>
            </w:r>
            <w:r>
              <w:rPr>
                <w:rFonts w:cstheme="minorHAnsi"/>
                <w:sz w:val="22"/>
                <w:szCs w:val="22"/>
              </w:rPr>
              <w:fldChar w:fldCharType="end"/>
            </w:r>
          </w:p>
        </w:tc>
      </w:tr>
      <w:tr w:rsidR="00AE7EA4" w:rsidRPr="003B354E" w14:paraId="230EBD58" w14:textId="77777777" w:rsidTr="0030700A">
        <w:tc>
          <w:tcPr>
            <w:tcW w:w="2952" w:type="pct"/>
            <w:tcBorders>
              <w:top w:val="nil"/>
              <w:bottom w:val="nil"/>
              <w:right w:val="nil"/>
            </w:tcBorders>
            <w:shd w:val="clear" w:color="auto" w:fill="auto"/>
          </w:tcPr>
          <w:p w14:paraId="1F599C08" w14:textId="77777777" w:rsidR="00AE7EA4" w:rsidRPr="00605C19" w:rsidRDefault="00AE7EA4" w:rsidP="0030700A">
            <w:pPr>
              <w:ind w:left="360" w:right="180"/>
              <w:rPr>
                <w:rFonts w:cstheme="minorHAnsi"/>
                <w:sz w:val="22"/>
                <w:szCs w:val="22"/>
              </w:rPr>
            </w:pPr>
            <w:r w:rsidRPr="00605C19">
              <w:rPr>
                <w:rFonts w:cstheme="minorHAnsi"/>
                <w:sz w:val="22"/>
                <w:szCs w:val="22"/>
              </w:rPr>
              <w:t>Effectiveness in preventing symptomatic COVID-19 disease, %</w:t>
            </w:r>
          </w:p>
        </w:tc>
        <w:tc>
          <w:tcPr>
            <w:tcW w:w="1329" w:type="pct"/>
            <w:tcBorders>
              <w:top w:val="nil"/>
              <w:left w:val="nil"/>
              <w:bottom w:val="nil"/>
              <w:right w:val="nil"/>
            </w:tcBorders>
            <w:shd w:val="clear" w:color="auto" w:fill="auto"/>
          </w:tcPr>
          <w:p w14:paraId="4BC39F0B" w14:textId="77777777" w:rsidR="00AE7EA4" w:rsidRPr="00605C19" w:rsidRDefault="00AE7EA4" w:rsidP="0030700A">
            <w:pPr>
              <w:jc w:val="center"/>
              <w:rPr>
                <w:rFonts w:cstheme="minorHAnsi"/>
                <w:sz w:val="22"/>
                <w:szCs w:val="22"/>
              </w:rPr>
            </w:pPr>
            <w:r>
              <w:rPr>
                <w:rFonts w:cstheme="minorHAnsi"/>
                <w:sz w:val="22"/>
                <w:szCs w:val="22"/>
              </w:rPr>
              <w:t>75 (30-75)</w:t>
            </w:r>
          </w:p>
        </w:tc>
        <w:tc>
          <w:tcPr>
            <w:tcW w:w="719" w:type="pct"/>
            <w:tcBorders>
              <w:top w:val="nil"/>
              <w:left w:val="nil"/>
              <w:bottom w:val="nil"/>
            </w:tcBorders>
            <w:shd w:val="clear" w:color="auto" w:fill="auto"/>
          </w:tcPr>
          <w:p w14:paraId="2AB9556B"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{"citationID":"TMEpPWrx","properties":{"formattedCitation":"\\super 22\\nosupersub{}","plainCitation":"22","noteIndex":0},"citationItems":[{"id":1060,"uris":["http://zotero.org/groups/2572338/items/AS3K32MW"],"uri":["http://zotero.org/groups/2572338/items/AS3K32MW"],"itemData":{"id":1060,"type":"article-journal","container-title":"New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22</w:t>
            </w:r>
            <w:r>
              <w:rPr>
                <w:rFonts w:cstheme="minorHAnsi"/>
                <w:sz w:val="22"/>
                <w:szCs w:val="22"/>
              </w:rPr>
              <w:fldChar w:fldCharType="end"/>
            </w:r>
          </w:p>
        </w:tc>
      </w:tr>
      <w:tr w:rsidR="00AE7EA4" w:rsidRPr="003B354E" w14:paraId="5E78CDEB" w14:textId="77777777" w:rsidTr="0030700A">
        <w:tc>
          <w:tcPr>
            <w:tcW w:w="2952" w:type="pct"/>
            <w:tcBorders>
              <w:top w:val="nil"/>
              <w:bottom w:val="nil"/>
              <w:right w:val="nil"/>
            </w:tcBorders>
            <w:shd w:val="clear" w:color="auto" w:fill="auto"/>
          </w:tcPr>
          <w:p w14:paraId="078299C9" w14:textId="77777777" w:rsidR="00AE7EA4" w:rsidRPr="00605C19" w:rsidRDefault="00AE7EA4" w:rsidP="0030700A">
            <w:pPr>
              <w:ind w:left="360" w:right="180"/>
              <w:rPr>
                <w:rFonts w:cstheme="minorHAnsi"/>
                <w:sz w:val="22"/>
                <w:szCs w:val="22"/>
              </w:rPr>
            </w:pPr>
            <w:r w:rsidRPr="00605C19">
              <w:rPr>
                <w:rFonts w:cstheme="minorHAnsi"/>
                <w:sz w:val="22"/>
                <w:szCs w:val="22"/>
              </w:rPr>
              <w:t>Effectiveness in preventing severe COVID-19 disease requiring hospitalization, %</w:t>
            </w:r>
          </w:p>
        </w:tc>
        <w:tc>
          <w:tcPr>
            <w:tcW w:w="1329" w:type="pct"/>
            <w:tcBorders>
              <w:top w:val="nil"/>
              <w:left w:val="nil"/>
              <w:bottom w:val="nil"/>
              <w:right w:val="nil"/>
            </w:tcBorders>
            <w:shd w:val="clear" w:color="auto" w:fill="auto"/>
          </w:tcPr>
          <w:p w14:paraId="38526C11" w14:textId="77777777" w:rsidR="00AE7EA4" w:rsidRPr="00605C19" w:rsidRDefault="00AE7EA4" w:rsidP="0030700A">
            <w:pPr>
              <w:jc w:val="center"/>
              <w:rPr>
                <w:rFonts w:cstheme="minorHAnsi"/>
                <w:sz w:val="22"/>
                <w:szCs w:val="22"/>
              </w:rPr>
            </w:pPr>
            <w:r>
              <w:rPr>
                <w:rFonts w:cstheme="minorHAnsi"/>
                <w:sz w:val="22"/>
                <w:szCs w:val="22"/>
              </w:rPr>
              <w:t>97 (39-97)</w:t>
            </w:r>
          </w:p>
        </w:tc>
        <w:tc>
          <w:tcPr>
            <w:tcW w:w="719" w:type="pct"/>
            <w:tcBorders>
              <w:top w:val="nil"/>
              <w:left w:val="nil"/>
              <w:bottom w:val="nil"/>
            </w:tcBorders>
            <w:shd w:val="clear" w:color="auto" w:fill="auto"/>
          </w:tcPr>
          <w:p w14:paraId="4D089CEB"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{"citationID":"pKqOzPNf","properties":{"formattedCitation":"\\super 22\\nosupersub{}","plainCitation":"22","noteIndex":0},"citationItems":[{"id":1060,"uris":["http://zotero.org/groups/2572338/items/AS3K32MW"],"uri":["http://zotero.org/groups/2572338/items/AS3K32MW"],"itemData":{"id":1060,"type":"article-journal","container-title":"New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22</w:t>
            </w:r>
            <w:r>
              <w:rPr>
                <w:rFonts w:cstheme="minorHAnsi"/>
                <w:sz w:val="22"/>
                <w:szCs w:val="22"/>
              </w:rPr>
              <w:fldChar w:fldCharType="end"/>
            </w:r>
          </w:p>
        </w:tc>
      </w:tr>
      <w:tr w:rsidR="00AE7EA4" w:rsidRPr="003B354E" w14:paraId="6CE31D24" w14:textId="77777777" w:rsidTr="0030700A">
        <w:tc>
          <w:tcPr>
            <w:tcW w:w="2952" w:type="pct"/>
            <w:tcBorders>
              <w:top w:val="nil"/>
              <w:bottom w:val="nil"/>
              <w:right w:val="nil"/>
            </w:tcBorders>
            <w:shd w:val="clear" w:color="auto" w:fill="auto"/>
          </w:tcPr>
          <w:p w14:paraId="5B809573" w14:textId="77777777" w:rsidR="00AE7EA4" w:rsidRPr="00605C19" w:rsidRDefault="00AE7EA4" w:rsidP="0030700A">
            <w:pPr>
              <w:ind w:left="360" w:right="180"/>
              <w:rPr>
                <w:rFonts w:cstheme="minorHAnsi"/>
                <w:sz w:val="22"/>
                <w:szCs w:val="22"/>
              </w:rPr>
            </w:pPr>
            <w:r>
              <w:rPr>
                <w:rFonts w:cstheme="minorHAnsi"/>
                <w:sz w:val="22"/>
                <w:szCs w:val="22"/>
              </w:rPr>
              <w:t>Dosing interval, days</w:t>
            </w:r>
          </w:p>
        </w:tc>
        <w:tc>
          <w:tcPr>
            <w:tcW w:w="1329" w:type="pct"/>
            <w:tcBorders>
              <w:top w:val="nil"/>
              <w:left w:val="nil"/>
              <w:bottom w:val="nil"/>
              <w:right w:val="nil"/>
            </w:tcBorders>
            <w:shd w:val="clear" w:color="auto" w:fill="auto"/>
          </w:tcPr>
          <w:p w14:paraId="6EF237E3" w14:textId="77777777" w:rsidR="00AE7EA4" w:rsidRDefault="00AE7EA4" w:rsidP="0030700A">
            <w:pPr>
              <w:jc w:val="center"/>
              <w:rPr>
                <w:rFonts w:cstheme="minorHAnsi"/>
                <w:sz w:val="22"/>
                <w:szCs w:val="22"/>
              </w:rPr>
            </w:pPr>
            <w:r>
              <w:rPr>
                <w:rFonts w:cstheme="minorHAnsi"/>
                <w:sz w:val="22"/>
                <w:szCs w:val="22"/>
              </w:rPr>
              <w:t>21</w:t>
            </w:r>
          </w:p>
        </w:tc>
        <w:tc>
          <w:tcPr>
            <w:tcW w:w="719" w:type="pct"/>
            <w:tcBorders>
              <w:top w:val="nil"/>
              <w:left w:val="nil"/>
              <w:bottom w:val="nil"/>
            </w:tcBorders>
            <w:shd w:val="clear" w:color="auto" w:fill="auto"/>
            <w:vAlign w:val="center"/>
          </w:tcPr>
          <w:p w14:paraId="5D56FADF" w14:textId="77777777" w:rsidR="00AE7EA4"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{"citationID":"Uuiyo7Wa","properties":{"formattedCitation":"\\super 23\\nosupersub{}","plainCitation":"23","noteIndex":0},"citationItems":[{"id":1012,"uris":["http://zotero.org/groups/2572338/items/V5JK2ZNJ"],"uri":["http://zotero.org/groups/2572338/items/V5JK2ZNJ"],"itemData":{"id":1012,"type":"article-journal","abstract":"Original Article from The New England Journal of Medicine — Safety and Efficacy of the BNT162b2 mRNA Covid-19 Vaccine","archive_location":"world","container-title":"New England Journal of Medicine","DOI":"10.1056/NEJMoa2034577","journalAbbreviation":"N Engl J Med","language":"en","note":"publisher: Massachusetts Medical Society","source":"www.nejm.org","title":"Safety and Efficacy of the BNT162b2 mRNA Covid-19 Vaccine","URL":"https://www.nejm.org/doi/full/10.1056/NEJMoa2034577","author":[{"family":"Polack","given":"Fernando P."},{"family":"Thomas","given":"Stephen J."},{"family":"Kitchin","given":"Nicholas"},{"family":"Absalon","given":"Judith"},{"family":"Gurtman","given":"Alejandra"},{"family":"Lockhart","given":"Stephen"},{"family":"Perez","given":"John L."},{"family":"Marc","given":"Gonzalo Pérez"},{"family":"Moreira","given":"Edson D."},{"family":"Zerbini","given":"Cristiano"},{"family":"Bailey","given":"Ruth"},{"family":"Swanson","given":"Kena A."},{"family":"Roychoudhury","given":"Satrajit"},{"family":"Koury","given":"Kenneth"},{"family":"Li","given":"Ping"},{"family":"Kalina","given":"Warren V."},{"family":"Cooper","given":"David"},{"family":"Robert W.  Frenck","given":"Jr"},{"family":"Hammitt","given":"Laura L."},{"family":"Türeci","given":"Özlem"},{"family":"Nell","given":"Haylene"},{"family":"Schaefer","given":"Axel"},{"family":"Ünal","given":"Serhat"},{"family":"Tresnan","given":"Dina B."},{"family":"Mather","given":"Susan"},{"family":"Dormitzer","given":"Philip R."},{"family":"Şahin","given":"Uğur"},{"family":"Jansen","given":"Kathrin U."},{"family":"Gruber","given":"William C."}],"accessed":{"date-parts":[["2021",5,4]]},"issued":{"date-parts":[["2020",12,10]]}}}],"schema":"https://github.com/citation-style-language/schema/raw/master/csl-citation.json"} </w:instrText>
            </w:r>
            <w:r>
              <w:rPr>
                <w:rFonts w:cstheme="minorHAnsi"/>
                <w:sz w:val="22"/>
                <w:szCs w:val="22"/>
              </w:rPr>
              <w:fldChar w:fldCharType="separate"/>
            </w:r>
            <w:r w:rsidRPr="00F62320">
              <w:rPr>
                <w:rFonts w:ascii="Calibri" w:hAnsi="Calibri" w:cs="Calibri"/>
                <w:sz w:val="22"/>
                <w:vertAlign w:val="superscript"/>
              </w:rPr>
              <w:t>23</w:t>
            </w:r>
            <w:r>
              <w:rPr>
                <w:rFonts w:cstheme="minorHAnsi"/>
                <w:sz w:val="22"/>
                <w:szCs w:val="22"/>
              </w:rPr>
              <w:fldChar w:fldCharType="end"/>
            </w:r>
          </w:p>
        </w:tc>
      </w:tr>
      <w:tr w:rsidR="00AE7EA4" w:rsidRPr="003B354E" w14:paraId="257F2B9A" w14:textId="77777777" w:rsidTr="0030700A">
        <w:tc>
          <w:tcPr>
            <w:tcW w:w="2952" w:type="pct"/>
            <w:tcBorders>
              <w:top w:val="nil"/>
              <w:bottom w:val="nil"/>
              <w:right w:val="nil"/>
            </w:tcBorders>
            <w:shd w:val="clear" w:color="auto" w:fill="auto"/>
          </w:tcPr>
          <w:p w14:paraId="5FE1F001" w14:textId="77777777" w:rsidR="00AE7EA4" w:rsidRPr="00605C19" w:rsidRDefault="00AE7EA4" w:rsidP="0030700A">
            <w:pPr>
              <w:ind w:left="360" w:right="180"/>
              <w:rPr>
                <w:rFonts w:cstheme="minorHAnsi"/>
                <w:sz w:val="22"/>
                <w:szCs w:val="22"/>
              </w:rPr>
            </w:pPr>
            <w:r w:rsidRPr="00605C19">
              <w:rPr>
                <w:rFonts w:cstheme="minorHAnsi"/>
                <w:sz w:val="22"/>
                <w:szCs w:val="22"/>
              </w:rPr>
              <w:t>Time to effectiveness, day</w:t>
            </w:r>
            <w:r>
              <w:rPr>
                <w:rFonts w:cstheme="minorHAnsi"/>
                <w:sz w:val="22"/>
                <w:szCs w:val="22"/>
              </w:rPr>
              <w:t>s</w:t>
            </w:r>
          </w:p>
        </w:tc>
        <w:tc>
          <w:tcPr>
            <w:tcW w:w="1329" w:type="pct"/>
            <w:tcBorders>
              <w:top w:val="nil"/>
              <w:left w:val="nil"/>
              <w:bottom w:val="nil"/>
              <w:right w:val="nil"/>
            </w:tcBorders>
            <w:shd w:val="clear" w:color="auto" w:fill="auto"/>
          </w:tcPr>
          <w:p w14:paraId="79C12F00" w14:textId="77777777" w:rsidR="00AE7EA4" w:rsidRPr="00605C19" w:rsidRDefault="00AE7EA4" w:rsidP="0030700A">
            <w:pPr>
              <w:jc w:val="center"/>
              <w:rPr>
                <w:rFonts w:cstheme="minorHAnsi"/>
                <w:sz w:val="22"/>
                <w:szCs w:val="22"/>
              </w:rPr>
            </w:pPr>
            <w:r>
              <w:rPr>
                <w:rFonts w:cstheme="minorHAnsi"/>
                <w:sz w:val="22"/>
                <w:szCs w:val="22"/>
              </w:rPr>
              <w:t>14</w:t>
            </w:r>
          </w:p>
        </w:tc>
        <w:tc>
          <w:tcPr>
            <w:tcW w:w="719" w:type="pct"/>
            <w:tcBorders>
              <w:top w:val="nil"/>
              <w:left w:val="nil"/>
              <w:bottom w:val="nil"/>
            </w:tcBorders>
            <w:shd w:val="clear" w:color="auto" w:fill="auto"/>
            <w:vAlign w:val="center"/>
          </w:tcPr>
          <w:p w14:paraId="03350EA3"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{"citationID":"amRQqrxZ","properties":{"formattedCitation":"\\super 22\\nosupersub{}","plainCitation":"22","noteIndex":0},"citationItems":[{"id":1060,"uris":["http://zotero.org/groups/2572338/items/AS3K32MW"],"uri":["http://zotero.org/groups/2572338/items/AS3K32MW"],"itemData":{"id":1060,"type":"article-journal","container-title":"New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22</w:t>
            </w:r>
            <w:r>
              <w:rPr>
                <w:rFonts w:cstheme="minorHAnsi"/>
                <w:sz w:val="22"/>
                <w:szCs w:val="22"/>
              </w:rPr>
              <w:fldChar w:fldCharType="end"/>
            </w:r>
          </w:p>
        </w:tc>
      </w:tr>
      <w:tr w:rsidR="00AE7EA4" w:rsidRPr="003B354E" w14:paraId="1C45A607" w14:textId="77777777" w:rsidTr="0030700A">
        <w:tc>
          <w:tcPr>
            <w:tcW w:w="2952" w:type="pct"/>
            <w:tcBorders>
              <w:top w:val="nil"/>
              <w:bottom w:val="nil"/>
              <w:right w:val="nil"/>
            </w:tcBorders>
            <w:shd w:val="clear" w:color="auto" w:fill="auto"/>
          </w:tcPr>
          <w:p w14:paraId="1AB8891E" w14:textId="77777777" w:rsidR="00AE7EA4" w:rsidRPr="00605C19" w:rsidRDefault="00AE7EA4" w:rsidP="0030700A">
            <w:pPr>
              <w:ind w:right="180"/>
              <w:rPr>
                <w:rFonts w:cstheme="minorHAnsi"/>
                <w:sz w:val="22"/>
                <w:szCs w:val="22"/>
              </w:rPr>
            </w:pPr>
            <w:r w:rsidRPr="00605C19">
              <w:rPr>
                <w:rFonts w:cstheme="minorHAnsi"/>
                <w:sz w:val="22"/>
                <w:szCs w:val="22"/>
              </w:rPr>
              <w:lastRenderedPageBreak/>
              <w:t>Johnson &amp; Johnson / Janssen Ad26.COV</w:t>
            </w:r>
            <w:proofErr w:type="gramStart"/>
            <w:r w:rsidRPr="00605C19">
              <w:rPr>
                <w:rFonts w:cstheme="minorHAnsi"/>
                <w:sz w:val="22"/>
                <w:szCs w:val="22"/>
              </w:rPr>
              <w:t>2.S</w:t>
            </w:r>
            <w:proofErr w:type="gramEnd"/>
            <w:r w:rsidRPr="00605C19">
              <w:rPr>
                <w:rFonts w:cstheme="minorHAnsi"/>
                <w:sz w:val="22"/>
                <w:szCs w:val="22"/>
              </w:rPr>
              <w:t xml:space="preserve"> (single-dose)</w:t>
            </w:r>
          </w:p>
        </w:tc>
        <w:tc>
          <w:tcPr>
            <w:tcW w:w="1329" w:type="pct"/>
            <w:tcBorders>
              <w:top w:val="nil"/>
              <w:left w:val="nil"/>
              <w:bottom w:val="nil"/>
              <w:right w:val="nil"/>
            </w:tcBorders>
            <w:shd w:val="clear" w:color="auto" w:fill="auto"/>
          </w:tcPr>
          <w:p w14:paraId="34710A08" w14:textId="77777777" w:rsidR="00AE7EA4" w:rsidRPr="00605C19" w:rsidRDefault="00AE7EA4" w:rsidP="0030700A">
            <w:pPr>
              <w:jc w:val="center"/>
              <w:rPr>
                <w:rFonts w:cstheme="minorHAnsi"/>
                <w:sz w:val="22"/>
                <w:szCs w:val="22"/>
              </w:rPr>
            </w:pPr>
          </w:p>
        </w:tc>
        <w:tc>
          <w:tcPr>
            <w:tcW w:w="719" w:type="pct"/>
            <w:tcBorders>
              <w:top w:val="nil"/>
              <w:left w:val="nil"/>
              <w:bottom w:val="nil"/>
            </w:tcBorders>
            <w:shd w:val="clear" w:color="auto" w:fill="auto"/>
          </w:tcPr>
          <w:p w14:paraId="6F9AAF58" w14:textId="77777777" w:rsidR="00AE7EA4" w:rsidRPr="00605C19" w:rsidRDefault="00AE7EA4" w:rsidP="0030700A">
            <w:pPr>
              <w:jc w:val="center"/>
              <w:rPr>
                <w:rFonts w:cstheme="minorHAnsi"/>
                <w:sz w:val="22"/>
                <w:szCs w:val="22"/>
              </w:rPr>
            </w:pPr>
          </w:p>
        </w:tc>
      </w:tr>
      <w:tr w:rsidR="00AE7EA4" w:rsidRPr="003B354E" w14:paraId="5680B78F" w14:textId="77777777" w:rsidTr="0030700A">
        <w:tc>
          <w:tcPr>
            <w:tcW w:w="2952" w:type="pct"/>
            <w:tcBorders>
              <w:top w:val="nil"/>
              <w:bottom w:val="nil"/>
              <w:right w:val="nil"/>
            </w:tcBorders>
            <w:shd w:val="clear" w:color="auto" w:fill="auto"/>
          </w:tcPr>
          <w:p w14:paraId="36FF131D" w14:textId="77777777" w:rsidR="00AE7EA4" w:rsidRPr="00605C19" w:rsidRDefault="00AE7EA4" w:rsidP="0030700A">
            <w:pPr>
              <w:ind w:left="360" w:right="180"/>
              <w:rPr>
                <w:rFonts w:cstheme="minorHAnsi"/>
                <w:sz w:val="22"/>
                <w:szCs w:val="22"/>
              </w:rPr>
            </w:pPr>
            <w:r w:rsidRPr="00605C19">
              <w:rPr>
                <w:rFonts w:cstheme="minorHAnsi"/>
                <w:sz w:val="22"/>
                <w:szCs w:val="22"/>
              </w:rPr>
              <w:t>Effectiveness in preventing SARS-CoV-2 infection, %</w:t>
            </w:r>
          </w:p>
        </w:tc>
        <w:tc>
          <w:tcPr>
            <w:tcW w:w="1329" w:type="pct"/>
            <w:tcBorders>
              <w:top w:val="nil"/>
              <w:left w:val="nil"/>
              <w:bottom w:val="nil"/>
              <w:right w:val="nil"/>
            </w:tcBorders>
            <w:shd w:val="clear" w:color="auto" w:fill="auto"/>
          </w:tcPr>
          <w:p w14:paraId="728D1EB1" w14:textId="77777777" w:rsidR="00AE7EA4" w:rsidRPr="00605C19" w:rsidRDefault="00AE7EA4" w:rsidP="0030700A">
            <w:pPr>
              <w:jc w:val="center"/>
              <w:rPr>
                <w:rFonts w:cstheme="minorHAnsi"/>
                <w:sz w:val="22"/>
                <w:szCs w:val="22"/>
              </w:rPr>
            </w:pPr>
            <w:r>
              <w:rPr>
                <w:rFonts w:cstheme="minorHAnsi"/>
                <w:sz w:val="22"/>
                <w:szCs w:val="22"/>
              </w:rPr>
              <w:t>49</w:t>
            </w:r>
            <w:r w:rsidRPr="00605C19">
              <w:rPr>
                <w:rFonts w:cstheme="minorHAnsi"/>
                <w:sz w:val="22"/>
                <w:szCs w:val="22"/>
              </w:rPr>
              <w:t xml:space="preserve"> (</w:t>
            </w:r>
            <w:r>
              <w:rPr>
                <w:rFonts w:cstheme="minorHAnsi"/>
                <w:sz w:val="22"/>
                <w:szCs w:val="22"/>
              </w:rPr>
              <w:t>20-49</w:t>
            </w:r>
            <w:r w:rsidRPr="00605C19">
              <w:rPr>
                <w:rFonts w:cstheme="minorHAnsi"/>
                <w:sz w:val="22"/>
                <w:szCs w:val="22"/>
              </w:rPr>
              <w:t>)</w:t>
            </w:r>
          </w:p>
        </w:tc>
        <w:tc>
          <w:tcPr>
            <w:tcW w:w="719" w:type="pct"/>
            <w:tcBorders>
              <w:top w:val="nil"/>
              <w:left w:val="nil"/>
              <w:bottom w:val="nil"/>
            </w:tcBorders>
            <w:shd w:val="clear" w:color="auto" w:fill="auto"/>
          </w:tcPr>
          <w:p w14:paraId="2ADF605E" w14:textId="77777777" w:rsidR="00AE7EA4" w:rsidRPr="00605C19" w:rsidRDefault="00AE7EA4" w:rsidP="0030700A">
            <w:pPr>
              <w:jc w:val="center"/>
              <w:rPr>
                <w:rFonts w:cstheme="minorHAnsi"/>
                <w:sz w:val="22"/>
                <w:szCs w:val="22"/>
              </w:rPr>
            </w:pPr>
            <w:r w:rsidRPr="00605C19">
              <w:rPr>
                <w:rFonts w:cstheme="minorHAnsi"/>
                <w:sz w:val="22"/>
                <w:szCs w:val="22"/>
              </w:rPr>
              <w:t>Assumption</w:t>
            </w:r>
          </w:p>
        </w:tc>
      </w:tr>
      <w:tr w:rsidR="00AE7EA4" w:rsidRPr="003B354E" w14:paraId="587AA4F4" w14:textId="77777777" w:rsidTr="0030700A">
        <w:tc>
          <w:tcPr>
            <w:tcW w:w="2952" w:type="pct"/>
            <w:tcBorders>
              <w:top w:val="nil"/>
              <w:bottom w:val="nil"/>
              <w:right w:val="nil"/>
            </w:tcBorders>
            <w:shd w:val="clear" w:color="auto" w:fill="auto"/>
          </w:tcPr>
          <w:p w14:paraId="230ED8BF" w14:textId="77777777" w:rsidR="00AE7EA4" w:rsidRPr="00605C19" w:rsidRDefault="00AE7EA4" w:rsidP="0030700A">
            <w:pPr>
              <w:ind w:left="360" w:right="180"/>
              <w:rPr>
                <w:rFonts w:cstheme="minorHAnsi"/>
                <w:sz w:val="22"/>
                <w:szCs w:val="22"/>
              </w:rPr>
            </w:pPr>
            <w:r w:rsidRPr="00605C19">
              <w:rPr>
                <w:rFonts w:cstheme="minorHAnsi"/>
                <w:sz w:val="22"/>
                <w:szCs w:val="22"/>
              </w:rPr>
              <w:t>Effectiveness in preventing symptomatic COVID-19 disease, %</w:t>
            </w:r>
          </w:p>
        </w:tc>
        <w:tc>
          <w:tcPr>
            <w:tcW w:w="1329" w:type="pct"/>
            <w:tcBorders>
              <w:top w:val="nil"/>
              <w:left w:val="nil"/>
              <w:bottom w:val="nil"/>
              <w:right w:val="nil"/>
            </w:tcBorders>
            <w:shd w:val="clear" w:color="auto" w:fill="auto"/>
          </w:tcPr>
          <w:p w14:paraId="0B9DCB2A" w14:textId="77777777" w:rsidR="00AE7EA4" w:rsidRPr="00605C19" w:rsidRDefault="00AE7EA4" w:rsidP="0030700A">
            <w:pPr>
              <w:jc w:val="center"/>
              <w:rPr>
                <w:rFonts w:cstheme="minorHAnsi"/>
                <w:sz w:val="22"/>
                <w:szCs w:val="22"/>
              </w:rPr>
            </w:pPr>
            <w:r w:rsidRPr="00605C19">
              <w:rPr>
                <w:rFonts w:cstheme="minorHAnsi"/>
                <w:sz w:val="22"/>
                <w:szCs w:val="22"/>
              </w:rPr>
              <w:t>52 (</w:t>
            </w:r>
            <w:r>
              <w:rPr>
                <w:rFonts w:cstheme="minorHAnsi"/>
                <w:sz w:val="22"/>
                <w:szCs w:val="22"/>
              </w:rPr>
              <w:t>21-52</w:t>
            </w:r>
            <w:r w:rsidRPr="00605C19">
              <w:rPr>
                <w:rFonts w:cstheme="minorHAnsi"/>
                <w:sz w:val="22"/>
                <w:szCs w:val="22"/>
              </w:rPr>
              <w:t>)</w:t>
            </w:r>
          </w:p>
        </w:tc>
        <w:tc>
          <w:tcPr>
            <w:tcW w:w="719" w:type="pct"/>
            <w:tcBorders>
              <w:top w:val="nil"/>
              <w:left w:val="nil"/>
              <w:bottom w:val="nil"/>
            </w:tcBorders>
            <w:shd w:val="clear" w:color="auto" w:fill="auto"/>
          </w:tcPr>
          <w:p w14:paraId="3F87D171" w14:textId="77777777" w:rsidR="00AE7EA4" w:rsidRPr="00605C19" w:rsidRDefault="00AE7EA4" w:rsidP="0030700A">
            <w:pPr>
              <w:jc w:val="center"/>
              <w:rPr>
                <w:rFonts w:cstheme="minorHAnsi"/>
                <w:sz w:val="22"/>
                <w:szCs w:val="22"/>
              </w:rPr>
            </w:pPr>
            <w:r w:rsidRPr="00605C19">
              <w:rPr>
                <w:rFonts w:cstheme="minorHAnsi"/>
                <w:sz w:val="22"/>
                <w:szCs w:val="22"/>
              </w:rPr>
              <w:fldChar w:fldCharType="begin"/>
            </w:r>
            <w:r>
              <w:rPr>
                <w:rFonts w:cstheme="minorHAnsi"/>
                <w:sz w:val="22"/>
                <w:szCs w:val="22"/>
              </w:rPr>
              <w:instrText xml:space="preserve"> ADDIN ZOTERO_ITEM CSL_CITATION {"citationID":"a1vcvvgldke","properties":{"formattedCitation":"\\super 24\\nosupersub{}","plainCitation":"24","noteIndex":0},"citationItems":[{"id":"GguoLgD0/j3BZRgxl","uris":["http://zotero.org/users/2520474/items/D3QRVK4R"],"uri":["http://zotero.org/users/2520474/items/D3QRVK4R"],"itemData":{"id":7445,"type":"article-journal","title":"Safety and efficacy of single-dose Ad26.COV2.S vaccine against Covid-19","container-title":"The New England Journal of Medicine","source":"Taylor and Francis+NEJM","URL":"https://doi.org/10.1056/NEJMoa2101544","DOI":"10.1056/NEJMoa2101544","ISSN":"0028-4793","journalAbbreviation":"N Engl J Med","author":[{"family":"Sadoff","given":"Jerald"},{"family":"Gray","given":"Glenda"},{"family":"Vandebosch","given":"An"},{"family":"Cárdenas","given":"Vicky"},{"family":"Shukarev","given":"Georgi"},{"family":"Grinsztejn","given":"Beatriz"},{"family":"Goepfert","given":"Paul A."},{"family":"Truyers","given":"Carla"},{"family":"Fennema","given":"Hein"},{"family":"Spiessens","given":"Bart"},{"family":"Offergeld","given":"Kim"},{"family":"Scheper","given":"Gert"},{"family":"Taylor","given":"Kimberly L."},{"family":"Robb","given":"Merlin L."},{"family":"Treanor","given":"John"},{"family":"Barouch","given":"Dan H."},{"family":"Stoddard","given":"Jeffrey"},{"family":"Ryser","given":"Martin F."},{"family":"Marovich","given":"Mary A."},{"family":"Neuzil","given":"Kathleen M."},{"family":"Corey","given":"Lawrence"},{"family":"Cauwenberghs","given":"Nancy"},{"family":"Tanner","given":"Tamzin"},{"family":"Hardt","given":"Karin"},{"family":"Ruiz-Guiñazú","given":"Javier"},{"family":"Le Gars","given":"Mathieu"},{"family":"Schuitemaker","given":"Hanneke"},{"family":"Van Hoof","given":"Johan"},{"family":"Struyf","given":"Frank"},{"family":"Douoguih","given":"Macaya"}],"issued":{"date-parts":[["2021",4,21]]},"accessed":{"date-parts":[["2021",4,21]]}}}],"schema":"https://github.com/citation-style-language/schema/raw/master/csl-citation.json"} </w:instrText>
            </w:r>
            <w:r w:rsidRPr="00605C19">
              <w:rPr>
                <w:rFonts w:cstheme="minorHAnsi"/>
                <w:sz w:val="22"/>
                <w:szCs w:val="22"/>
              </w:rPr>
              <w:fldChar w:fldCharType="separate"/>
            </w:r>
            <w:r w:rsidRPr="007C4366">
              <w:rPr>
                <w:rFonts w:ascii="Calibri" w:hAnsi="Calibri" w:cs="Calibri"/>
                <w:sz w:val="22"/>
                <w:vertAlign w:val="superscript"/>
              </w:rPr>
              <w:t>24</w:t>
            </w:r>
            <w:r w:rsidRPr="00605C19">
              <w:rPr>
                <w:rFonts w:cstheme="minorHAnsi"/>
                <w:sz w:val="22"/>
                <w:szCs w:val="22"/>
              </w:rPr>
              <w:fldChar w:fldCharType="end"/>
            </w:r>
          </w:p>
        </w:tc>
      </w:tr>
      <w:tr w:rsidR="00AE7EA4" w:rsidRPr="003B354E" w14:paraId="6D81221E" w14:textId="77777777" w:rsidTr="0030700A">
        <w:tc>
          <w:tcPr>
            <w:tcW w:w="2952" w:type="pct"/>
            <w:tcBorders>
              <w:top w:val="nil"/>
              <w:bottom w:val="nil"/>
              <w:right w:val="nil"/>
            </w:tcBorders>
            <w:shd w:val="clear" w:color="auto" w:fill="auto"/>
          </w:tcPr>
          <w:p w14:paraId="74171ABA" w14:textId="77777777" w:rsidR="00AE7EA4" w:rsidRPr="00605C19" w:rsidRDefault="00AE7EA4" w:rsidP="0030700A">
            <w:pPr>
              <w:ind w:left="360" w:right="180"/>
              <w:rPr>
                <w:rFonts w:cstheme="minorHAnsi"/>
                <w:sz w:val="22"/>
                <w:szCs w:val="22"/>
              </w:rPr>
            </w:pPr>
            <w:r w:rsidRPr="00605C19">
              <w:rPr>
                <w:rFonts w:cstheme="minorHAnsi"/>
                <w:sz w:val="22"/>
                <w:szCs w:val="22"/>
              </w:rPr>
              <w:t>Effectiveness in preventing severe COVID-19 disease requiring hospitalization, %</w:t>
            </w:r>
          </w:p>
        </w:tc>
        <w:tc>
          <w:tcPr>
            <w:tcW w:w="1329" w:type="pct"/>
            <w:tcBorders>
              <w:top w:val="nil"/>
              <w:left w:val="nil"/>
              <w:bottom w:val="nil"/>
              <w:right w:val="nil"/>
            </w:tcBorders>
            <w:shd w:val="clear" w:color="auto" w:fill="auto"/>
          </w:tcPr>
          <w:p w14:paraId="3569359A" w14:textId="77777777" w:rsidR="00AE7EA4" w:rsidRPr="00605C19" w:rsidRDefault="00AE7EA4" w:rsidP="0030700A">
            <w:pPr>
              <w:jc w:val="center"/>
              <w:rPr>
                <w:rFonts w:cstheme="minorHAnsi"/>
                <w:sz w:val="22"/>
                <w:szCs w:val="22"/>
              </w:rPr>
            </w:pPr>
            <w:r w:rsidRPr="00605C19">
              <w:rPr>
                <w:rFonts w:cstheme="minorHAnsi"/>
                <w:sz w:val="22"/>
                <w:szCs w:val="22"/>
              </w:rPr>
              <w:t>86 (</w:t>
            </w:r>
            <w:r>
              <w:rPr>
                <w:rFonts w:cstheme="minorHAnsi"/>
                <w:sz w:val="22"/>
                <w:szCs w:val="22"/>
              </w:rPr>
              <w:t>34-86</w:t>
            </w:r>
            <w:r w:rsidRPr="00605C19">
              <w:rPr>
                <w:rFonts w:cstheme="minorHAnsi"/>
                <w:sz w:val="22"/>
                <w:szCs w:val="22"/>
              </w:rPr>
              <w:t>)</w:t>
            </w:r>
          </w:p>
        </w:tc>
        <w:tc>
          <w:tcPr>
            <w:tcW w:w="719" w:type="pct"/>
            <w:tcBorders>
              <w:top w:val="nil"/>
              <w:left w:val="nil"/>
              <w:bottom w:val="nil"/>
            </w:tcBorders>
            <w:shd w:val="clear" w:color="auto" w:fill="auto"/>
          </w:tcPr>
          <w:p w14:paraId="203A1B4E" w14:textId="77777777" w:rsidR="00AE7EA4" w:rsidRPr="00605C19" w:rsidRDefault="00AE7EA4" w:rsidP="0030700A">
            <w:pPr>
              <w:jc w:val="center"/>
              <w:rPr>
                <w:rFonts w:cstheme="minorHAnsi"/>
                <w:sz w:val="22"/>
                <w:szCs w:val="22"/>
              </w:rPr>
            </w:pPr>
            <w:r w:rsidRPr="00605C19">
              <w:rPr>
                <w:rFonts w:cstheme="minorHAnsi"/>
                <w:sz w:val="22"/>
                <w:szCs w:val="22"/>
              </w:rPr>
              <w:fldChar w:fldCharType="begin"/>
            </w:r>
            <w:r>
              <w:rPr>
                <w:rFonts w:cstheme="minorHAnsi"/>
                <w:sz w:val="22"/>
                <w:szCs w:val="22"/>
              </w:rPr>
              <w:instrText xml:space="preserve"> ADDIN ZOTERO_ITEM CSL_CITATION {"citationID":"a2a3283d8gr","properties":{"formattedCitation":"\\super 24\\nosupersub{}","plainCitation":"24","noteIndex":0},"citationItems":[{"id":"GguoLgD0/j3BZRgxl","uris":["http://zotero.org/users/2520474/items/D3QRVK4R"],"uri":["http://zotero.org/users/2520474/items/D3QRVK4R"],"itemData":{"id":7445,"type":"article-journal","title":"Safety and efficacy of single-dose Ad26.COV2.S vaccine against Covid-19","container-title":"The New England Journal of Medicine","source":"Taylor and Francis+NEJM","URL":"https://doi.org/10.1056/NEJMoa2101544","DOI":"10.1056/NEJMoa2101544","ISSN":"0028-4793","journalAbbreviation":"N Engl J Med","author":[{"family":"Sadoff","given":"Jerald"},{"family":"Gray","given":"Glenda"},{"family":"Vandebosch","given":"An"},{"family":"Cárdenas","given":"Vicky"},{"family":"Shukarev","given":"Georgi"},{"family":"Grinsztejn","given":"Beatriz"},{"family":"Goepfert","given":"Paul A."},{"family":"Truyers","given":"Carla"},{"family":"Fennema","given":"Hein"},{"family":"Spiessens","given":"Bart"},{"family":"Offergeld","given":"Kim"},{"family":"Scheper","given":"Gert"},{"family":"Taylor","given":"Kimberly L."},{"family":"Robb","given":"Merlin L."},{"family":"Treanor","given":"John"},{"family":"Barouch","given":"Dan H."},{"family":"Stoddard","given":"Jeffrey"},{"family":"Ryser","given":"Martin F."},{"family":"Marovich","given":"Mary A."},{"family":"Neuzil","given":"Kathleen M."},{"family":"Corey","given":"Lawrence"},{"family":"Cauwenberghs","given":"Nancy"},{"family":"Tanner","given":"Tamzin"},{"family":"Hardt","given":"Karin"},{"family":"Ruiz-Guiñazú","given":"Javier"},{"family":"Le Gars","given":"Mathieu"},{"family":"Schuitemaker","given":"Hanneke"},{"family":"Van Hoof","given":"Johan"},{"family":"Struyf","given":"Frank"},{"family":"Douoguih","given":"Macaya"}],"issued":{"date-parts":[["2021",4,21]]},"accessed":{"date-parts":[["2021",4,21]]}}}],"schema":"https://github.com/citation-style-language/schema/raw/master/csl-citation.json"} </w:instrText>
            </w:r>
            <w:r w:rsidRPr="00605C19">
              <w:rPr>
                <w:rFonts w:cstheme="minorHAnsi"/>
                <w:sz w:val="22"/>
                <w:szCs w:val="22"/>
              </w:rPr>
              <w:fldChar w:fldCharType="separate"/>
            </w:r>
            <w:r w:rsidRPr="007C4366">
              <w:rPr>
                <w:rFonts w:ascii="Calibri" w:hAnsi="Calibri" w:cs="Calibri"/>
                <w:sz w:val="22"/>
                <w:vertAlign w:val="superscript"/>
              </w:rPr>
              <w:t>24</w:t>
            </w:r>
            <w:r w:rsidRPr="00605C19">
              <w:rPr>
                <w:rFonts w:cstheme="minorHAnsi"/>
                <w:sz w:val="22"/>
                <w:szCs w:val="22"/>
              </w:rPr>
              <w:fldChar w:fldCharType="end"/>
            </w:r>
          </w:p>
          <w:p w14:paraId="70364850" w14:textId="77777777" w:rsidR="00AE7EA4" w:rsidRPr="00605C19" w:rsidRDefault="00AE7EA4" w:rsidP="0030700A">
            <w:pPr>
              <w:rPr>
                <w:rFonts w:cstheme="minorHAnsi"/>
                <w:sz w:val="22"/>
                <w:szCs w:val="22"/>
              </w:rPr>
            </w:pPr>
          </w:p>
        </w:tc>
      </w:tr>
      <w:tr w:rsidR="00AE7EA4" w:rsidRPr="003B354E" w14:paraId="02717BD0" w14:textId="77777777" w:rsidTr="0030700A">
        <w:tc>
          <w:tcPr>
            <w:tcW w:w="2952" w:type="pct"/>
            <w:tcBorders>
              <w:top w:val="nil"/>
              <w:bottom w:val="single" w:sz="4" w:space="0" w:color="auto"/>
              <w:right w:val="nil"/>
            </w:tcBorders>
            <w:shd w:val="clear" w:color="auto" w:fill="auto"/>
          </w:tcPr>
          <w:p w14:paraId="0E06B8E3" w14:textId="77777777" w:rsidR="00AE7EA4" w:rsidRPr="00605C19" w:rsidRDefault="00AE7EA4" w:rsidP="0030700A">
            <w:pPr>
              <w:ind w:left="360" w:right="180"/>
              <w:rPr>
                <w:rFonts w:cstheme="minorHAnsi"/>
                <w:sz w:val="22"/>
                <w:szCs w:val="22"/>
              </w:rPr>
            </w:pPr>
            <w:r w:rsidRPr="00605C19">
              <w:rPr>
                <w:rFonts w:cstheme="minorHAnsi"/>
                <w:sz w:val="22"/>
                <w:szCs w:val="22"/>
              </w:rPr>
              <w:t>Time to effectiveness, day</w:t>
            </w:r>
            <w:r>
              <w:rPr>
                <w:rFonts w:cstheme="minorHAnsi"/>
                <w:sz w:val="22"/>
                <w:szCs w:val="22"/>
              </w:rPr>
              <w:t>s</w:t>
            </w:r>
          </w:p>
        </w:tc>
        <w:tc>
          <w:tcPr>
            <w:tcW w:w="1329" w:type="pct"/>
            <w:tcBorders>
              <w:top w:val="nil"/>
              <w:left w:val="nil"/>
              <w:bottom w:val="single" w:sz="4" w:space="0" w:color="auto"/>
              <w:right w:val="nil"/>
            </w:tcBorders>
            <w:shd w:val="clear" w:color="auto" w:fill="auto"/>
          </w:tcPr>
          <w:p w14:paraId="32EF83CE" w14:textId="77777777" w:rsidR="00AE7EA4" w:rsidRPr="00605C19" w:rsidRDefault="00AE7EA4" w:rsidP="0030700A">
            <w:pPr>
              <w:jc w:val="center"/>
              <w:rPr>
                <w:rFonts w:cstheme="minorHAnsi"/>
                <w:sz w:val="22"/>
                <w:szCs w:val="22"/>
                <w:highlight w:val="yellow"/>
              </w:rPr>
            </w:pPr>
            <w:r w:rsidRPr="00605C19">
              <w:rPr>
                <w:rFonts w:cstheme="minorHAnsi"/>
                <w:sz w:val="22"/>
                <w:szCs w:val="22"/>
              </w:rPr>
              <w:t>14</w:t>
            </w:r>
          </w:p>
        </w:tc>
        <w:tc>
          <w:tcPr>
            <w:tcW w:w="719" w:type="pct"/>
            <w:tcBorders>
              <w:top w:val="nil"/>
              <w:left w:val="nil"/>
              <w:bottom w:val="single" w:sz="4" w:space="0" w:color="auto"/>
            </w:tcBorders>
            <w:shd w:val="clear" w:color="auto" w:fill="auto"/>
          </w:tcPr>
          <w:p w14:paraId="29A0372D" w14:textId="77777777" w:rsidR="00AE7EA4" w:rsidRPr="00605C19" w:rsidRDefault="00AE7EA4" w:rsidP="0030700A">
            <w:pPr>
              <w:jc w:val="center"/>
              <w:rPr>
                <w:rFonts w:cstheme="minorHAnsi"/>
                <w:sz w:val="22"/>
                <w:szCs w:val="22"/>
              </w:rPr>
            </w:pPr>
            <w:r w:rsidRPr="00605C19">
              <w:rPr>
                <w:rFonts w:cstheme="minorHAnsi"/>
                <w:sz w:val="22"/>
                <w:szCs w:val="22"/>
              </w:rPr>
              <w:fldChar w:fldCharType="begin"/>
            </w:r>
            <w:r>
              <w:rPr>
                <w:rFonts w:cstheme="minorHAnsi"/>
                <w:sz w:val="22"/>
                <w:szCs w:val="22"/>
              </w:rPr>
              <w:instrText xml:space="preserve"> ADDIN ZOTERO_ITEM CSL_CITATION {"citationID":"a18vpapvsld","properties":{"formattedCitation":"\\super 24\\nosupersub{}","plainCitation":"24","noteIndex":0},"citationItems":[{"id":"GguoLgD0/j3BZRgxl","uris":["http://zotero.org/users/2520474/items/D3QRVK4R"],"uri":["http://zotero.org/users/2520474/items/D3QRVK4R"],"itemData":{"id":7445,"type":"article-journal","title":"Safety and efficacy of single-dose Ad26.COV2.S vaccine against Covid-19","container-title":"The New England Journal of Medicine","source":"Taylor and Francis+NEJM","URL":"https://doi.org/10.1056/NEJMoa2101544","DOI":"10.1056/NEJMoa2101544","ISSN":"0028-4793","journalAbbreviation":"N Engl J Med","author":[{"family":"Sadoff","given":"Jerald"},{"family":"Gray","given":"Glenda"},{"family":"Vandebosch","given":"An"},{"family":"Cárdenas","given":"Vicky"},{"family":"Shukarev","given":"Georgi"},{"family":"Grinsztejn","given":"Beatriz"},{"family":"Goepfert","given":"Paul A."},{"family":"Truyers","given":"Carla"},{"family":"Fennema","given":"Hein"},{"family":"Spiessens","given":"Bart"},{"family":"Offergeld","given":"Kim"},{"family":"Scheper","given":"Gert"},{"family":"Taylor","given":"Kimberly L."},{"family":"Robb","given":"Merlin L."},{"family":"Treanor","given":"John"},{"family":"Barouch","given":"Dan H."},{"family":"Stoddard","given":"Jeffrey"},{"family":"Ryser","given":"Martin F."},{"family":"Marovich","given":"Mary A."},{"family":"Neuzil","given":"Kathleen M."},{"family":"Corey","given":"Lawrence"},{"family":"Cauwenberghs","given":"Nancy"},{"family":"Tanner","given":"Tamzin"},{"family":"Hardt","given":"Karin"},{"family":"Ruiz-Guiñazú","given":"Javier"},{"family":"Le Gars","given":"Mathieu"},{"family":"Schuitemaker","given":"Hanneke"},{"family":"Van Hoof","given":"Johan"},{"family":"Struyf","given":"Frank"},{"family":"Douoguih","given":"Macaya"}],"issued":{"date-parts":[["2021",4,21]]},"accessed":{"date-parts":[["2021",4,21]]}}}],"schema":"https://github.com/citation-style-language/schema/raw/master/csl-citation.json"} </w:instrText>
            </w:r>
            <w:r w:rsidRPr="00605C19">
              <w:rPr>
                <w:rFonts w:cstheme="minorHAnsi"/>
                <w:sz w:val="22"/>
                <w:szCs w:val="22"/>
              </w:rPr>
              <w:fldChar w:fldCharType="separate"/>
            </w:r>
            <w:r w:rsidRPr="007C4366">
              <w:rPr>
                <w:rFonts w:ascii="Calibri" w:hAnsi="Calibri" w:cs="Calibri"/>
                <w:sz w:val="22"/>
                <w:vertAlign w:val="superscript"/>
              </w:rPr>
              <w:t>24</w:t>
            </w:r>
            <w:r w:rsidRPr="00605C19">
              <w:rPr>
                <w:rFonts w:cstheme="minorHAnsi"/>
                <w:sz w:val="22"/>
                <w:szCs w:val="22"/>
              </w:rPr>
              <w:fldChar w:fldCharType="end"/>
            </w:r>
          </w:p>
        </w:tc>
      </w:tr>
    </w:tbl>
    <w:p w14:paraId="56A79275" w14:textId="77777777" w:rsidR="00AE7EA4" w:rsidRPr="003B354E" w:rsidRDefault="00AE7EA4" w:rsidP="00AE7EA4">
      <w:pPr>
        <w:rPr>
          <w:rFonts w:cstheme="minorHAnsi"/>
          <w:sz w:val="22"/>
          <w:szCs w:val="22"/>
        </w:rPr>
      </w:pPr>
      <w:r w:rsidRPr="003B354E">
        <w:rPr>
          <w:rFonts w:cstheme="minorHAnsi"/>
          <w:sz w:val="22"/>
          <w:szCs w:val="22"/>
        </w:rPr>
        <w:t>R</w:t>
      </w:r>
      <w:r w:rsidRPr="003B354E">
        <w:rPr>
          <w:rFonts w:cstheme="minorHAnsi"/>
          <w:sz w:val="22"/>
          <w:szCs w:val="22"/>
          <w:vertAlign w:val="subscript"/>
        </w:rPr>
        <w:t>e</w:t>
      </w:r>
      <w:r w:rsidRPr="003B354E">
        <w:rPr>
          <w:rFonts w:cstheme="minorHAnsi"/>
          <w:sz w:val="22"/>
          <w:szCs w:val="22"/>
        </w:rPr>
        <w:t>: effective reproduction number. ICU: intensive care unit. USD: United States dollars.</w:t>
      </w:r>
    </w:p>
    <w:p w14:paraId="75AA7FAC" w14:textId="77777777" w:rsidR="00AE7EA4" w:rsidRPr="003B354E" w:rsidRDefault="00AE7EA4" w:rsidP="00AE7EA4">
      <w:pPr>
        <w:rPr>
          <w:rFonts w:cstheme="minorHAnsi"/>
          <w:sz w:val="22"/>
          <w:szCs w:val="22"/>
        </w:rPr>
      </w:pPr>
    </w:p>
    <w:p w14:paraId="28F0F347" w14:textId="77777777" w:rsidR="00AE7EA4" w:rsidRPr="003B354E" w:rsidRDefault="00AE7EA4" w:rsidP="00AE7EA4">
      <w:pPr>
        <w:rPr>
          <w:rFonts w:cstheme="minorHAnsi"/>
          <w:sz w:val="22"/>
          <w:szCs w:val="22"/>
        </w:rPr>
      </w:pPr>
      <w:r w:rsidRPr="003B354E">
        <w:rPr>
          <w:rFonts w:cstheme="minorHAnsi"/>
          <w:sz w:val="22"/>
          <w:szCs w:val="22"/>
        </w:rPr>
        <w:t>Ranges reflect values examined in analyses of alternative vaccination program strategies and in sensitivity analyses of different vaccine characteristics and epidemic growth scenarios.</w:t>
      </w:r>
    </w:p>
    <w:p w14:paraId="3EB1C622" w14:textId="77777777" w:rsidR="00AE7EA4" w:rsidRPr="003B354E" w:rsidRDefault="00AE7EA4" w:rsidP="00AE7EA4">
      <w:pPr>
        <w:rPr>
          <w:rFonts w:cstheme="minorHAnsi"/>
          <w:sz w:val="22"/>
          <w:szCs w:val="22"/>
        </w:rPr>
      </w:pPr>
    </w:p>
    <w:p w14:paraId="450AC9F0" w14:textId="77777777" w:rsidR="00AE7EA4" w:rsidRPr="00392CC8" w:rsidRDefault="00AE7EA4" w:rsidP="00AE7EA4">
      <w:pPr>
        <w:rPr>
          <w:rFonts w:cstheme="minorHAnsi"/>
          <w:sz w:val="22"/>
          <w:szCs w:val="22"/>
        </w:rPr>
      </w:pPr>
      <w:proofErr w:type="spellStart"/>
      <w:r w:rsidRPr="003B354E">
        <w:rPr>
          <w:rFonts w:cstheme="minorHAnsi"/>
          <w:sz w:val="22"/>
          <w:szCs w:val="22"/>
          <w:vertAlign w:val="superscript"/>
        </w:rPr>
        <w:t>a</w:t>
      </w:r>
      <w:r w:rsidRPr="003B354E">
        <w:rPr>
          <w:rFonts w:cstheme="minorHAnsi"/>
          <w:sz w:val="22"/>
          <w:szCs w:val="22"/>
        </w:rPr>
        <w:t>Initial</w:t>
      </w:r>
      <w:proofErr w:type="spellEnd"/>
      <w:r w:rsidRPr="003B354E">
        <w:rPr>
          <w:rFonts w:cstheme="minorHAnsi"/>
          <w:sz w:val="22"/>
          <w:szCs w:val="22"/>
        </w:rPr>
        <w:t xml:space="preserve"> prevalence of each state of infection and disease are in Table S1.</w:t>
      </w:r>
    </w:p>
    <w:p w14:paraId="2C8869BD" w14:textId="794998F1" w:rsidR="00AE7EA4" w:rsidRDefault="00AE7EA4" w:rsidP="002E4B86">
      <w:pPr>
        <w:rPr>
          <w:rFonts w:cstheme="minorHAnsi"/>
          <w:b/>
          <w:bCs/>
          <w:sz w:val="22"/>
          <w:szCs w:val="22"/>
        </w:rPr>
      </w:pPr>
    </w:p>
    <w:p w14:paraId="177D46EC" w14:textId="3C167878" w:rsidR="003C0159" w:rsidRDefault="003C0159" w:rsidP="002E4B86">
      <w:pPr>
        <w:rPr>
          <w:rFonts w:cstheme="minorHAnsi"/>
          <w:b/>
          <w:bCs/>
          <w:sz w:val="22"/>
          <w:szCs w:val="22"/>
        </w:rPr>
      </w:pPr>
    </w:p>
    <w:p w14:paraId="451857EE" w14:textId="51F2121D" w:rsidR="003C0159" w:rsidRDefault="003C0159" w:rsidP="002E4B86">
      <w:pPr>
        <w:rPr>
          <w:rFonts w:cstheme="minorHAnsi"/>
          <w:b/>
          <w:bCs/>
          <w:sz w:val="22"/>
          <w:szCs w:val="22"/>
        </w:rPr>
      </w:pPr>
    </w:p>
    <w:p w14:paraId="4EADB568" w14:textId="79152C92" w:rsidR="003C0159" w:rsidRDefault="003C0159" w:rsidP="002E4B86">
      <w:pPr>
        <w:rPr>
          <w:rFonts w:cstheme="minorHAnsi"/>
          <w:b/>
          <w:bCs/>
          <w:sz w:val="22"/>
          <w:szCs w:val="22"/>
        </w:rPr>
      </w:pPr>
    </w:p>
    <w:p w14:paraId="3C5BDC6B" w14:textId="2B23C69F" w:rsidR="003C0159" w:rsidRDefault="003C0159" w:rsidP="002E4B86">
      <w:pPr>
        <w:rPr>
          <w:rFonts w:cstheme="minorHAnsi"/>
          <w:b/>
          <w:bCs/>
          <w:sz w:val="22"/>
          <w:szCs w:val="22"/>
        </w:rPr>
      </w:pPr>
    </w:p>
    <w:p w14:paraId="16877BC2" w14:textId="36A06F6F" w:rsidR="003C0159" w:rsidRDefault="003C0159" w:rsidP="002E4B86">
      <w:pPr>
        <w:rPr>
          <w:rFonts w:cstheme="minorHAnsi"/>
          <w:b/>
          <w:bCs/>
          <w:sz w:val="22"/>
          <w:szCs w:val="22"/>
        </w:rPr>
      </w:pPr>
    </w:p>
    <w:p w14:paraId="261216D4" w14:textId="77777777" w:rsidR="003C0159" w:rsidRDefault="003C0159" w:rsidP="003C0159">
      <w:pPr>
        <w:spacing w:after="160" w:line="259" w:lineRule="auto"/>
        <w:rPr>
          <w:rFonts w:cstheme="minorHAnsi"/>
          <w:b/>
          <w:bCs/>
          <w:sz w:val="22"/>
          <w:szCs w:val="22"/>
        </w:rPr>
      </w:pPr>
    </w:p>
    <w:p w14:paraId="41BE5570" w14:textId="77777777" w:rsidR="003C0159" w:rsidRDefault="003C0159" w:rsidP="003C0159">
      <w:pPr>
        <w:spacing w:after="160" w:line="259" w:lineRule="auto"/>
        <w:rPr>
          <w:rFonts w:cstheme="minorHAnsi"/>
          <w:b/>
          <w:bCs/>
          <w:sz w:val="22"/>
          <w:szCs w:val="22"/>
        </w:rPr>
      </w:pPr>
    </w:p>
    <w:p w14:paraId="211E3410" w14:textId="77777777" w:rsidR="003C0159" w:rsidRDefault="003C0159" w:rsidP="003C0159">
      <w:pPr>
        <w:spacing w:after="160" w:line="259" w:lineRule="auto"/>
        <w:rPr>
          <w:rFonts w:cstheme="minorHAnsi"/>
          <w:b/>
          <w:bCs/>
          <w:sz w:val="22"/>
          <w:szCs w:val="22"/>
        </w:rPr>
      </w:pPr>
    </w:p>
    <w:p w14:paraId="4AF99CCA" w14:textId="77777777" w:rsidR="003C0159" w:rsidRDefault="003C0159" w:rsidP="003C0159">
      <w:pPr>
        <w:spacing w:after="160" w:line="259" w:lineRule="auto"/>
        <w:rPr>
          <w:rFonts w:cstheme="minorHAnsi"/>
          <w:b/>
          <w:bCs/>
          <w:sz w:val="22"/>
          <w:szCs w:val="22"/>
        </w:rPr>
      </w:pPr>
    </w:p>
    <w:p w14:paraId="6B6CD0C6" w14:textId="77777777" w:rsidR="003C0159" w:rsidRDefault="003C0159" w:rsidP="003C0159">
      <w:pPr>
        <w:spacing w:after="160" w:line="259" w:lineRule="auto"/>
        <w:rPr>
          <w:rFonts w:cstheme="minorHAnsi"/>
          <w:b/>
          <w:bCs/>
          <w:sz w:val="22"/>
          <w:szCs w:val="22"/>
        </w:rPr>
      </w:pPr>
    </w:p>
    <w:p w14:paraId="28626C6B" w14:textId="77777777" w:rsidR="003C0159" w:rsidRDefault="003C0159" w:rsidP="003C0159">
      <w:pPr>
        <w:spacing w:after="160" w:line="259" w:lineRule="auto"/>
        <w:rPr>
          <w:rFonts w:cstheme="minorHAnsi"/>
          <w:b/>
          <w:bCs/>
          <w:sz w:val="22"/>
          <w:szCs w:val="22"/>
        </w:rPr>
      </w:pPr>
    </w:p>
    <w:p w14:paraId="2D1BCCFF" w14:textId="77777777" w:rsidR="003C0159" w:rsidRDefault="003C0159" w:rsidP="003C0159">
      <w:pPr>
        <w:spacing w:after="160" w:line="259" w:lineRule="auto"/>
        <w:rPr>
          <w:rFonts w:cstheme="minorHAnsi"/>
          <w:b/>
          <w:bCs/>
          <w:sz w:val="22"/>
          <w:szCs w:val="22"/>
        </w:rPr>
      </w:pPr>
    </w:p>
    <w:p w14:paraId="30DDAB25" w14:textId="77777777" w:rsidR="003C0159" w:rsidRDefault="003C0159" w:rsidP="003C0159">
      <w:pPr>
        <w:spacing w:after="160" w:line="259" w:lineRule="auto"/>
        <w:rPr>
          <w:rFonts w:cstheme="minorHAnsi"/>
          <w:b/>
          <w:bCs/>
          <w:sz w:val="22"/>
          <w:szCs w:val="22"/>
        </w:rPr>
      </w:pPr>
    </w:p>
    <w:p w14:paraId="46DAA6A5" w14:textId="77777777" w:rsidR="003C0159" w:rsidRDefault="003C0159" w:rsidP="003C0159">
      <w:pPr>
        <w:spacing w:after="160" w:line="259" w:lineRule="auto"/>
        <w:rPr>
          <w:rFonts w:cstheme="minorHAnsi"/>
          <w:b/>
          <w:bCs/>
          <w:sz w:val="22"/>
          <w:szCs w:val="22"/>
        </w:rPr>
      </w:pPr>
    </w:p>
    <w:p w14:paraId="75F14F66" w14:textId="77777777" w:rsidR="003C0159" w:rsidRDefault="003C0159" w:rsidP="003C0159">
      <w:pPr>
        <w:spacing w:after="160" w:line="259" w:lineRule="auto"/>
        <w:rPr>
          <w:rFonts w:cstheme="minorHAnsi"/>
          <w:b/>
          <w:bCs/>
          <w:sz w:val="22"/>
          <w:szCs w:val="22"/>
        </w:rPr>
      </w:pPr>
    </w:p>
    <w:p w14:paraId="5AA6DA2B" w14:textId="77777777" w:rsidR="003C0159" w:rsidRDefault="003C0159" w:rsidP="003C0159">
      <w:pPr>
        <w:spacing w:after="160" w:line="259" w:lineRule="auto"/>
        <w:rPr>
          <w:rFonts w:cstheme="minorHAnsi"/>
          <w:b/>
          <w:bCs/>
          <w:sz w:val="22"/>
          <w:szCs w:val="22"/>
        </w:rPr>
      </w:pPr>
    </w:p>
    <w:p w14:paraId="504A08A2" w14:textId="77777777" w:rsidR="003C0159" w:rsidRDefault="003C0159" w:rsidP="003C0159">
      <w:pPr>
        <w:spacing w:after="160" w:line="259" w:lineRule="auto"/>
        <w:rPr>
          <w:rFonts w:cstheme="minorHAnsi"/>
          <w:b/>
          <w:bCs/>
          <w:sz w:val="22"/>
          <w:szCs w:val="22"/>
        </w:rPr>
      </w:pPr>
    </w:p>
    <w:p w14:paraId="25C81053" w14:textId="77777777" w:rsidR="003C0159" w:rsidRDefault="003C0159" w:rsidP="003C0159">
      <w:pPr>
        <w:spacing w:after="160" w:line="259" w:lineRule="auto"/>
        <w:rPr>
          <w:rFonts w:cstheme="minorHAnsi"/>
          <w:b/>
          <w:bCs/>
          <w:sz w:val="22"/>
          <w:szCs w:val="22"/>
        </w:rPr>
      </w:pPr>
    </w:p>
    <w:p w14:paraId="020E9799" w14:textId="77777777" w:rsidR="003C0159" w:rsidRDefault="003C0159" w:rsidP="003C0159">
      <w:pPr>
        <w:spacing w:after="160" w:line="259" w:lineRule="auto"/>
        <w:rPr>
          <w:rFonts w:cstheme="minorHAnsi"/>
          <w:b/>
          <w:bCs/>
          <w:sz w:val="22"/>
          <w:szCs w:val="22"/>
        </w:rPr>
      </w:pPr>
    </w:p>
    <w:p w14:paraId="4A1B9C8D" w14:textId="77777777" w:rsidR="003C0159" w:rsidRDefault="003C0159" w:rsidP="003C0159">
      <w:pPr>
        <w:spacing w:after="160" w:line="259" w:lineRule="auto"/>
        <w:rPr>
          <w:rFonts w:cstheme="minorHAnsi"/>
          <w:b/>
          <w:bCs/>
          <w:sz w:val="22"/>
          <w:szCs w:val="22"/>
        </w:rPr>
      </w:pPr>
    </w:p>
    <w:p w14:paraId="75BC5AE7" w14:textId="77777777" w:rsidR="003C0159" w:rsidRDefault="003C0159" w:rsidP="003C0159">
      <w:pPr>
        <w:spacing w:after="160" w:line="259" w:lineRule="auto"/>
        <w:rPr>
          <w:rFonts w:cstheme="minorHAnsi"/>
          <w:b/>
          <w:bCs/>
          <w:sz w:val="22"/>
          <w:szCs w:val="22"/>
        </w:rPr>
      </w:pPr>
    </w:p>
    <w:p w14:paraId="319C8D38" w14:textId="77777777" w:rsidR="003C0159" w:rsidRDefault="003C0159" w:rsidP="003C0159">
      <w:pPr>
        <w:spacing w:after="160" w:line="259" w:lineRule="auto"/>
        <w:rPr>
          <w:rFonts w:cstheme="minorHAnsi"/>
          <w:b/>
          <w:bCs/>
          <w:sz w:val="22"/>
          <w:szCs w:val="22"/>
        </w:rPr>
      </w:pPr>
    </w:p>
    <w:p w14:paraId="2BC4E0D2" w14:textId="77777777" w:rsidR="003C0159" w:rsidRDefault="003C0159" w:rsidP="003C0159">
      <w:pPr>
        <w:rPr>
          <w:rFonts w:cstheme="minorHAnsi"/>
          <w:b/>
          <w:bCs/>
          <w:sz w:val="22"/>
          <w:szCs w:val="22"/>
        </w:rPr>
      </w:pPr>
      <w:r>
        <w:rPr>
          <w:rFonts w:cstheme="minorHAnsi"/>
          <w:b/>
          <w:bCs/>
          <w:sz w:val="22"/>
          <w:szCs w:val="22"/>
        </w:rPr>
        <w:lastRenderedPageBreak/>
        <w:t xml:space="preserve">Figure 1: </w:t>
      </w:r>
      <w:r w:rsidRPr="007F4EB2">
        <w:rPr>
          <w:rFonts w:cstheme="minorHAnsi"/>
          <w:sz w:val="22"/>
          <w:szCs w:val="22"/>
        </w:rPr>
        <w:t>Vaccine coverage by age group under different supply scenarios</w:t>
      </w:r>
      <w:r>
        <w:rPr>
          <w:rFonts w:cstheme="minorHAnsi"/>
          <w:sz w:val="22"/>
          <w:szCs w:val="22"/>
        </w:rPr>
        <w:t xml:space="preserve"> (grid columns)</w:t>
      </w:r>
      <w:r w:rsidRPr="007F4EB2">
        <w:rPr>
          <w:rFonts w:cstheme="minorHAnsi"/>
          <w:sz w:val="22"/>
          <w:szCs w:val="22"/>
        </w:rPr>
        <w:t xml:space="preserve"> and vaccination strategies</w:t>
      </w:r>
      <w:r>
        <w:rPr>
          <w:rFonts w:cstheme="minorHAnsi"/>
          <w:sz w:val="22"/>
          <w:szCs w:val="22"/>
        </w:rPr>
        <w:t xml:space="preserve"> (grid rows)</w:t>
      </w:r>
      <w:r w:rsidRPr="007F4EB2">
        <w:rPr>
          <w:rFonts w:cstheme="minorHAnsi"/>
          <w:sz w:val="22"/>
          <w:szCs w:val="22"/>
        </w:rPr>
        <w:t xml:space="preserve">. </w:t>
      </w:r>
      <w:r>
        <w:rPr>
          <w:rFonts w:cstheme="minorHAnsi"/>
          <w:sz w:val="22"/>
          <w:szCs w:val="22"/>
        </w:rPr>
        <w:t xml:space="preserve">The stacked bar graph in each panel depicts the proportion of each age group receiving either a 2-dose regimen of Pfizer (blue), a 1-dose regimen of Pfizer (purple), or a 1-dose regimen of J&amp;J (red). </w:t>
      </w:r>
    </w:p>
    <w:p w14:paraId="2B2E9F42" w14:textId="13366DF4" w:rsidR="003C0159" w:rsidRDefault="003C0159" w:rsidP="003C0159">
      <w:pPr>
        <w:spacing w:after="160" w:line="259" w:lineRule="auto"/>
        <w:rPr>
          <w:rFonts w:cstheme="minorHAnsi"/>
          <w:sz w:val="22"/>
          <w:szCs w:val="22"/>
        </w:rPr>
      </w:pPr>
    </w:p>
    <w:p w14:paraId="2A24DC85" w14:textId="4134004E" w:rsidR="003C0159" w:rsidRPr="003C0159" w:rsidRDefault="003C0159" w:rsidP="003C0159">
      <w:pPr>
        <w:spacing w:after="160" w:line="259" w:lineRule="auto"/>
        <w:rPr>
          <w:rFonts w:cstheme="minorHAnsi"/>
          <w:sz w:val="22"/>
          <w:szCs w:val="22"/>
        </w:rPr>
      </w:pPr>
      <w:r>
        <w:rPr>
          <w:rFonts w:cstheme="minorHAnsi"/>
          <w:noProof/>
          <w:sz w:val="22"/>
          <w:szCs w:val="22"/>
        </w:rPr>
        <w:drawing>
          <wp:inline distT="0" distB="0" distL="0" distR="0" wp14:anchorId="02FC7B91" wp14:editId="06C2F259">
            <wp:extent cx="5943600" cy="59436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992A94B" w14:textId="77777777" w:rsidR="00AE7EA4" w:rsidRDefault="00AE7EA4" w:rsidP="002E4B86">
      <w:pPr>
        <w:rPr>
          <w:rFonts w:cstheme="minorHAnsi"/>
          <w:b/>
          <w:bCs/>
          <w:sz w:val="22"/>
          <w:szCs w:val="22"/>
        </w:rPr>
      </w:pPr>
    </w:p>
    <w:p w14:paraId="24025AE7" w14:textId="084D53C0" w:rsidR="00AE7EA4" w:rsidRDefault="00AE7EA4" w:rsidP="002E4B86">
      <w:pPr>
        <w:rPr>
          <w:rFonts w:cstheme="minorHAnsi"/>
          <w:b/>
          <w:bCs/>
          <w:sz w:val="22"/>
          <w:szCs w:val="22"/>
        </w:rPr>
        <w:sectPr w:rsidR="00AE7EA4" w:rsidSect="00AE7EA4">
          <w:pgSz w:w="12240" w:h="15840"/>
          <w:pgMar w:top="1440" w:right="1440" w:bottom="1440" w:left="1440" w:header="720" w:footer="720" w:gutter="0"/>
          <w:cols w:space="720"/>
          <w:docGrid w:linePitch="360"/>
        </w:sectPr>
      </w:pPr>
    </w:p>
    <w:p w14:paraId="6D704734" w14:textId="382E7B48" w:rsidR="002E4B86" w:rsidRDefault="002E4B86" w:rsidP="002E4B86">
      <w:pPr>
        <w:rPr>
          <w:rFonts w:cstheme="minorHAnsi"/>
          <w:b/>
          <w:bCs/>
          <w:sz w:val="22"/>
          <w:szCs w:val="22"/>
        </w:rPr>
      </w:pPr>
      <w:r>
        <w:rPr>
          <w:rFonts w:cstheme="minorHAnsi"/>
          <w:b/>
          <w:bCs/>
          <w:sz w:val="22"/>
          <w:szCs w:val="22"/>
        </w:rPr>
        <w:lastRenderedPageBreak/>
        <w:t xml:space="preserve">Table </w:t>
      </w:r>
      <w:r w:rsidR="006A68F5">
        <w:rPr>
          <w:rFonts w:cstheme="minorHAnsi"/>
          <w:b/>
          <w:bCs/>
          <w:sz w:val="22"/>
          <w:szCs w:val="22"/>
        </w:rPr>
        <w:t>3</w:t>
      </w:r>
      <w:r>
        <w:rPr>
          <w:rFonts w:cstheme="minorHAnsi"/>
          <w:b/>
          <w:bCs/>
          <w:sz w:val="22"/>
          <w:szCs w:val="22"/>
        </w:rPr>
        <w:t xml:space="preserve">A: </w:t>
      </w:r>
      <w:r w:rsidR="006A68F5">
        <w:rPr>
          <w:rFonts w:cstheme="minorHAnsi"/>
          <w:b/>
          <w:bCs/>
          <w:sz w:val="22"/>
          <w:szCs w:val="22"/>
        </w:rPr>
        <w:t xml:space="preserve">One-way sensitivity analysis on the effectiveness of 1 dose Pfizer (supply scenario: 4.5 million doses Pfizer, 2 million doses J&amp;J)  </w:t>
      </w:r>
    </w:p>
    <w:tbl>
      <w:tblPr>
        <w:tblStyle w:val="TableGrid"/>
        <w:tblW w:w="5000" w:type="pct"/>
        <w:tblLook w:val="04A0" w:firstRow="1" w:lastRow="0" w:firstColumn="1" w:lastColumn="0" w:noHBand="0" w:noVBand="1"/>
      </w:tblPr>
      <w:tblGrid>
        <w:gridCol w:w="5699"/>
        <w:gridCol w:w="1242"/>
        <w:gridCol w:w="1503"/>
        <w:gridCol w:w="1470"/>
        <w:gridCol w:w="1392"/>
        <w:gridCol w:w="1654"/>
      </w:tblGrid>
      <w:tr w:rsidR="002E4B86" w14:paraId="555DAA9A" w14:textId="77777777" w:rsidTr="0030700A">
        <w:tc>
          <w:tcPr>
            <w:tcW w:w="2199" w:type="pct"/>
            <w:tcBorders>
              <w:left w:val="nil"/>
              <w:bottom w:val="single" w:sz="4" w:space="0" w:color="auto"/>
              <w:right w:val="nil"/>
            </w:tcBorders>
            <w:shd w:val="clear" w:color="auto" w:fill="E7E6E6" w:themeFill="background2"/>
          </w:tcPr>
          <w:p w14:paraId="07689918" w14:textId="037283F3" w:rsidR="002E4B86" w:rsidRPr="0000766F" w:rsidRDefault="002E4B86" w:rsidP="0030700A">
            <w:pPr>
              <w:rPr>
                <w:rFonts w:cstheme="minorHAnsi"/>
                <w:b/>
                <w:bCs/>
                <w:sz w:val="22"/>
                <w:szCs w:val="22"/>
              </w:rPr>
            </w:pPr>
            <w:r>
              <w:rPr>
                <w:rFonts w:cstheme="minorHAnsi"/>
                <w:b/>
                <w:bCs/>
                <w:sz w:val="22"/>
                <w:szCs w:val="22"/>
              </w:rPr>
              <w:t xml:space="preserve">Scenario / </w:t>
            </w:r>
            <w:r w:rsidRPr="0000766F">
              <w:rPr>
                <w:rFonts w:cstheme="minorHAnsi"/>
                <w:b/>
                <w:bCs/>
                <w:sz w:val="22"/>
                <w:szCs w:val="22"/>
              </w:rPr>
              <w:t>Strategy</w:t>
            </w:r>
          </w:p>
        </w:tc>
        <w:tc>
          <w:tcPr>
            <w:tcW w:w="479" w:type="pct"/>
            <w:tcBorders>
              <w:left w:val="nil"/>
              <w:bottom w:val="single" w:sz="4" w:space="0" w:color="auto"/>
              <w:right w:val="nil"/>
            </w:tcBorders>
            <w:shd w:val="clear" w:color="auto" w:fill="E7E6E6" w:themeFill="background2"/>
          </w:tcPr>
          <w:p w14:paraId="52C5E34B" w14:textId="77777777" w:rsidR="002E4B86" w:rsidRPr="0000766F" w:rsidRDefault="002E4B86" w:rsidP="0030700A">
            <w:pPr>
              <w:rPr>
                <w:rFonts w:cstheme="minorHAnsi"/>
                <w:b/>
                <w:bCs/>
                <w:sz w:val="22"/>
                <w:szCs w:val="22"/>
              </w:rPr>
            </w:pPr>
            <w:r>
              <w:rPr>
                <w:rFonts w:cstheme="minorHAnsi"/>
                <w:b/>
                <w:bCs/>
                <w:sz w:val="22"/>
                <w:szCs w:val="22"/>
              </w:rPr>
              <w:t>Vaccine coverage</w:t>
            </w:r>
            <w:r w:rsidRPr="0000766F">
              <w:rPr>
                <w:rFonts w:cstheme="minorHAnsi"/>
                <w:b/>
                <w:bCs/>
                <w:sz w:val="22"/>
                <w:szCs w:val="22"/>
              </w:rPr>
              <w:t>, %</w:t>
            </w:r>
          </w:p>
        </w:tc>
        <w:tc>
          <w:tcPr>
            <w:tcW w:w="580" w:type="pct"/>
            <w:tcBorders>
              <w:left w:val="nil"/>
              <w:bottom w:val="single" w:sz="4" w:space="0" w:color="auto"/>
              <w:right w:val="nil"/>
            </w:tcBorders>
            <w:shd w:val="clear" w:color="auto" w:fill="E7E6E6" w:themeFill="background2"/>
          </w:tcPr>
          <w:p w14:paraId="0CAD8938" w14:textId="77777777" w:rsidR="002E4B86" w:rsidRPr="0000766F" w:rsidRDefault="002E4B86" w:rsidP="0030700A">
            <w:pPr>
              <w:rPr>
                <w:rFonts w:cstheme="minorHAnsi"/>
                <w:b/>
                <w:bCs/>
                <w:sz w:val="22"/>
                <w:szCs w:val="22"/>
              </w:rPr>
            </w:pPr>
            <w:r w:rsidRPr="0000766F">
              <w:rPr>
                <w:rFonts w:cstheme="minorHAnsi"/>
                <w:b/>
                <w:bCs/>
                <w:sz w:val="22"/>
                <w:szCs w:val="22"/>
              </w:rPr>
              <w:t>Cumulative infections, n</w:t>
            </w:r>
          </w:p>
        </w:tc>
        <w:tc>
          <w:tcPr>
            <w:tcW w:w="567" w:type="pct"/>
            <w:tcBorders>
              <w:left w:val="nil"/>
              <w:bottom w:val="single" w:sz="4" w:space="0" w:color="auto"/>
              <w:right w:val="nil"/>
            </w:tcBorders>
            <w:shd w:val="clear" w:color="auto" w:fill="E7E6E6" w:themeFill="background2"/>
          </w:tcPr>
          <w:p w14:paraId="7875DC11" w14:textId="77777777" w:rsidR="002E4B86" w:rsidRPr="0000766F" w:rsidRDefault="002E4B86" w:rsidP="0030700A">
            <w:pPr>
              <w:rPr>
                <w:rFonts w:cstheme="minorHAnsi"/>
                <w:b/>
                <w:bCs/>
                <w:sz w:val="22"/>
                <w:szCs w:val="22"/>
              </w:rPr>
            </w:pPr>
            <w:r w:rsidRPr="0000766F">
              <w:rPr>
                <w:rFonts w:cstheme="minorHAnsi"/>
                <w:b/>
                <w:bCs/>
                <w:sz w:val="22"/>
                <w:szCs w:val="22"/>
              </w:rPr>
              <w:t>Cumulative deaths, n</w:t>
            </w:r>
          </w:p>
          <w:p w14:paraId="5C887741" w14:textId="77777777" w:rsidR="002E4B86" w:rsidRPr="0000766F" w:rsidRDefault="002E4B86" w:rsidP="0030700A">
            <w:pPr>
              <w:rPr>
                <w:rFonts w:cstheme="minorHAnsi"/>
                <w:b/>
                <w:bCs/>
                <w:sz w:val="22"/>
                <w:szCs w:val="22"/>
              </w:rPr>
            </w:pPr>
          </w:p>
        </w:tc>
        <w:tc>
          <w:tcPr>
            <w:tcW w:w="537" w:type="pct"/>
            <w:tcBorders>
              <w:left w:val="nil"/>
              <w:bottom w:val="single" w:sz="4" w:space="0" w:color="auto"/>
              <w:right w:val="nil"/>
            </w:tcBorders>
            <w:shd w:val="clear" w:color="auto" w:fill="E7E6E6" w:themeFill="background2"/>
          </w:tcPr>
          <w:p w14:paraId="7A53D4D9" w14:textId="77777777" w:rsidR="002E4B86" w:rsidRPr="0000766F" w:rsidRDefault="002E4B86" w:rsidP="0030700A">
            <w:pPr>
              <w:rPr>
                <w:rFonts w:cstheme="minorHAnsi"/>
                <w:b/>
                <w:bCs/>
                <w:sz w:val="22"/>
                <w:szCs w:val="22"/>
              </w:rPr>
            </w:pPr>
            <w:r w:rsidRPr="0000766F">
              <w:rPr>
                <w:rFonts w:cstheme="minorHAnsi"/>
                <w:b/>
                <w:bCs/>
                <w:sz w:val="22"/>
                <w:szCs w:val="22"/>
              </w:rPr>
              <w:t>Years-of-life lost</w:t>
            </w:r>
            <w:r>
              <w:rPr>
                <w:rFonts w:cstheme="minorHAnsi"/>
                <w:b/>
                <w:bCs/>
                <w:sz w:val="22"/>
                <w:szCs w:val="22"/>
              </w:rPr>
              <w:t>, n</w:t>
            </w:r>
          </w:p>
        </w:tc>
        <w:tc>
          <w:tcPr>
            <w:tcW w:w="638" w:type="pct"/>
            <w:tcBorders>
              <w:left w:val="nil"/>
              <w:bottom w:val="single" w:sz="4" w:space="0" w:color="auto"/>
              <w:right w:val="nil"/>
            </w:tcBorders>
            <w:shd w:val="clear" w:color="auto" w:fill="E7E6E6" w:themeFill="background2"/>
          </w:tcPr>
          <w:p w14:paraId="7D1979AC" w14:textId="77777777" w:rsidR="002E4B86" w:rsidRPr="0000766F" w:rsidRDefault="002E4B86" w:rsidP="0030700A">
            <w:pPr>
              <w:rPr>
                <w:rFonts w:cstheme="minorHAnsi"/>
                <w:b/>
                <w:bCs/>
                <w:sz w:val="22"/>
                <w:szCs w:val="22"/>
              </w:rPr>
            </w:pPr>
            <w:r w:rsidRPr="0000766F">
              <w:rPr>
                <w:rFonts w:cstheme="minorHAnsi"/>
                <w:b/>
                <w:bCs/>
                <w:sz w:val="22"/>
                <w:szCs w:val="22"/>
              </w:rPr>
              <w:t>Total cost to healthcare system</w:t>
            </w:r>
            <w:r>
              <w:rPr>
                <w:rFonts w:cstheme="minorHAnsi"/>
                <w:b/>
                <w:bCs/>
                <w:sz w:val="22"/>
                <w:szCs w:val="22"/>
              </w:rPr>
              <w:t>, $</w:t>
            </w:r>
          </w:p>
        </w:tc>
      </w:tr>
      <w:tr w:rsidR="002E4B86" w14:paraId="70AD8066" w14:textId="77777777" w:rsidTr="0030700A">
        <w:tc>
          <w:tcPr>
            <w:tcW w:w="2199" w:type="pct"/>
            <w:tcBorders>
              <w:left w:val="nil"/>
              <w:bottom w:val="nil"/>
              <w:right w:val="nil"/>
            </w:tcBorders>
            <w:vAlign w:val="bottom"/>
          </w:tcPr>
          <w:p w14:paraId="0566BE2D" w14:textId="3FDF7FB6" w:rsidR="002E4B86" w:rsidRDefault="002E4B86" w:rsidP="0030700A">
            <w:pPr>
              <w:rPr>
                <w:rFonts w:cstheme="minorHAnsi"/>
                <w:sz w:val="22"/>
                <w:szCs w:val="22"/>
              </w:rPr>
            </w:pPr>
            <w:r>
              <w:rPr>
                <w:rFonts w:cstheme="minorHAnsi"/>
                <w:sz w:val="22"/>
                <w:szCs w:val="22"/>
              </w:rPr>
              <w:t>Base case</w:t>
            </w:r>
          </w:p>
        </w:tc>
        <w:tc>
          <w:tcPr>
            <w:tcW w:w="479" w:type="pct"/>
            <w:tcBorders>
              <w:left w:val="nil"/>
              <w:bottom w:val="nil"/>
              <w:right w:val="nil"/>
            </w:tcBorders>
            <w:vAlign w:val="center"/>
          </w:tcPr>
          <w:p w14:paraId="519A6ADC" w14:textId="77777777" w:rsidR="002E4B86" w:rsidRDefault="002E4B86" w:rsidP="0030700A">
            <w:pPr>
              <w:jc w:val="right"/>
              <w:rPr>
                <w:rFonts w:cstheme="minorHAnsi"/>
                <w:sz w:val="22"/>
                <w:szCs w:val="22"/>
              </w:rPr>
            </w:pPr>
          </w:p>
        </w:tc>
        <w:tc>
          <w:tcPr>
            <w:tcW w:w="580" w:type="pct"/>
            <w:tcBorders>
              <w:left w:val="nil"/>
              <w:bottom w:val="nil"/>
              <w:right w:val="nil"/>
            </w:tcBorders>
            <w:vAlign w:val="center"/>
          </w:tcPr>
          <w:p w14:paraId="2C0261B3" w14:textId="77777777" w:rsidR="002E4B86" w:rsidRDefault="002E4B86" w:rsidP="0030700A">
            <w:pPr>
              <w:jc w:val="right"/>
              <w:rPr>
                <w:rFonts w:cstheme="minorHAnsi"/>
                <w:sz w:val="22"/>
                <w:szCs w:val="22"/>
              </w:rPr>
            </w:pPr>
          </w:p>
        </w:tc>
        <w:tc>
          <w:tcPr>
            <w:tcW w:w="567" w:type="pct"/>
            <w:tcBorders>
              <w:left w:val="nil"/>
              <w:bottom w:val="nil"/>
              <w:right w:val="nil"/>
            </w:tcBorders>
            <w:vAlign w:val="center"/>
          </w:tcPr>
          <w:p w14:paraId="726AD974" w14:textId="77777777" w:rsidR="002E4B86" w:rsidRDefault="002E4B86" w:rsidP="0030700A">
            <w:pPr>
              <w:jc w:val="right"/>
              <w:rPr>
                <w:rFonts w:cstheme="minorHAnsi"/>
                <w:sz w:val="22"/>
                <w:szCs w:val="22"/>
              </w:rPr>
            </w:pPr>
          </w:p>
        </w:tc>
        <w:tc>
          <w:tcPr>
            <w:tcW w:w="537" w:type="pct"/>
            <w:tcBorders>
              <w:left w:val="nil"/>
              <w:bottom w:val="nil"/>
              <w:right w:val="nil"/>
            </w:tcBorders>
            <w:vAlign w:val="center"/>
          </w:tcPr>
          <w:p w14:paraId="082537A5" w14:textId="77777777" w:rsidR="002E4B86" w:rsidRDefault="002E4B86" w:rsidP="0030700A">
            <w:pPr>
              <w:jc w:val="right"/>
              <w:rPr>
                <w:rFonts w:cstheme="minorHAnsi"/>
                <w:sz w:val="22"/>
                <w:szCs w:val="22"/>
              </w:rPr>
            </w:pPr>
          </w:p>
        </w:tc>
        <w:tc>
          <w:tcPr>
            <w:tcW w:w="638" w:type="pct"/>
            <w:tcBorders>
              <w:left w:val="nil"/>
              <w:bottom w:val="nil"/>
              <w:right w:val="nil"/>
            </w:tcBorders>
            <w:vAlign w:val="center"/>
          </w:tcPr>
          <w:p w14:paraId="16D47C33" w14:textId="77777777" w:rsidR="002E4B86" w:rsidRDefault="002E4B86" w:rsidP="0030700A">
            <w:pPr>
              <w:jc w:val="right"/>
              <w:rPr>
                <w:rFonts w:cstheme="minorHAnsi"/>
                <w:sz w:val="22"/>
                <w:szCs w:val="22"/>
              </w:rPr>
            </w:pPr>
          </w:p>
        </w:tc>
      </w:tr>
      <w:tr w:rsidR="002E4B86" w14:paraId="2C20F554" w14:textId="77777777" w:rsidTr="002E4B86">
        <w:tc>
          <w:tcPr>
            <w:tcW w:w="2199" w:type="pct"/>
            <w:tcBorders>
              <w:top w:val="nil"/>
              <w:left w:val="nil"/>
              <w:bottom w:val="nil"/>
              <w:right w:val="nil"/>
            </w:tcBorders>
            <w:vAlign w:val="center"/>
          </w:tcPr>
          <w:p w14:paraId="4B23BB05" w14:textId="0B551CF8" w:rsidR="002E4B86" w:rsidRPr="0000766F" w:rsidRDefault="002E4B86" w:rsidP="002E4B86">
            <w:pPr>
              <w:ind w:left="360"/>
              <w:rPr>
                <w:rFonts w:cstheme="minorHAnsi"/>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34CA934C" w14:textId="136793CC" w:rsidR="002E4B86" w:rsidRDefault="002E4B86" w:rsidP="002E4B86">
            <w:pPr>
              <w:jc w:val="right"/>
              <w:rPr>
                <w:rFonts w:cstheme="minorHAnsi"/>
                <w:sz w:val="22"/>
                <w:szCs w:val="22"/>
              </w:rPr>
            </w:pPr>
            <w:r>
              <w:rPr>
                <w:rFonts w:ascii="Calibri" w:hAnsi="Calibri" w:cs="Calibri"/>
                <w:color w:val="000000"/>
                <w:sz w:val="22"/>
                <w:szCs w:val="22"/>
              </w:rPr>
              <w:t>11</w:t>
            </w:r>
          </w:p>
        </w:tc>
        <w:tc>
          <w:tcPr>
            <w:tcW w:w="580" w:type="pct"/>
            <w:tcBorders>
              <w:top w:val="nil"/>
              <w:left w:val="nil"/>
              <w:bottom w:val="nil"/>
              <w:right w:val="nil"/>
            </w:tcBorders>
            <w:vAlign w:val="center"/>
          </w:tcPr>
          <w:p w14:paraId="5A819456" w14:textId="475763A3" w:rsidR="002E4B86" w:rsidRDefault="002E4B86" w:rsidP="002E4B86">
            <w:pPr>
              <w:jc w:val="right"/>
              <w:rPr>
                <w:rFonts w:cstheme="minorHAnsi"/>
                <w:sz w:val="22"/>
                <w:szCs w:val="22"/>
              </w:rPr>
            </w:pPr>
            <w:r>
              <w:rPr>
                <w:rFonts w:ascii="Calibri" w:hAnsi="Calibri" w:cs="Calibri"/>
                <w:color w:val="000000"/>
                <w:sz w:val="22"/>
                <w:szCs w:val="22"/>
              </w:rPr>
              <w:t>16,778,700</w:t>
            </w:r>
          </w:p>
        </w:tc>
        <w:tc>
          <w:tcPr>
            <w:tcW w:w="567" w:type="pct"/>
            <w:tcBorders>
              <w:top w:val="nil"/>
              <w:left w:val="nil"/>
              <w:bottom w:val="nil"/>
              <w:right w:val="nil"/>
            </w:tcBorders>
            <w:vAlign w:val="center"/>
          </w:tcPr>
          <w:p w14:paraId="38249D41" w14:textId="6627C1A0" w:rsidR="002E4B86" w:rsidRDefault="002E4B86" w:rsidP="002E4B86">
            <w:pPr>
              <w:jc w:val="right"/>
              <w:rPr>
                <w:rFonts w:cstheme="minorHAnsi"/>
                <w:sz w:val="22"/>
                <w:szCs w:val="22"/>
              </w:rPr>
            </w:pPr>
            <w:r>
              <w:rPr>
                <w:rFonts w:ascii="Calibri" w:hAnsi="Calibri" w:cs="Calibri"/>
                <w:color w:val="000000"/>
                <w:sz w:val="22"/>
                <w:szCs w:val="22"/>
              </w:rPr>
              <w:t>26,500</w:t>
            </w:r>
          </w:p>
        </w:tc>
        <w:tc>
          <w:tcPr>
            <w:tcW w:w="537" w:type="pct"/>
            <w:tcBorders>
              <w:top w:val="nil"/>
              <w:left w:val="nil"/>
              <w:bottom w:val="nil"/>
              <w:right w:val="nil"/>
            </w:tcBorders>
            <w:vAlign w:val="center"/>
          </w:tcPr>
          <w:p w14:paraId="6FB1A3AC" w14:textId="7F04E977" w:rsidR="002E4B86" w:rsidRDefault="002E4B86" w:rsidP="002E4B86">
            <w:pPr>
              <w:jc w:val="right"/>
              <w:rPr>
                <w:rFonts w:cstheme="minorHAnsi"/>
                <w:sz w:val="22"/>
                <w:szCs w:val="22"/>
              </w:rPr>
            </w:pPr>
            <w:r>
              <w:rPr>
                <w:rFonts w:ascii="Calibri" w:hAnsi="Calibri" w:cs="Calibri"/>
                <w:color w:val="000000"/>
                <w:sz w:val="22"/>
                <w:szCs w:val="22"/>
              </w:rPr>
              <w:t>576,600</w:t>
            </w:r>
          </w:p>
        </w:tc>
        <w:tc>
          <w:tcPr>
            <w:tcW w:w="638" w:type="pct"/>
            <w:tcBorders>
              <w:top w:val="nil"/>
              <w:left w:val="nil"/>
              <w:bottom w:val="nil"/>
              <w:right w:val="nil"/>
            </w:tcBorders>
            <w:vAlign w:val="center"/>
          </w:tcPr>
          <w:p w14:paraId="0CE0EE41" w14:textId="3992944C" w:rsidR="002E4B86" w:rsidRDefault="002E4B86" w:rsidP="002E4B86">
            <w:pPr>
              <w:jc w:val="right"/>
              <w:rPr>
                <w:rFonts w:cstheme="minorHAnsi"/>
                <w:sz w:val="22"/>
                <w:szCs w:val="22"/>
              </w:rPr>
            </w:pPr>
            <w:r>
              <w:rPr>
                <w:rFonts w:ascii="Calibri" w:hAnsi="Calibri" w:cs="Calibri"/>
                <w:color w:val="000000"/>
                <w:sz w:val="22"/>
                <w:szCs w:val="22"/>
              </w:rPr>
              <w:t>1,573,534,000</w:t>
            </w:r>
          </w:p>
        </w:tc>
      </w:tr>
      <w:tr w:rsidR="002E4B86" w14:paraId="16AE3317" w14:textId="77777777" w:rsidTr="002E4B86">
        <w:tc>
          <w:tcPr>
            <w:tcW w:w="2199" w:type="pct"/>
            <w:tcBorders>
              <w:top w:val="nil"/>
              <w:left w:val="nil"/>
              <w:bottom w:val="nil"/>
              <w:right w:val="nil"/>
            </w:tcBorders>
            <w:vAlign w:val="center"/>
          </w:tcPr>
          <w:p w14:paraId="07705676" w14:textId="127865F2" w:rsidR="002E4B86" w:rsidRDefault="002E4B86" w:rsidP="002E4B86">
            <w:pPr>
              <w:ind w:left="360"/>
              <w:rPr>
                <w:rFonts w:cstheme="minorHAnsi"/>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7BB19028" w14:textId="63432B39" w:rsidR="002E4B86" w:rsidRDefault="002E4B86" w:rsidP="002E4B86">
            <w:pPr>
              <w:jc w:val="right"/>
              <w:rPr>
                <w:rFonts w:cstheme="minorHAnsi"/>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65F43D93" w14:textId="3DDE39A1" w:rsidR="002E4B86" w:rsidRDefault="002E4B86" w:rsidP="002E4B86">
            <w:pPr>
              <w:jc w:val="right"/>
              <w:rPr>
                <w:rFonts w:cstheme="minorHAnsi"/>
                <w:sz w:val="22"/>
                <w:szCs w:val="22"/>
              </w:rPr>
            </w:pPr>
            <w:r>
              <w:rPr>
                <w:rFonts w:ascii="Calibri" w:hAnsi="Calibri" w:cs="Calibri"/>
                <w:color w:val="000000"/>
                <w:sz w:val="22"/>
                <w:szCs w:val="22"/>
              </w:rPr>
              <w:t>18,118,200</w:t>
            </w:r>
          </w:p>
        </w:tc>
        <w:tc>
          <w:tcPr>
            <w:tcW w:w="567" w:type="pct"/>
            <w:tcBorders>
              <w:top w:val="nil"/>
              <w:left w:val="nil"/>
              <w:bottom w:val="nil"/>
              <w:right w:val="nil"/>
            </w:tcBorders>
            <w:vAlign w:val="center"/>
          </w:tcPr>
          <w:p w14:paraId="65EB11BB" w14:textId="20422F08" w:rsidR="002E4B86" w:rsidRDefault="002E4B86" w:rsidP="002E4B86">
            <w:pPr>
              <w:jc w:val="right"/>
              <w:rPr>
                <w:rFonts w:cstheme="minorHAnsi"/>
                <w:sz w:val="22"/>
                <w:szCs w:val="22"/>
              </w:rPr>
            </w:pPr>
            <w:r>
              <w:rPr>
                <w:rFonts w:ascii="Calibri" w:hAnsi="Calibri" w:cs="Calibri"/>
                <w:color w:val="000000"/>
                <w:sz w:val="22"/>
                <w:szCs w:val="22"/>
              </w:rPr>
              <w:t>35,700</w:t>
            </w:r>
          </w:p>
        </w:tc>
        <w:tc>
          <w:tcPr>
            <w:tcW w:w="537" w:type="pct"/>
            <w:tcBorders>
              <w:top w:val="nil"/>
              <w:left w:val="nil"/>
              <w:bottom w:val="nil"/>
              <w:right w:val="nil"/>
            </w:tcBorders>
            <w:vAlign w:val="center"/>
          </w:tcPr>
          <w:p w14:paraId="06143144" w14:textId="4614BB4D" w:rsidR="002E4B86" w:rsidRDefault="002E4B86" w:rsidP="002E4B86">
            <w:pPr>
              <w:jc w:val="right"/>
              <w:rPr>
                <w:rFonts w:cstheme="minorHAnsi"/>
                <w:sz w:val="22"/>
                <w:szCs w:val="22"/>
              </w:rPr>
            </w:pPr>
            <w:r>
              <w:rPr>
                <w:rFonts w:ascii="Calibri" w:hAnsi="Calibri" w:cs="Calibri"/>
                <w:color w:val="000000"/>
                <w:sz w:val="22"/>
                <w:szCs w:val="22"/>
              </w:rPr>
              <w:t>768,600</w:t>
            </w:r>
          </w:p>
        </w:tc>
        <w:tc>
          <w:tcPr>
            <w:tcW w:w="638" w:type="pct"/>
            <w:tcBorders>
              <w:top w:val="nil"/>
              <w:left w:val="nil"/>
              <w:bottom w:val="nil"/>
              <w:right w:val="nil"/>
            </w:tcBorders>
            <w:vAlign w:val="center"/>
          </w:tcPr>
          <w:p w14:paraId="4FB2BA9F" w14:textId="6B1586F9" w:rsidR="002E4B86" w:rsidRDefault="002E4B86" w:rsidP="002E4B86">
            <w:pPr>
              <w:jc w:val="right"/>
              <w:rPr>
                <w:rFonts w:cstheme="minorHAnsi"/>
                <w:sz w:val="22"/>
                <w:szCs w:val="22"/>
              </w:rPr>
            </w:pPr>
            <w:r>
              <w:rPr>
                <w:rFonts w:ascii="Calibri" w:hAnsi="Calibri" w:cs="Calibri"/>
                <w:color w:val="000000"/>
                <w:sz w:val="22"/>
                <w:szCs w:val="22"/>
              </w:rPr>
              <w:t>1,595,359,900</w:t>
            </w:r>
          </w:p>
        </w:tc>
      </w:tr>
      <w:tr w:rsidR="002E4B86" w14:paraId="7BA21D07" w14:textId="77777777" w:rsidTr="002E4B86">
        <w:tc>
          <w:tcPr>
            <w:tcW w:w="2199" w:type="pct"/>
            <w:tcBorders>
              <w:top w:val="nil"/>
              <w:left w:val="nil"/>
              <w:bottom w:val="nil"/>
              <w:right w:val="nil"/>
            </w:tcBorders>
            <w:vAlign w:val="center"/>
          </w:tcPr>
          <w:p w14:paraId="33EABE37" w14:textId="49388A6B" w:rsidR="002E4B86" w:rsidRDefault="002E4B86" w:rsidP="002E4B86">
            <w:pPr>
              <w:ind w:left="360"/>
              <w:rPr>
                <w:rFonts w:cstheme="minorHAnsi"/>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4F901B0C" w14:textId="64D3FA24" w:rsidR="002E4B86" w:rsidRDefault="002E4B86" w:rsidP="002E4B86">
            <w:pPr>
              <w:jc w:val="right"/>
              <w:rPr>
                <w:rFonts w:cstheme="minorHAnsi"/>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666A77BE" w14:textId="59A64F45" w:rsidR="002E4B86" w:rsidRDefault="002E4B86" w:rsidP="002E4B86">
            <w:pPr>
              <w:jc w:val="right"/>
              <w:rPr>
                <w:rFonts w:cstheme="minorHAnsi"/>
                <w:sz w:val="22"/>
                <w:szCs w:val="22"/>
              </w:rPr>
            </w:pPr>
            <w:r>
              <w:rPr>
                <w:rFonts w:ascii="Calibri" w:hAnsi="Calibri" w:cs="Calibri"/>
                <w:color w:val="000000"/>
                <w:sz w:val="22"/>
                <w:szCs w:val="22"/>
              </w:rPr>
              <w:t>18,118,200</w:t>
            </w:r>
          </w:p>
        </w:tc>
        <w:tc>
          <w:tcPr>
            <w:tcW w:w="567" w:type="pct"/>
            <w:tcBorders>
              <w:top w:val="nil"/>
              <w:left w:val="nil"/>
              <w:bottom w:val="nil"/>
              <w:right w:val="nil"/>
            </w:tcBorders>
            <w:vAlign w:val="center"/>
          </w:tcPr>
          <w:p w14:paraId="1D80B2CE" w14:textId="024F59B0" w:rsidR="002E4B86" w:rsidRDefault="002E4B86" w:rsidP="002E4B86">
            <w:pPr>
              <w:jc w:val="right"/>
              <w:rPr>
                <w:rFonts w:cstheme="minorHAnsi"/>
                <w:sz w:val="22"/>
                <w:szCs w:val="22"/>
              </w:rPr>
            </w:pPr>
            <w:r>
              <w:rPr>
                <w:rFonts w:ascii="Calibri" w:hAnsi="Calibri" w:cs="Calibri"/>
                <w:color w:val="000000"/>
                <w:sz w:val="22"/>
                <w:szCs w:val="22"/>
              </w:rPr>
              <w:t>35,700</w:t>
            </w:r>
          </w:p>
        </w:tc>
        <w:tc>
          <w:tcPr>
            <w:tcW w:w="537" w:type="pct"/>
            <w:tcBorders>
              <w:top w:val="nil"/>
              <w:left w:val="nil"/>
              <w:bottom w:val="nil"/>
              <w:right w:val="nil"/>
            </w:tcBorders>
            <w:vAlign w:val="center"/>
          </w:tcPr>
          <w:p w14:paraId="6D584932" w14:textId="11089D59" w:rsidR="002E4B86" w:rsidRDefault="002E4B86" w:rsidP="002E4B86">
            <w:pPr>
              <w:jc w:val="right"/>
              <w:rPr>
                <w:rFonts w:cstheme="minorHAnsi"/>
                <w:sz w:val="22"/>
                <w:szCs w:val="22"/>
              </w:rPr>
            </w:pPr>
            <w:r>
              <w:rPr>
                <w:rFonts w:ascii="Calibri" w:hAnsi="Calibri" w:cs="Calibri"/>
                <w:color w:val="000000"/>
                <w:sz w:val="22"/>
                <w:szCs w:val="22"/>
              </w:rPr>
              <w:t>768,600</w:t>
            </w:r>
          </w:p>
        </w:tc>
        <w:tc>
          <w:tcPr>
            <w:tcW w:w="638" w:type="pct"/>
            <w:tcBorders>
              <w:top w:val="nil"/>
              <w:left w:val="nil"/>
              <w:bottom w:val="nil"/>
              <w:right w:val="nil"/>
            </w:tcBorders>
            <w:vAlign w:val="center"/>
          </w:tcPr>
          <w:p w14:paraId="6EFD047D" w14:textId="32D3BC25" w:rsidR="002E4B86" w:rsidRDefault="002E4B86" w:rsidP="002E4B86">
            <w:pPr>
              <w:jc w:val="right"/>
              <w:rPr>
                <w:rFonts w:cstheme="minorHAnsi"/>
                <w:sz w:val="22"/>
                <w:szCs w:val="22"/>
              </w:rPr>
            </w:pPr>
            <w:r>
              <w:rPr>
                <w:rFonts w:ascii="Calibri" w:hAnsi="Calibri" w:cs="Calibri"/>
                <w:color w:val="000000"/>
                <w:sz w:val="22"/>
                <w:szCs w:val="22"/>
              </w:rPr>
              <w:t>1,595,359,900</w:t>
            </w:r>
          </w:p>
        </w:tc>
      </w:tr>
      <w:tr w:rsidR="002E4B86" w14:paraId="0ABB066B" w14:textId="77777777" w:rsidTr="002E4B86">
        <w:tc>
          <w:tcPr>
            <w:tcW w:w="2199" w:type="pct"/>
            <w:tcBorders>
              <w:top w:val="nil"/>
              <w:left w:val="nil"/>
              <w:bottom w:val="nil"/>
              <w:right w:val="nil"/>
            </w:tcBorders>
            <w:vAlign w:val="center"/>
          </w:tcPr>
          <w:p w14:paraId="15408BDC" w14:textId="389B91E4" w:rsidR="002E4B86" w:rsidRDefault="002E4B86" w:rsidP="002E4B86">
            <w:pPr>
              <w:ind w:left="360"/>
              <w:rPr>
                <w:rFonts w:cstheme="minorHAnsi"/>
                <w:sz w:val="22"/>
                <w:szCs w:val="22"/>
              </w:rPr>
            </w:pPr>
            <w:commentRangeStart w:id="0"/>
            <w:r>
              <w:rPr>
                <w:rFonts w:ascii="Calibri" w:hAnsi="Calibri" w:cs="Calibri"/>
                <w:color w:val="000000"/>
                <w:sz w:val="22"/>
                <w:szCs w:val="22"/>
              </w:rPr>
              <w:t>2 dose Pfizer if ≥60y, 1 dose Pfizer or 1 dose J&amp;J if &lt;60y</w:t>
            </w:r>
            <w:commentRangeEnd w:id="0"/>
            <w:r>
              <w:rPr>
                <w:rStyle w:val="CommentReference"/>
              </w:rPr>
              <w:commentReference w:id="0"/>
            </w:r>
          </w:p>
        </w:tc>
        <w:tc>
          <w:tcPr>
            <w:tcW w:w="479" w:type="pct"/>
            <w:tcBorders>
              <w:top w:val="nil"/>
              <w:left w:val="nil"/>
              <w:bottom w:val="nil"/>
              <w:right w:val="nil"/>
            </w:tcBorders>
            <w:vAlign w:val="center"/>
          </w:tcPr>
          <w:p w14:paraId="68422334" w14:textId="26D24B3B" w:rsidR="002E4B86" w:rsidRDefault="002E4B86" w:rsidP="002E4B86">
            <w:pPr>
              <w:jc w:val="right"/>
              <w:rPr>
                <w:rFonts w:cstheme="minorHAnsi"/>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4C4D6924" w14:textId="59369C12" w:rsidR="002E4B86" w:rsidRDefault="002E4B86" w:rsidP="002E4B86">
            <w:pPr>
              <w:jc w:val="right"/>
              <w:rPr>
                <w:rFonts w:cstheme="minorHAnsi"/>
                <w:sz w:val="22"/>
                <w:szCs w:val="22"/>
              </w:rPr>
            </w:pPr>
            <w:r>
              <w:rPr>
                <w:rFonts w:ascii="Calibri" w:hAnsi="Calibri" w:cs="Calibri"/>
                <w:color w:val="000000"/>
                <w:sz w:val="22"/>
                <w:szCs w:val="22"/>
              </w:rPr>
              <w:t>18,118,200</w:t>
            </w:r>
          </w:p>
        </w:tc>
        <w:tc>
          <w:tcPr>
            <w:tcW w:w="567" w:type="pct"/>
            <w:tcBorders>
              <w:top w:val="nil"/>
              <w:left w:val="nil"/>
              <w:bottom w:val="nil"/>
              <w:right w:val="nil"/>
            </w:tcBorders>
            <w:vAlign w:val="center"/>
          </w:tcPr>
          <w:p w14:paraId="50C76F75" w14:textId="7FE62F49" w:rsidR="002E4B86" w:rsidRDefault="002E4B86" w:rsidP="002E4B86">
            <w:pPr>
              <w:jc w:val="right"/>
              <w:rPr>
                <w:rFonts w:cstheme="minorHAnsi"/>
                <w:sz w:val="22"/>
                <w:szCs w:val="22"/>
              </w:rPr>
            </w:pPr>
            <w:r>
              <w:rPr>
                <w:rFonts w:ascii="Calibri" w:hAnsi="Calibri" w:cs="Calibri"/>
                <w:color w:val="000000"/>
                <w:sz w:val="22"/>
                <w:szCs w:val="22"/>
              </w:rPr>
              <w:t>35,700</w:t>
            </w:r>
          </w:p>
        </w:tc>
        <w:tc>
          <w:tcPr>
            <w:tcW w:w="537" w:type="pct"/>
            <w:tcBorders>
              <w:top w:val="nil"/>
              <w:left w:val="nil"/>
              <w:bottom w:val="nil"/>
              <w:right w:val="nil"/>
            </w:tcBorders>
            <w:vAlign w:val="center"/>
          </w:tcPr>
          <w:p w14:paraId="0E0BAC21" w14:textId="6DCBE33F" w:rsidR="002E4B86" w:rsidRDefault="002E4B86" w:rsidP="002E4B86">
            <w:pPr>
              <w:jc w:val="right"/>
              <w:rPr>
                <w:rFonts w:cstheme="minorHAnsi"/>
                <w:sz w:val="22"/>
                <w:szCs w:val="22"/>
              </w:rPr>
            </w:pPr>
            <w:r>
              <w:rPr>
                <w:rFonts w:ascii="Calibri" w:hAnsi="Calibri" w:cs="Calibri"/>
                <w:color w:val="000000"/>
                <w:sz w:val="22"/>
                <w:szCs w:val="22"/>
              </w:rPr>
              <w:t>768,600</w:t>
            </w:r>
          </w:p>
        </w:tc>
        <w:tc>
          <w:tcPr>
            <w:tcW w:w="638" w:type="pct"/>
            <w:tcBorders>
              <w:top w:val="nil"/>
              <w:left w:val="nil"/>
              <w:bottom w:val="nil"/>
              <w:right w:val="nil"/>
            </w:tcBorders>
            <w:vAlign w:val="center"/>
          </w:tcPr>
          <w:p w14:paraId="70D7328C" w14:textId="5B511E13" w:rsidR="002E4B86" w:rsidRDefault="002E4B86" w:rsidP="002E4B86">
            <w:pPr>
              <w:jc w:val="right"/>
              <w:rPr>
                <w:rFonts w:cstheme="minorHAnsi"/>
                <w:sz w:val="22"/>
                <w:szCs w:val="22"/>
              </w:rPr>
            </w:pPr>
            <w:r>
              <w:rPr>
                <w:rFonts w:ascii="Calibri" w:hAnsi="Calibri" w:cs="Calibri"/>
                <w:color w:val="000000"/>
                <w:sz w:val="22"/>
                <w:szCs w:val="22"/>
              </w:rPr>
              <w:t>1,595,359,900</w:t>
            </w:r>
          </w:p>
        </w:tc>
      </w:tr>
      <w:tr w:rsidR="002E4B86" w14:paraId="1DD8627B" w14:textId="77777777" w:rsidTr="002E4B86">
        <w:tc>
          <w:tcPr>
            <w:tcW w:w="2199" w:type="pct"/>
            <w:tcBorders>
              <w:top w:val="nil"/>
              <w:left w:val="nil"/>
              <w:bottom w:val="nil"/>
              <w:right w:val="nil"/>
            </w:tcBorders>
            <w:vAlign w:val="center"/>
          </w:tcPr>
          <w:p w14:paraId="43F1FD87" w14:textId="3B5A9E88" w:rsidR="002E4B86" w:rsidRDefault="002E4B86" w:rsidP="002E4B86">
            <w:pPr>
              <w:ind w:left="360"/>
              <w:rPr>
                <w:rFonts w:cstheme="minorHAnsi"/>
                <w:sz w:val="22"/>
                <w:szCs w:val="22"/>
              </w:rPr>
            </w:pPr>
            <w:r>
              <w:rPr>
                <w:rFonts w:ascii="Calibri" w:hAnsi="Calibri" w:cs="Calibri"/>
                <w:color w:val="000000"/>
                <w:sz w:val="22"/>
                <w:szCs w:val="22"/>
              </w:rPr>
              <w:t>No vaccination</w:t>
            </w:r>
          </w:p>
        </w:tc>
        <w:tc>
          <w:tcPr>
            <w:tcW w:w="479" w:type="pct"/>
            <w:tcBorders>
              <w:top w:val="nil"/>
              <w:left w:val="nil"/>
              <w:bottom w:val="nil"/>
              <w:right w:val="nil"/>
            </w:tcBorders>
            <w:vAlign w:val="center"/>
          </w:tcPr>
          <w:p w14:paraId="359808E6" w14:textId="5B9F70B6" w:rsidR="002E4B86" w:rsidRDefault="002E4B86" w:rsidP="002E4B86">
            <w:pPr>
              <w:jc w:val="right"/>
              <w:rPr>
                <w:rFonts w:cstheme="minorHAnsi"/>
                <w:sz w:val="22"/>
                <w:szCs w:val="22"/>
              </w:rPr>
            </w:pPr>
            <w:r>
              <w:rPr>
                <w:rFonts w:ascii="Calibri" w:hAnsi="Calibri" w:cs="Calibri"/>
                <w:color w:val="000000"/>
                <w:sz w:val="22"/>
                <w:szCs w:val="22"/>
              </w:rPr>
              <w:t>--</w:t>
            </w:r>
          </w:p>
        </w:tc>
        <w:tc>
          <w:tcPr>
            <w:tcW w:w="580" w:type="pct"/>
            <w:tcBorders>
              <w:top w:val="nil"/>
              <w:left w:val="nil"/>
              <w:bottom w:val="nil"/>
              <w:right w:val="nil"/>
            </w:tcBorders>
            <w:vAlign w:val="center"/>
          </w:tcPr>
          <w:p w14:paraId="249A25C4" w14:textId="7E939180" w:rsidR="002E4B86" w:rsidRDefault="002E4B86" w:rsidP="002E4B86">
            <w:pPr>
              <w:jc w:val="right"/>
              <w:rPr>
                <w:rFonts w:cstheme="minorHAnsi"/>
                <w:sz w:val="22"/>
                <w:szCs w:val="22"/>
              </w:rPr>
            </w:pPr>
            <w:r>
              <w:rPr>
                <w:rFonts w:ascii="Calibri" w:hAnsi="Calibri" w:cs="Calibri"/>
                <w:color w:val="000000"/>
                <w:sz w:val="22"/>
                <w:szCs w:val="22"/>
              </w:rPr>
              <w:t>21,082,700</w:t>
            </w:r>
          </w:p>
        </w:tc>
        <w:tc>
          <w:tcPr>
            <w:tcW w:w="567" w:type="pct"/>
            <w:tcBorders>
              <w:top w:val="nil"/>
              <w:left w:val="nil"/>
              <w:bottom w:val="nil"/>
              <w:right w:val="nil"/>
            </w:tcBorders>
            <w:vAlign w:val="center"/>
          </w:tcPr>
          <w:p w14:paraId="48A78B3F" w14:textId="413CE734" w:rsidR="002E4B86" w:rsidRDefault="002E4B86" w:rsidP="002E4B86">
            <w:pPr>
              <w:jc w:val="right"/>
              <w:rPr>
                <w:rFonts w:cstheme="minorHAnsi"/>
                <w:sz w:val="22"/>
                <w:szCs w:val="22"/>
              </w:rPr>
            </w:pPr>
            <w:r>
              <w:rPr>
                <w:rFonts w:ascii="Calibri" w:hAnsi="Calibri" w:cs="Calibri"/>
                <w:color w:val="000000"/>
                <w:sz w:val="22"/>
                <w:szCs w:val="22"/>
              </w:rPr>
              <w:t>91,800</w:t>
            </w:r>
          </w:p>
        </w:tc>
        <w:tc>
          <w:tcPr>
            <w:tcW w:w="537" w:type="pct"/>
            <w:tcBorders>
              <w:top w:val="nil"/>
              <w:left w:val="nil"/>
              <w:bottom w:val="nil"/>
              <w:right w:val="nil"/>
            </w:tcBorders>
            <w:vAlign w:val="center"/>
          </w:tcPr>
          <w:p w14:paraId="5E95CED2" w14:textId="07D8E794" w:rsidR="002E4B86" w:rsidRDefault="002E4B86" w:rsidP="002E4B86">
            <w:pPr>
              <w:jc w:val="right"/>
              <w:rPr>
                <w:rFonts w:cstheme="minorHAnsi"/>
                <w:sz w:val="22"/>
                <w:szCs w:val="22"/>
              </w:rPr>
            </w:pPr>
            <w:r>
              <w:rPr>
                <w:rFonts w:ascii="Calibri" w:hAnsi="Calibri" w:cs="Calibri"/>
                <w:color w:val="000000"/>
                <w:sz w:val="22"/>
                <w:szCs w:val="22"/>
              </w:rPr>
              <w:t>1,612,100</w:t>
            </w:r>
          </w:p>
        </w:tc>
        <w:tc>
          <w:tcPr>
            <w:tcW w:w="638" w:type="pct"/>
            <w:tcBorders>
              <w:top w:val="nil"/>
              <w:left w:val="nil"/>
              <w:bottom w:val="nil"/>
              <w:right w:val="nil"/>
            </w:tcBorders>
            <w:vAlign w:val="center"/>
          </w:tcPr>
          <w:p w14:paraId="342C2D73" w14:textId="494AF4D5" w:rsidR="002E4B86" w:rsidRDefault="002E4B86" w:rsidP="002E4B86">
            <w:pPr>
              <w:jc w:val="right"/>
              <w:rPr>
                <w:rFonts w:cstheme="minorHAnsi"/>
                <w:sz w:val="22"/>
                <w:szCs w:val="22"/>
              </w:rPr>
            </w:pPr>
            <w:r>
              <w:rPr>
                <w:rFonts w:ascii="Calibri" w:hAnsi="Calibri" w:cs="Calibri"/>
                <w:color w:val="000000"/>
                <w:sz w:val="22"/>
                <w:szCs w:val="22"/>
              </w:rPr>
              <w:t>1,735,130,600</w:t>
            </w:r>
          </w:p>
        </w:tc>
      </w:tr>
      <w:tr w:rsidR="002E4B86" w14:paraId="222EFEB8" w14:textId="77777777" w:rsidTr="0030700A">
        <w:tc>
          <w:tcPr>
            <w:tcW w:w="2199" w:type="pct"/>
            <w:tcBorders>
              <w:top w:val="nil"/>
              <w:left w:val="nil"/>
              <w:bottom w:val="nil"/>
              <w:right w:val="nil"/>
            </w:tcBorders>
            <w:vAlign w:val="center"/>
          </w:tcPr>
          <w:p w14:paraId="1146CA06" w14:textId="16771F5E" w:rsidR="002E4B86" w:rsidRDefault="002E4B86" w:rsidP="0030700A">
            <w:pPr>
              <w:rPr>
                <w:rFonts w:ascii="Calibri" w:hAnsi="Calibri" w:cs="Calibri"/>
                <w:color w:val="000000"/>
                <w:sz w:val="22"/>
                <w:szCs w:val="22"/>
              </w:rPr>
            </w:pPr>
            <w:r>
              <w:rPr>
                <w:rFonts w:ascii="Calibri" w:hAnsi="Calibri" w:cs="Calibri"/>
                <w:color w:val="000000"/>
                <w:sz w:val="22"/>
                <w:szCs w:val="22"/>
              </w:rPr>
              <w:t>Effectiveness of 1 dose Pfizer 80% of base case</w:t>
            </w:r>
          </w:p>
        </w:tc>
        <w:tc>
          <w:tcPr>
            <w:tcW w:w="479" w:type="pct"/>
            <w:tcBorders>
              <w:top w:val="nil"/>
              <w:left w:val="nil"/>
              <w:bottom w:val="nil"/>
              <w:right w:val="nil"/>
            </w:tcBorders>
            <w:vAlign w:val="center"/>
          </w:tcPr>
          <w:p w14:paraId="63C10AA4" w14:textId="77777777" w:rsidR="002E4B86" w:rsidRDefault="002E4B86" w:rsidP="0030700A">
            <w:pPr>
              <w:jc w:val="right"/>
              <w:rPr>
                <w:rFonts w:ascii="Calibri" w:hAnsi="Calibri" w:cs="Calibri"/>
                <w:color w:val="000000"/>
                <w:sz w:val="22"/>
                <w:szCs w:val="22"/>
              </w:rPr>
            </w:pPr>
          </w:p>
        </w:tc>
        <w:tc>
          <w:tcPr>
            <w:tcW w:w="580" w:type="pct"/>
            <w:tcBorders>
              <w:top w:val="nil"/>
              <w:left w:val="nil"/>
              <w:bottom w:val="nil"/>
              <w:right w:val="nil"/>
            </w:tcBorders>
            <w:vAlign w:val="center"/>
          </w:tcPr>
          <w:p w14:paraId="7FC213D6" w14:textId="77777777" w:rsidR="002E4B86" w:rsidRDefault="002E4B86" w:rsidP="0030700A">
            <w:pPr>
              <w:jc w:val="right"/>
              <w:rPr>
                <w:rFonts w:ascii="Calibri" w:hAnsi="Calibri" w:cs="Calibri"/>
                <w:color w:val="000000"/>
                <w:sz w:val="22"/>
                <w:szCs w:val="22"/>
              </w:rPr>
            </w:pPr>
          </w:p>
        </w:tc>
        <w:tc>
          <w:tcPr>
            <w:tcW w:w="567" w:type="pct"/>
            <w:tcBorders>
              <w:top w:val="nil"/>
              <w:left w:val="nil"/>
              <w:bottom w:val="nil"/>
              <w:right w:val="nil"/>
            </w:tcBorders>
            <w:vAlign w:val="center"/>
          </w:tcPr>
          <w:p w14:paraId="537FE5E9" w14:textId="77777777" w:rsidR="002E4B86" w:rsidRDefault="002E4B86" w:rsidP="0030700A">
            <w:pPr>
              <w:jc w:val="right"/>
              <w:rPr>
                <w:rFonts w:ascii="Calibri" w:hAnsi="Calibri" w:cs="Calibri"/>
                <w:color w:val="000000"/>
                <w:sz w:val="22"/>
                <w:szCs w:val="22"/>
              </w:rPr>
            </w:pPr>
          </w:p>
        </w:tc>
        <w:tc>
          <w:tcPr>
            <w:tcW w:w="537" w:type="pct"/>
            <w:tcBorders>
              <w:top w:val="nil"/>
              <w:left w:val="nil"/>
              <w:bottom w:val="nil"/>
              <w:right w:val="nil"/>
            </w:tcBorders>
            <w:vAlign w:val="center"/>
          </w:tcPr>
          <w:p w14:paraId="6CA40E82" w14:textId="77777777" w:rsidR="002E4B86" w:rsidRDefault="002E4B86" w:rsidP="0030700A">
            <w:pPr>
              <w:jc w:val="right"/>
              <w:rPr>
                <w:rFonts w:ascii="Calibri" w:hAnsi="Calibri" w:cs="Calibri"/>
                <w:color w:val="000000"/>
                <w:sz w:val="22"/>
                <w:szCs w:val="22"/>
              </w:rPr>
            </w:pPr>
          </w:p>
        </w:tc>
        <w:tc>
          <w:tcPr>
            <w:tcW w:w="638" w:type="pct"/>
            <w:tcBorders>
              <w:top w:val="nil"/>
              <w:left w:val="nil"/>
              <w:bottom w:val="nil"/>
              <w:right w:val="nil"/>
            </w:tcBorders>
            <w:vAlign w:val="center"/>
          </w:tcPr>
          <w:p w14:paraId="6CCD7C85" w14:textId="77777777" w:rsidR="002E4B86" w:rsidRDefault="002E4B86" w:rsidP="0030700A">
            <w:pPr>
              <w:jc w:val="right"/>
              <w:rPr>
                <w:rFonts w:ascii="Calibri" w:hAnsi="Calibri" w:cs="Calibri"/>
                <w:color w:val="000000"/>
                <w:sz w:val="22"/>
                <w:szCs w:val="22"/>
              </w:rPr>
            </w:pPr>
          </w:p>
        </w:tc>
      </w:tr>
      <w:tr w:rsidR="002E4B86" w14:paraId="2DB017D9" w14:textId="77777777" w:rsidTr="002E4B86">
        <w:tc>
          <w:tcPr>
            <w:tcW w:w="2199" w:type="pct"/>
            <w:tcBorders>
              <w:top w:val="nil"/>
              <w:left w:val="nil"/>
              <w:bottom w:val="nil"/>
              <w:right w:val="nil"/>
            </w:tcBorders>
            <w:vAlign w:val="center"/>
          </w:tcPr>
          <w:p w14:paraId="7FEE8AD1" w14:textId="62F6F0A4"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7D507A0B" w14:textId="6E9D6CD6"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1366FD99" w14:textId="4F1069D2"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17,896,800</w:t>
            </w:r>
          </w:p>
        </w:tc>
        <w:tc>
          <w:tcPr>
            <w:tcW w:w="567" w:type="pct"/>
            <w:tcBorders>
              <w:top w:val="nil"/>
              <w:left w:val="nil"/>
              <w:bottom w:val="nil"/>
              <w:right w:val="nil"/>
            </w:tcBorders>
            <w:vAlign w:val="center"/>
          </w:tcPr>
          <w:p w14:paraId="711B84F6" w14:textId="152F70A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31,800</w:t>
            </w:r>
          </w:p>
        </w:tc>
        <w:tc>
          <w:tcPr>
            <w:tcW w:w="537" w:type="pct"/>
            <w:tcBorders>
              <w:top w:val="nil"/>
              <w:left w:val="nil"/>
              <w:bottom w:val="nil"/>
              <w:right w:val="nil"/>
            </w:tcBorders>
            <w:vAlign w:val="center"/>
          </w:tcPr>
          <w:p w14:paraId="47C8BBEA" w14:textId="379CCB10"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668,100</w:t>
            </w:r>
          </w:p>
        </w:tc>
        <w:tc>
          <w:tcPr>
            <w:tcW w:w="638" w:type="pct"/>
            <w:tcBorders>
              <w:top w:val="nil"/>
              <w:left w:val="nil"/>
              <w:bottom w:val="nil"/>
              <w:right w:val="nil"/>
            </w:tcBorders>
            <w:vAlign w:val="center"/>
          </w:tcPr>
          <w:p w14:paraId="7ADDE53C" w14:textId="10862690"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1,555,213,300</w:t>
            </w:r>
          </w:p>
        </w:tc>
      </w:tr>
      <w:tr w:rsidR="002E4B86" w14:paraId="5422CF7A" w14:textId="77777777" w:rsidTr="002E4B86">
        <w:tc>
          <w:tcPr>
            <w:tcW w:w="2199" w:type="pct"/>
            <w:tcBorders>
              <w:top w:val="nil"/>
              <w:left w:val="nil"/>
              <w:bottom w:val="nil"/>
              <w:right w:val="nil"/>
            </w:tcBorders>
            <w:vAlign w:val="center"/>
          </w:tcPr>
          <w:p w14:paraId="578FACC8" w14:textId="3AFE0501"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3DE46367" w14:textId="6CD23DCD"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7DC62BB9" w14:textId="1DBF11B6"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17,896,800</w:t>
            </w:r>
          </w:p>
        </w:tc>
        <w:tc>
          <w:tcPr>
            <w:tcW w:w="567" w:type="pct"/>
            <w:tcBorders>
              <w:top w:val="nil"/>
              <w:left w:val="nil"/>
              <w:bottom w:val="nil"/>
              <w:right w:val="nil"/>
            </w:tcBorders>
            <w:vAlign w:val="center"/>
          </w:tcPr>
          <w:p w14:paraId="36885916" w14:textId="012D8706"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31,800</w:t>
            </w:r>
          </w:p>
        </w:tc>
        <w:tc>
          <w:tcPr>
            <w:tcW w:w="537" w:type="pct"/>
            <w:tcBorders>
              <w:top w:val="nil"/>
              <w:left w:val="nil"/>
              <w:bottom w:val="nil"/>
              <w:right w:val="nil"/>
            </w:tcBorders>
            <w:vAlign w:val="center"/>
          </w:tcPr>
          <w:p w14:paraId="27CE64A7" w14:textId="36C36C5E"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668,100</w:t>
            </w:r>
          </w:p>
        </w:tc>
        <w:tc>
          <w:tcPr>
            <w:tcW w:w="638" w:type="pct"/>
            <w:tcBorders>
              <w:top w:val="nil"/>
              <w:left w:val="nil"/>
              <w:bottom w:val="nil"/>
              <w:right w:val="nil"/>
            </w:tcBorders>
            <w:vAlign w:val="center"/>
          </w:tcPr>
          <w:p w14:paraId="33F83555" w14:textId="4DC3D908"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1,555,213,300</w:t>
            </w:r>
          </w:p>
        </w:tc>
      </w:tr>
      <w:tr w:rsidR="002E4B86" w14:paraId="14A159F6" w14:textId="77777777" w:rsidTr="002E4B86">
        <w:tc>
          <w:tcPr>
            <w:tcW w:w="2199" w:type="pct"/>
            <w:tcBorders>
              <w:top w:val="nil"/>
              <w:left w:val="nil"/>
              <w:bottom w:val="nil"/>
              <w:right w:val="nil"/>
            </w:tcBorders>
            <w:vAlign w:val="center"/>
          </w:tcPr>
          <w:p w14:paraId="567E4DBE" w14:textId="4EC59B8E"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2 dose Pfizer if ≥60y, 1 dose Pfizer or 1 dose J&amp;J if &lt;60y</w:t>
            </w:r>
          </w:p>
        </w:tc>
        <w:tc>
          <w:tcPr>
            <w:tcW w:w="479" w:type="pct"/>
            <w:tcBorders>
              <w:top w:val="nil"/>
              <w:left w:val="nil"/>
              <w:bottom w:val="nil"/>
              <w:right w:val="nil"/>
            </w:tcBorders>
            <w:vAlign w:val="center"/>
          </w:tcPr>
          <w:p w14:paraId="4679445F" w14:textId="104B98FB"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3540BBE4" w14:textId="78947968"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17,896,800</w:t>
            </w:r>
          </w:p>
        </w:tc>
        <w:tc>
          <w:tcPr>
            <w:tcW w:w="567" w:type="pct"/>
            <w:tcBorders>
              <w:top w:val="nil"/>
              <w:left w:val="nil"/>
              <w:bottom w:val="nil"/>
              <w:right w:val="nil"/>
            </w:tcBorders>
            <w:vAlign w:val="center"/>
          </w:tcPr>
          <w:p w14:paraId="0F74E955" w14:textId="41A68DCC"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31,800</w:t>
            </w:r>
          </w:p>
        </w:tc>
        <w:tc>
          <w:tcPr>
            <w:tcW w:w="537" w:type="pct"/>
            <w:tcBorders>
              <w:top w:val="nil"/>
              <w:left w:val="nil"/>
              <w:bottom w:val="nil"/>
              <w:right w:val="nil"/>
            </w:tcBorders>
            <w:vAlign w:val="center"/>
          </w:tcPr>
          <w:p w14:paraId="13280AA5" w14:textId="1FED9901"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668,100</w:t>
            </w:r>
          </w:p>
        </w:tc>
        <w:tc>
          <w:tcPr>
            <w:tcW w:w="638" w:type="pct"/>
            <w:tcBorders>
              <w:top w:val="nil"/>
              <w:left w:val="nil"/>
              <w:bottom w:val="nil"/>
              <w:right w:val="nil"/>
            </w:tcBorders>
            <w:vAlign w:val="center"/>
          </w:tcPr>
          <w:p w14:paraId="022D083A" w14:textId="7C7B5E26"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1,555,213,300</w:t>
            </w:r>
          </w:p>
        </w:tc>
      </w:tr>
      <w:tr w:rsidR="002E4B86" w14:paraId="5262CE67" w14:textId="77777777" w:rsidTr="002E4B86">
        <w:tc>
          <w:tcPr>
            <w:tcW w:w="2199" w:type="pct"/>
            <w:tcBorders>
              <w:top w:val="nil"/>
              <w:left w:val="nil"/>
              <w:bottom w:val="nil"/>
              <w:right w:val="nil"/>
            </w:tcBorders>
            <w:vAlign w:val="center"/>
          </w:tcPr>
          <w:p w14:paraId="0D04F163" w14:textId="12C0965C"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11AD243B" w14:textId="2AE29256"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11</w:t>
            </w:r>
          </w:p>
        </w:tc>
        <w:tc>
          <w:tcPr>
            <w:tcW w:w="580" w:type="pct"/>
            <w:tcBorders>
              <w:top w:val="nil"/>
              <w:left w:val="nil"/>
              <w:bottom w:val="nil"/>
              <w:right w:val="nil"/>
            </w:tcBorders>
            <w:vAlign w:val="center"/>
          </w:tcPr>
          <w:p w14:paraId="3A53A6ED" w14:textId="239C7405"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17,254,200</w:t>
            </w:r>
          </w:p>
        </w:tc>
        <w:tc>
          <w:tcPr>
            <w:tcW w:w="567" w:type="pct"/>
            <w:tcBorders>
              <w:top w:val="nil"/>
              <w:left w:val="nil"/>
              <w:bottom w:val="nil"/>
              <w:right w:val="nil"/>
            </w:tcBorders>
            <w:vAlign w:val="center"/>
          </w:tcPr>
          <w:p w14:paraId="3637B47B" w14:textId="75959B3A" w:rsidR="002E4B86" w:rsidRDefault="002E4B86" w:rsidP="002E4B86">
            <w:pPr>
              <w:jc w:val="right"/>
              <w:rPr>
                <w:rFonts w:ascii="Calibri" w:hAnsi="Calibri" w:cs="Calibri"/>
                <w:color w:val="000000"/>
                <w:sz w:val="22"/>
                <w:szCs w:val="22"/>
              </w:rPr>
            </w:pPr>
            <w:commentRangeStart w:id="1"/>
            <w:r>
              <w:rPr>
                <w:rFonts w:ascii="Calibri" w:hAnsi="Calibri" w:cs="Calibri"/>
                <w:color w:val="000000"/>
                <w:sz w:val="22"/>
                <w:szCs w:val="22"/>
              </w:rPr>
              <w:t>33,000</w:t>
            </w:r>
          </w:p>
        </w:tc>
        <w:tc>
          <w:tcPr>
            <w:tcW w:w="537" w:type="pct"/>
            <w:tcBorders>
              <w:top w:val="nil"/>
              <w:left w:val="nil"/>
              <w:bottom w:val="nil"/>
              <w:right w:val="nil"/>
            </w:tcBorders>
            <w:vAlign w:val="center"/>
          </w:tcPr>
          <w:p w14:paraId="1213991F" w14:textId="1657E16B"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660,400</w:t>
            </w:r>
            <w:commentRangeEnd w:id="1"/>
            <w:r w:rsidR="00182908">
              <w:rPr>
                <w:rStyle w:val="CommentReference"/>
              </w:rPr>
              <w:commentReference w:id="1"/>
            </w:r>
          </w:p>
        </w:tc>
        <w:tc>
          <w:tcPr>
            <w:tcW w:w="638" w:type="pct"/>
            <w:tcBorders>
              <w:top w:val="nil"/>
              <w:left w:val="nil"/>
              <w:bottom w:val="nil"/>
              <w:right w:val="nil"/>
            </w:tcBorders>
            <w:vAlign w:val="center"/>
          </w:tcPr>
          <w:p w14:paraId="14E5E3DA" w14:textId="02BD4673"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1,591,097,300</w:t>
            </w:r>
          </w:p>
        </w:tc>
      </w:tr>
      <w:tr w:rsidR="002E4B86" w14:paraId="1057932E" w14:textId="77777777" w:rsidTr="002E4B86">
        <w:tc>
          <w:tcPr>
            <w:tcW w:w="2199" w:type="pct"/>
            <w:tcBorders>
              <w:top w:val="nil"/>
              <w:left w:val="nil"/>
              <w:bottom w:val="nil"/>
              <w:right w:val="nil"/>
            </w:tcBorders>
            <w:vAlign w:val="center"/>
          </w:tcPr>
          <w:p w14:paraId="339525B4" w14:textId="10C3EF8D"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No vaccination</w:t>
            </w:r>
          </w:p>
        </w:tc>
        <w:tc>
          <w:tcPr>
            <w:tcW w:w="479" w:type="pct"/>
            <w:tcBorders>
              <w:top w:val="nil"/>
              <w:left w:val="nil"/>
              <w:bottom w:val="nil"/>
              <w:right w:val="nil"/>
            </w:tcBorders>
            <w:vAlign w:val="center"/>
          </w:tcPr>
          <w:p w14:paraId="7BD42D86" w14:textId="33A10151"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w:t>
            </w:r>
          </w:p>
        </w:tc>
        <w:tc>
          <w:tcPr>
            <w:tcW w:w="580" w:type="pct"/>
            <w:tcBorders>
              <w:top w:val="nil"/>
              <w:left w:val="nil"/>
              <w:bottom w:val="nil"/>
              <w:right w:val="nil"/>
            </w:tcBorders>
            <w:vAlign w:val="center"/>
          </w:tcPr>
          <w:p w14:paraId="15E3644B" w14:textId="07740C88"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21,082,700</w:t>
            </w:r>
          </w:p>
        </w:tc>
        <w:tc>
          <w:tcPr>
            <w:tcW w:w="567" w:type="pct"/>
            <w:tcBorders>
              <w:top w:val="nil"/>
              <w:left w:val="nil"/>
              <w:bottom w:val="nil"/>
              <w:right w:val="nil"/>
            </w:tcBorders>
            <w:vAlign w:val="center"/>
          </w:tcPr>
          <w:p w14:paraId="4F8B5967" w14:textId="5B85EFDD"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91,800</w:t>
            </w:r>
          </w:p>
        </w:tc>
        <w:tc>
          <w:tcPr>
            <w:tcW w:w="537" w:type="pct"/>
            <w:tcBorders>
              <w:top w:val="nil"/>
              <w:left w:val="nil"/>
              <w:bottom w:val="nil"/>
              <w:right w:val="nil"/>
            </w:tcBorders>
            <w:vAlign w:val="center"/>
          </w:tcPr>
          <w:p w14:paraId="2FF19B30" w14:textId="60A588F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1,612,100</w:t>
            </w:r>
          </w:p>
        </w:tc>
        <w:tc>
          <w:tcPr>
            <w:tcW w:w="638" w:type="pct"/>
            <w:tcBorders>
              <w:top w:val="nil"/>
              <w:left w:val="nil"/>
              <w:bottom w:val="nil"/>
              <w:right w:val="nil"/>
            </w:tcBorders>
            <w:vAlign w:val="center"/>
          </w:tcPr>
          <w:p w14:paraId="62DB40F3" w14:textId="632593B9"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1,735,130,600</w:t>
            </w:r>
          </w:p>
        </w:tc>
      </w:tr>
      <w:tr w:rsidR="002E4B86" w14:paraId="7F320B68" w14:textId="77777777" w:rsidTr="0030700A">
        <w:tc>
          <w:tcPr>
            <w:tcW w:w="2199" w:type="pct"/>
            <w:tcBorders>
              <w:top w:val="nil"/>
              <w:left w:val="nil"/>
              <w:bottom w:val="nil"/>
              <w:right w:val="nil"/>
            </w:tcBorders>
          </w:tcPr>
          <w:p w14:paraId="0AB60A94" w14:textId="1754A45D" w:rsidR="002E4B86" w:rsidRDefault="002E4B86" w:rsidP="0030700A">
            <w:pPr>
              <w:rPr>
                <w:rFonts w:ascii="Calibri" w:hAnsi="Calibri" w:cs="Calibri"/>
                <w:color w:val="000000"/>
                <w:sz w:val="22"/>
                <w:szCs w:val="22"/>
              </w:rPr>
            </w:pPr>
            <w:r>
              <w:rPr>
                <w:rFonts w:ascii="Calibri" w:hAnsi="Calibri" w:cs="Calibri"/>
                <w:color w:val="000000"/>
                <w:sz w:val="22"/>
                <w:szCs w:val="22"/>
              </w:rPr>
              <w:t>Effectiveness of 1 dose Pfizer 60% of base case</w:t>
            </w:r>
          </w:p>
        </w:tc>
        <w:tc>
          <w:tcPr>
            <w:tcW w:w="479" w:type="pct"/>
            <w:tcBorders>
              <w:top w:val="nil"/>
              <w:left w:val="nil"/>
              <w:bottom w:val="nil"/>
              <w:right w:val="nil"/>
            </w:tcBorders>
          </w:tcPr>
          <w:p w14:paraId="04C09275" w14:textId="77777777" w:rsidR="002E4B86" w:rsidRDefault="002E4B86" w:rsidP="0030700A">
            <w:pPr>
              <w:jc w:val="right"/>
              <w:rPr>
                <w:rFonts w:ascii="Calibri" w:hAnsi="Calibri" w:cs="Calibri"/>
                <w:color w:val="000000"/>
                <w:sz w:val="22"/>
                <w:szCs w:val="22"/>
              </w:rPr>
            </w:pPr>
          </w:p>
        </w:tc>
        <w:tc>
          <w:tcPr>
            <w:tcW w:w="580" w:type="pct"/>
            <w:tcBorders>
              <w:top w:val="nil"/>
              <w:left w:val="nil"/>
              <w:bottom w:val="nil"/>
              <w:right w:val="nil"/>
            </w:tcBorders>
          </w:tcPr>
          <w:p w14:paraId="6ABF38F1" w14:textId="77777777" w:rsidR="002E4B86" w:rsidRDefault="002E4B86" w:rsidP="0030700A">
            <w:pPr>
              <w:jc w:val="right"/>
              <w:rPr>
                <w:rFonts w:ascii="Calibri" w:hAnsi="Calibri" w:cs="Calibri"/>
                <w:color w:val="000000"/>
                <w:sz w:val="22"/>
                <w:szCs w:val="22"/>
              </w:rPr>
            </w:pPr>
          </w:p>
        </w:tc>
        <w:tc>
          <w:tcPr>
            <w:tcW w:w="567" w:type="pct"/>
            <w:tcBorders>
              <w:top w:val="nil"/>
              <w:left w:val="nil"/>
              <w:bottom w:val="nil"/>
              <w:right w:val="nil"/>
            </w:tcBorders>
          </w:tcPr>
          <w:p w14:paraId="44F8565C" w14:textId="77777777" w:rsidR="002E4B86" w:rsidRDefault="002E4B86" w:rsidP="0030700A">
            <w:pPr>
              <w:jc w:val="right"/>
              <w:rPr>
                <w:rFonts w:ascii="Calibri" w:hAnsi="Calibri" w:cs="Calibri"/>
                <w:color w:val="000000"/>
                <w:sz w:val="22"/>
                <w:szCs w:val="22"/>
              </w:rPr>
            </w:pPr>
          </w:p>
        </w:tc>
        <w:tc>
          <w:tcPr>
            <w:tcW w:w="537" w:type="pct"/>
            <w:tcBorders>
              <w:top w:val="nil"/>
              <w:left w:val="nil"/>
              <w:bottom w:val="nil"/>
              <w:right w:val="nil"/>
            </w:tcBorders>
          </w:tcPr>
          <w:p w14:paraId="0615D4FA" w14:textId="77777777" w:rsidR="002E4B86" w:rsidRDefault="002E4B86" w:rsidP="0030700A">
            <w:pPr>
              <w:jc w:val="right"/>
              <w:rPr>
                <w:rFonts w:ascii="Calibri" w:hAnsi="Calibri" w:cs="Calibri"/>
                <w:color w:val="000000"/>
                <w:sz w:val="22"/>
                <w:szCs w:val="22"/>
              </w:rPr>
            </w:pPr>
          </w:p>
        </w:tc>
        <w:tc>
          <w:tcPr>
            <w:tcW w:w="638" w:type="pct"/>
            <w:tcBorders>
              <w:top w:val="nil"/>
              <w:left w:val="nil"/>
              <w:bottom w:val="nil"/>
              <w:right w:val="nil"/>
            </w:tcBorders>
          </w:tcPr>
          <w:p w14:paraId="0E982E39" w14:textId="77777777" w:rsidR="002E4B86" w:rsidRDefault="002E4B86" w:rsidP="0030700A">
            <w:pPr>
              <w:jc w:val="right"/>
              <w:rPr>
                <w:rFonts w:ascii="Calibri" w:hAnsi="Calibri" w:cs="Calibri"/>
                <w:color w:val="000000"/>
                <w:sz w:val="22"/>
                <w:szCs w:val="22"/>
              </w:rPr>
            </w:pPr>
          </w:p>
        </w:tc>
      </w:tr>
      <w:tr w:rsidR="002E4B86" w14:paraId="36DF1C6D" w14:textId="77777777" w:rsidTr="002E4B86">
        <w:tc>
          <w:tcPr>
            <w:tcW w:w="2199" w:type="pct"/>
            <w:tcBorders>
              <w:top w:val="nil"/>
              <w:left w:val="nil"/>
              <w:bottom w:val="nil"/>
              <w:right w:val="nil"/>
            </w:tcBorders>
            <w:vAlign w:val="center"/>
          </w:tcPr>
          <w:p w14:paraId="3DEC98A8" w14:textId="460DAA14"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38A932E2" w14:textId="5E64A09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4E11D760" w14:textId="75E01F3D"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17,939,700</w:t>
            </w:r>
          </w:p>
        </w:tc>
        <w:tc>
          <w:tcPr>
            <w:tcW w:w="567" w:type="pct"/>
            <w:tcBorders>
              <w:top w:val="nil"/>
              <w:left w:val="nil"/>
              <w:bottom w:val="nil"/>
              <w:right w:val="nil"/>
            </w:tcBorders>
            <w:vAlign w:val="center"/>
          </w:tcPr>
          <w:p w14:paraId="1D805E76" w14:textId="5E902105"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35,900</w:t>
            </w:r>
          </w:p>
        </w:tc>
        <w:tc>
          <w:tcPr>
            <w:tcW w:w="537" w:type="pct"/>
            <w:tcBorders>
              <w:top w:val="nil"/>
              <w:left w:val="nil"/>
              <w:bottom w:val="nil"/>
              <w:right w:val="nil"/>
            </w:tcBorders>
            <w:vAlign w:val="center"/>
          </w:tcPr>
          <w:p w14:paraId="60B48D83" w14:textId="3AB8182D"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750,000</w:t>
            </w:r>
          </w:p>
        </w:tc>
        <w:tc>
          <w:tcPr>
            <w:tcW w:w="638" w:type="pct"/>
            <w:tcBorders>
              <w:top w:val="nil"/>
              <w:left w:val="nil"/>
              <w:bottom w:val="nil"/>
              <w:right w:val="nil"/>
            </w:tcBorders>
            <w:vAlign w:val="center"/>
          </w:tcPr>
          <w:p w14:paraId="09A5C0B9" w14:textId="475563FA"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1,599,035,100</w:t>
            </w:r>
          </w:p>
        </w:tc>
      </w:tr>
      <w:tr w:rsidR="002E4B86" w14:paraId="68D4DE7C" w14:textId="77777777" w:rsidTr="002E4B86">
        <w:tc>
          <w:tcPr>
            <w:tcW w:w="2199" w:type="pct"/>
            <w:tcBorders>
              <w:top w:val="nil"/>
              <w:left w:val="nil"/>
              <w:bottom w:val="nil"/>
              <w:right w:val="nil"/>
            </w:tcBorders>
            <w:vAlign w:val="center"/>
          </w:tcPr>
          <w:p w14:paraId="28524350" w14:textId="7B454C98"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76ED1300" w14:textId="5FD8F442"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7FFED704" w14:textId="511A057F"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17,939,700</w:t>
            </w:r>
          </w:p>
        </w:tc>
        <w:tc>
          <w:tcPr>
            <w:tcW w:w="567" w:type="pct"/>
            <w:tcBorders>
              <w:top w:val="nil"/>
              <w:left w:val="nil"/>
              <w:bottom w:val="nil"/>
              <w:right w:val="nil"/>
            </w:tcBorders>
            <w:vAlign w:val="center"/>
          </w:tcPr>
          <w:p w14:paraId="6E8BA392" w14:textId="4EB39959"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35,900</w:t>
            </w:r>
          </w:p>
        </w:tc>
        <w:tc>
          <w:tcPr>
            <w:tcW w:w="537" w:type="pct"/>
            <w:tcBorders>
              <w:top w:val="nil"/>
              <w:left w:val="nil"/>
              <w:bottom w:val="nil"/>
              <w:right w:val="nil"/>
            </w:tcBorders>
            <w:vAlign w:val="center"/>
          </w:tcPr>
          <w:p w14:paraId="7E0F0043" w14:textId="5EDD4F9B"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750,000</w:t>
            </w:r>
          </w:p>
        </w:tc>
        <w:tc>
          <w:tcPr>
            <w:tcW w:w="638" w:type="pct"/>
            <w:tcBorders>
              <w:top w:val="nil"/>
              <w:left w:val="nil"/>
              <w:bottom w:val="nil"/>
              <w:right w:val="nil"/>
            </w:tcBorders>
            <w:vAlign w:val="center"/>
          </w:tcPr>
          <w:p w14:paraId="2089FDA8" w14:textId="247AB49D"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1,599,035,100</w:t>
            </w:r>
          </w:p>
        </w:tc>
      </w:tr>
      <w:tr w:rsidR="002E4B86" w14:paraId="49B8F58A" w14:textId="77777777" w:rsidTr="002E4B86">
        <w:tc>
          <w:tcPr>
            <w:tcW w:w="2199" w:type="pct"/>
            <w:tcBorders>
              <w:top w:val="nil"/>
              <w:left w:val="nil"/>
              <w:bottom w:val="nil"/>
              <w:right w:val="nil"/>
            </w:tcBorders>
            <w:vAlign w:val="center"/>
          </w:tcPr>
          <w:p w14:paraId="49682DB0" w14:textId="423AE6CB"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2 dose Pfizer if ≥60y, 1 dose Pfizer or 1 dose J&amp;J if &lt;60y</w:t>
            </w:r>
          </w:p>
        </w:tc>
        <w:tc>
          <w:tcPr>
            <w:tcW w:w="479" w:type="pct"/>
            <w:tcBorders>
              <w:top w:val="nil"/>
              <w:left w:val="nil"/>
              <w:bottom w:val="nil"/>
              <w:right w:val="nil"/>
            </w:tcBorders>
            <w:vAlign w:val="center"/>
          </w:tcPr>
          <w:p w14:paraId="3CAD8F55" w14:textId="620C37A3"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696073E9" w14:textId="09AC20E2"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17,939,700</w:t>
            </w:r>
          </w:p>
        </w:tc>
        <w:tc>
          <w:tcPr>
            <w:tcW w:w="567" w:type="pct"/>
            <w:tcBorders>
              <w:top w:val="nil"/>
              <w:left w:val="nil"/>
              <w:bottom w:val="nil"/>
              <w:right w:val="nil"/>
            </w:tcBorders>
            <w:vAlign w:val="center"/>
          </w:tcPr>
          <w:p w14:paraId="344BAF27" w14:textId="6EFFDBF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35,900</w:t>
            </w:r>
          </w:p>
        </w:tc>
        <w:tc>
          <w:tcPr>
            <w:tcW w:w="537" w:type="pct"/>
            <w:tcBorders>
              <w:top w:val="nil"/>
              <w:left w:val="nil"/>
              <w:bottom w:val="nil"/>
              <w:right w:val="nil"/>
            </w:tcBorders>
            <w:vAlign w:val="center"/>
          </w:tcPr>
          <w:p w14:paraId="568B2829" w14:textId="476E3B3C"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750,000</w:t>
            </w:r>
          </w:p>
        </w:tc>
        <w:tc>
          <w:tcPr>
            <w:tcW w:w="638" w:type="pct"/>
            <w:tcBorders>
              <w:top w:val="nil"/>
              <w:left w:val="nil"/>
              <w:bottom w:val="nil"/>
              <w:right w:val="nil"/>
            </w:tcBorders>
            <w:vAlign w:val="center"/>
          </w:tcPr>
          <w:p w14:paraId="33908131" w14:textId="2B1F982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1,599,035,100</w:t>
            </w:r>
          </w:p>
        </w:tc>
      </w:tr>
      <w:tr w:rsidR="002E4B86" w14:paraId="5E1FB39E" w14:textId="77777777" w:rsidTr="002E4B86">
        <w:tc>
          <w:tcPr>
            <w:tcW w:w="2199" w:type="pct"/>
            <w:tcBorders>
              <w:top w:val="nil"/>
              <w:left w:val="nil"/>
              <w:bottom w:val="nil"/>
              <w:right w:val="nil"/>
            </w:tcBorders>
            <w:vAlign w:val="center"/>
          </w:tcPr>
          <w:p w14:paraId="57B08693" w14:textId="31F285B6"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2A278E45" w14:textId="3939930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11</w:t>
            </w:r>
          </w:p>
        </w:tc>
        <w:tc>
          <w:tcPr>
            <w:tcW w:w="580" w:type="pct"/>
            <w:tcBorders>
              <w:top w:val="nil"/>
              <w:left w:val="nil"/>
              <w:bottom w:val="nil"/>
              <w:right w:val="nil"/>
            </w:tcBorders>
            <w:vAlign w:val="center"/>
          </w:tcPr>
          <w:p w14:paraId="4A89B0E0" w14:textId="07FF60FF"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17,876,200</w:t>
            </w:r>
          </w:p>
        </w:tc>
        <w:tc>
          <w:tcPr>
            <w:tcW w:w="567" w:type="pct"/>
            <w:tcBorders>
              <w:top w:val="nil"/>
              <w:left w:val="nil"/>
              <w:bottom w:val="nil"/>
              <w:right w:val="nil"/>
            </w:tcBorders>
            <w:vAlign w:val="center"/>
          </w:tcPr>
          <w:p w14:paraId="1F5369FA" w14:textId="7A92248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45,800</w:t>
            </w:r>
          </w:p>
        </w:tc>
        <w:tc>
          <w:tcPr>
            <w:tcW w:w="537" w:type="pct"/>
            <w:tcBorders>
              <w:top w:val="nil"/>
              <w:left w:val="nil"/>
              <w:bottom w:val="nil"/>
              <w:right w:val="nil"/>
            </w:tcBorders>
            <w:vAlign w:val="center"/>
          </w:tcPr>
          <w:p w14:paraId="5E15652C" w14:textId="5211AFDD"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902,500</w:t>
            </w:r>
          </w:p>
        </w:tc>
        <w:tc>
          <w:tcPr>
            <w:tcW w:w="638" w:type="pct"/>
            <w:tcBorders>
              <w:top w:val="nil"/>
              <w:left w:val="nil"/>
              <w:bottom w:val="nil"/>
              <w:right w:val="nil"/>
            </w:tcBorders>
            <w:vAlign w:val="center"/>
          </w:tcPr>
          <w:p w14:paraId="75D74284" w14:textId="5BD845BC"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1,623,481,600</w:t>
            </w:r>
          </w:p>
        </w:tc>
      </w:tr>
      <w:tr w:rsidR="002E4B86" w14:paraId="6D4516C8" w14:textId="77777777" w:rsidTr="002E4B86">
        <w:tc>
          <w:tcPr>
            <w:tcW w:w="2199" w:type="pct"/>
            <w:tcBorders>
              <w:top w:val="nil"/>
              <w:left w:val="nil"/>
              <w:bottom w:val="nil"/>
              <w:right w:val="nil"/>
            </w:tcBorders>
            <w:vAlign w:val="center"/>
          </w:tcPr>
          <w:p w14:paraId="013AA35F" w14:textId="2E0D6A9D"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No vaccination</w:t>
            </w:r>
          </w:p>
        </w:tc>
        <w:tc>
          <w:tcPr>
            <w:tcW w:w="479" w:type="pct"/>
            <w:tcBorders>
              <w:top w:val="nil"/>
              <w:left w:val="nil"/>
              <w:bottom w:val="nil"/>
              <w:right w:val="nil"/>
            </w:tcBorders>
            <w:vAlign w:val="center"/>
          </w:tcPr>
          <w:p w14:paraId="419A275D" w14:textId="0876B897" w:rsidR="002E4B86" w:rsidRDefault="00182908" w:rsidP="002E4B86">
            <w:pPr>
              <w:jc w:val="right"/>
              <w:rPr>
                <w:rFonts w:ascii="Calibri" w:hAnsi="Calibri" w:cs="Calibri"/>
                <w:color w:val="000000"/>
                <w:sz w:val="22"/>
                <w:szCs w:val="22"/>
              </w:rPr>
            </w:pPr>
            <w:r>
              <w:rPr>
                <w:rFonts w:ascii="Calibri" w:hAnsi="Calibri" w:cs="Calibri"/>
                <w:color w:val="000000"/>
                <w:sz w:val="22"/>
                <w:szCs w:val="22"/>
              </w:rPr>
              <w:t>-</w:t>
            </w:r>
            <w:r w:rsidR="002E4B86">
              <w:rPr>
                <w:rFonts w:ascii="Calibri" w:hAnsi="Calibri" w:cs="Calibri"/>
                <w:color w:val="000000"/>
                <w:sz w:val="22"/>
                <w:szCs w:val="22"/>
              </w:rPr>
              <w:t>-</w:t>
            </w:r>
          </w:p>
        </w:tc>
        <w:tc>
          <w:tcPr>
            <w:tcW w:w="580" w:type="pct"/>
            <w:tcBorders>
              <w:top w:val="nil"/>
              <w:left w:val="nil"/>
              <w:bottom w:val="nil"/>
              <w:right w:val="nil"/>
            </w:tcBorders>
            <w:vAlign w:val="center"/>
          </w:tcPr>
          <w:p w14:paraId="51E4E8F0" w14:textId="36A32D76"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21,082,700</w:t>
            </w:r>
          </w:p>
        </w:tc>
        <w:tc>
          <w:tcPr>
            <w:tcW w:w="567" w:type="pct"/>
            <w:tcBorders>
              <w:top w:val="nil"/>
              <w:left w:val="nil"/>
              <w:bottom w:val="nil"/>
              <w:right w:val="nil"/>
            </w:tcBorders>
            <w:vAlign w:val="center"/>
          </w:tcPr>
          <w:p w14:paraId="55C90F6F" w14:textId="6C9627A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91,800</w:t>
            </w:r>
          </w:p>
        </w:tc>
        <w:tc>
          <w:tcPr>
            <w:tcW w:w="537" w:type="pct"/>
            <w:tcBorders>
              <w:top w:val="nil"/>
              <w:left w:val="nil"/>
              <w:bottom w:val="nil"/>
              <w:right w:val="nil"/>
            </w:tcBorders>
            <w:vAlign w:val="center"/>
          </w:tcPr>
          <w:p w14:paraId="1D6203C5" w14:textId="40F3F4BF"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1,612,100</w:t>
            </w:r>
          </w:p>
        </w:tc>
        <w:tc>
          <w:tcPr>
            <w:tcW w:w="638" w:type="pct"/>
            <w:tcBorders>
              <w:top w:val="nil"/>
              <w:left w:val="nil"/>
              <w:bottom w:val="nil"/>
              <w:right w:val="nil"/>
            </w:tcBorders>
            <w:vAlign w:val="center"/>
          </w:tcPr>
          <w:p w14:paraId="54376C5D" w14:textId="4732B299"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1,735,130,600</w:t>
            </w:r>
          </w:p>
        </w:tc>
      </w:tr>
      <w:tr w:rsidR="002E4B86" w14:paraId="690B3FA9" w14:textId="77777777" w:rsidTr="0030700A">
        <w:tc>
          <w:tcPr>
            <w:tcW w:w="2199" w:type="pct"/>
            <w:tcBorders>
              <w:top w:val="nil"/>
              <w:left w:val="nil"/>
              <w:bottom w:val="nil"/>
              <w:right w:val="nil"/>
            </w:tcBorders>
          </w:tcPr>
          <w:p w14:paraId="0E87DF2F" w14:textId="4E74DBC8" w:rsidR="002E4B86" w:rsidRDefault="002E4B86" w:rsidP="0030700A">
            <w:pPr>
              <w:rPr>
                <w:rFonts w:ascii="Calibri" w:hAnsi="Calibri" w:cs="Calibri"/>
                <w:color w:val="000000"/>
                <w:sz w:val="22"/>
                <w:szCs w:val="22"/>
              </w:rPr>
            </w:pPr>
            <w:r>
              <w:rPr>
                <w:rFonts w:ascii="Calibri" w:hAnsi="Calibri" w:cs="Calibri"/>
                <w:color w:val="000000"/>
                <w:sz w:val="22"/>
                <w:szCs w:val="22"/>
              </w:rPr>
              <w:t>Effectiveness of 1 dose Pfizer 40% of base case</w:t>
            </w:r>
          </w:p>
        </w:tc>
        <w:tc>
          <w:tcPr>
            <w:tcW w:w="479" w:type="pct"/>
            <w:tcBorders>
              <w:top w:val="nil"/>
              <w:left w:val="nil"/>
              <w:bottom w:val="nil"/>
              <w:right w:val="nil"/>
            </w:tcBorders>
          </w:tcPr>
          <w:p w14:paraId="0D89D08A" w14:textId="77777777" w:rsidR="002E4B86" w:rsidRDefault="002E4B86" w:rsidP="0030700A">
            <w:pPr>
              <w:jc w:val="right"/>
              <w:rPr>
                <w:rFonts w:ascii="Calibri" w:hAnsi="Calibri" w:cs="Calibri"/>
                <w:color w:val="000000"/>
                <w:sz w:val="22"/>
                <w:szCs w:val="22"/>
              </w:rPr>
            </w:pPr>
          </w:p>
        </w:tc>
        <w:tc>
          <w:tcPr>
            <w:tcW w:w="580" w:type="pct"/>
            <w:tcBorders>
              <w:top w:val="nil"/>
              <w:left w:val="nil"/>
              <w:bottom w:val="nil"/>
              <w:right w:val="nil"/>
            </w:tcBorders>
          </w:tcPr>
          <w:p w14:paraId="7B11F607" w14:textId="77777777" w:rsidR="002E4B86" w:rsidRDefault="002E4B86" w:rsidP="0030700A">
            <w:pPr>
              <w:jc w:val="right"/>
              <w:rPr>
                <w:rFonts w:ascii="Calibri" w:hAnsi="Calibri" w:cs="Calibri"/>
                <w:color w:val="000000"/>
                <w:sz w:val="22"/>
                <w:szCs w:val="22"/>
              </w:rPr>
            </w:pPr>
          </w:p>
        </w:tc>
        <w:tc>
          <w:tcPr>
            <w:tcW w:w="567" w:type="pct"/>
            <w:tcBorders>
              <w:top w:val="nil"/>
              <w:left w:val="nil"/>
              <w:bottom w:val="nil"/>
              <w:right w:val="nil"/>
            </w:tcBorders>
          </w:tcPr>
          <w:p w14:paraId="7B1857B6" w14:textId="77777777" w:rsidR="002E4B86" w:rsidRDefault="002E4B86" w:rsidP="0030700A">
            <w:pPr>
              <w:jc w:val="right"/>
              <w:rPr>
                <w:rFonts w:ascii="Calibri" w:hAnsi="Calibri" w:cs="Calibri"/>
                <w:color w:val="000000"/>
                <w:sz w:val="22"/>
                <w:szCs w:val="22"/>
              </w:rPr>
            </w:pPr>
          </w:p>
        </w:tc>
        <w:tc>
          <w:tcPr>
            <w:tcW w:w="537" w:type="pct"/>
            <w:tcBorders>
              <w:top w:val="nil"/>
              <w:left w:val="nil"/>
              <w:bottom w:val="nil"/>
              <w:right w:val="nil"/>
            </w:tcBorders>
          </w:tcPr>
          <w:p w14:paraId="6FE9D3FB" w14:textId="77777777" w:rsidR="002E4B86" w:rsidRDefault="002E4B86" w:rsidP="0030700A">
            <w:pPr>
              <w:jc w:val="right"/>
              <w:rPr>
                <w:rFonts w:ascii="Calibri" w:hAnsi="Calibri" w:cs="Calibri"/>
                <w:color w:val="000000"/>
                <w:sz w:val="22"/>
                <w:szCs w:val="22"/>
              </w:rPr>
            </w:pPr>
          </w:p>
        </w:tc>
        <w:tc>
          <w:tcPr>
            <w:tcW w:w="638" w:type="pct"/>
            <w:tcBorders>
              <w:top w:val="nil"/>
              <w:left w:val="nil"/>
              <w:bottom w:val="nil"/>
              <w:right w:val="nil"/>
            </w:tcBorders>
          </w:tcPr>
          <w:p w14:paraId="78762F8D" w14:textId="77777777" w:rsidR="002E4B86" w:rsidRDefault="002E4B86" w:rsidP="0030700A">
            <w:pPr>
              <w:jc w:val="right"/>
              <w:rPr>
                <w:rFonts w:ascii="Calibri" w:hAnsi="Calibri" w:cs="Calibri"/>
                <w:color w:val="000000"/>
                <w:sz w:val="22"/>
                <w:szCs w:val="22"/>
              </w:rPr>
            </w:pPr>
          </w:p>
        </w:tc>
      </w:tr>
      <w:tr w:rsidR="00182908" w14:paraId="1219802C" w14:textId="77777777" w:rsidTr="00182908">
        <w:tc>
          <w:tcPr>
            <w:tcW w:w="2199" w:type="pct"/>
            <w:tcBorders>
              <w:top w:val="nil"/>
              <w:left w:val="nil"/>
              <w:bottom w:val="nil"/>
              <w:right w:val="nil"/>
            </w:tcBorders>
            <w:vAlign w:val="center"/>
          </w:tcPr>
          <w:p w14:paraId="6F9637F1" w14:textId="7FA0BA95"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70ED1AEC" w14:textId="020FC7C4"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532ED209" w14:textId="7327E7E0"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18,146,100</w:t>
            </w:r>
          </w:p>
        </w:tc>
        <w:tc>
          <w:tcPr>
            <w:tcW w:w="567" w:type="pct"/>
            <w:tcBorders>
              <w:top w:val="nil"/>
              <w:left w:val="nil"/>
              <w:bottom w:val="nil"/>
              <w:right w:val="nil"/>
            </w:tcBorders>
            <w:vAlign w:val="center"/>
          </w:tcPr>
          <w:p w14:paraId="463C7850" w14:textId="1E7B7F9E"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37,600</w:t>
            </w:r>
          </w:p>
        </w:tc>
        <w:tc>
          <w:tcPr>
            <w:tcW w:w="537" w:type="pct"/>
            <w:tcBorders>
              <w:top w:val="nil"/>
              <w:left w:val="nil"/>
              <w:bottom w:val="nil"/>
              <w:right w:val="nil"/>
            </w:tcBorders>
            <w:vAlign w:val="center"/>
          </w:tcPr>
          <w:p w14:paraId="18E07520" w14:textId="3C058709"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769,300</w:t>
            </w:r>
          </w:p>
        </w:tc>
        <w:tc>
          <w:tcPr>
            <w:tcW w:w="638" w:type="pct"/>
            <w:tcBorders>
              <w:top w:val="nil"/>
              <w:left w:val="nil"/>
              <w:bottom w:val="nil"/>
              <w:right w:val="nil"/>
            </w:tcBorders>
            <w:vAlign w:val="center"/>
          </w:tcPr>
          <w:p w14:paraId="75F9FADA" w14:textId="79EFF3C8"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1,673,646,400</w:t>
            </w:r>
          </w:p>
        </w:tc>
      </w:tr>
      <w:tr w:rsidR="00182908" w14:paraId="233F9DAB" w14:textId="77777777" w:rsidTr="00182908">
        <w:tc>
          <w:tcPr>
            <w:tcW w:w="2199" w:type="pct"/>
            <w:tcBorders>
              <w:top w:val="nil"/>
              <w:left w:val="nil"/>
              <w:bottom w:val="nil"/>
              <w:right w:val="nil"/>
            </w:tcBorders>
            <w:vAlign w:val="center"/>
          </w:tcPr>
          <w:p w14:paraId="7756DEF0" w14:textId="2D9A094C"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5AB39DEA" w14:textId="0AD6F323"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37BDF63F" w14:textId="1ECD1AA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18,146,100</w:t>
            </w:r>
          </w:p>
        </w:tc>
        <w:tc>
          <w:tcPr>
            <w:tcW w:w="567" w:type="pct"/>
            <w:tcBorders>
              <w:top w:val="nil"/>
              <w:left w:val="nil"/>
              <w:bottom w:val="nil"/>
              <w:right w:val="nil"/>
            </w:tcBorders>
            <w:vAlign w:val="center"/>
          </w:tcPr>
          <w:p w14:paraId="0D9C995E" w14:textId="13F74999"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37,600</w:t>
            </w:r>
          </w:p>
        </w:tc>
        <w:tc>
          <w:tcPr>
            <w:tcW w:w="537" w:type="pct"/>
            <w:tcBorders>
              <w:top w:val="nil"/>
              <w:left w:val="nil"/>
              <w:bottom w:val="nil"/>
              <w:right w:val="nil"/>
            </w:tcBorders>
            <w:vAlign w:val="center"/>
          </w:tcPr>
          <w:p w14:paraId="4BB473C1" w14:textId="768398A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769,300</w:t>
            </w:r>
          </w:p>
        </w:tc>
        <w:tc>
          <w:tcPr>
            <w:tcW w:w="638" w:type="pct"/>
            <w:tcBorders>
              <w:top w:val="nil"/>
              <w:left w:val="nil"/>
              <w:bottom w:val="nil"/>
              <w:right w:val="nil"/>
            </w:tcBorders>
            <w:vAlign w:val="center"/>
          </w:tcPr>
          <w:p w14:paraId="64C98D53" w14:textId="37395C1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1,673,646,400</w:t>
            </w:r>
          </w:p>
        </w:tc>
      </w:tr>
      <w:tr w:rsidR="00182908" w14:paraId="665EC6DD" w14:textId="77777777" w:rsidTr="00182908">
        <w:tc>
          <w:tcPr>
            <w:tcW w:w="2199" w:type="pct"/>
            <w:tcBorders>
              <w:top w:val="nil"/>
              <w:left w:val="nil"/>
              <w:bottom w:val="nil"/>
              <w:right w:val="nil"/>
            </w:tcBorders>
            <w:vAlign w:val="center"/>
          </w:tcPr>
          <w:p w14:paraId="5A906DE7" w14:textId="74063166"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if ≥60y, 1 dose Pfizer or 1 dose J&amp;J if &lt;60y</w:t>
            </w:r>
          </w:p>
        </w:tc>
        <w:tc>
          <w:tcPr>
            <w:tcW w:w="479" w:type="pct"/>
            <w:tcBorders>
              <w:top w:val="nil"/>
              <w:left w:val="nil"/>
              <w:bottom w:val="nil"/>
              <w:right w:val="nil"/>
            </w:tcBorders>
            <w:vAlign w:val="center"/>
          </w:tcPr>
          <w:p w14:paraId="71D52D60" w14:textId="4C86B01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1A3AC2C0" w14:textId="45DD8B29"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18,146,100</w:t>
            </w:r>
          </w:p>
        </w:tc>
        <w:tc>
          <w:tcPr>
            <w:tcW w:w="567" w:type="pct"/>
            <w:tcBorders>
              <w:top w:val="nil"/>
              <w:left w:val="nil"/>
              <w:bottom w:val="nil"/>
              <w:right w:val="nil"/>
            </w:tcBorders>
            <w:vAlign w:val="center"/>
          </w:tcPr>
          <w:p w14:paraId="5B4DF16D" w14:textId="62C481EC"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37,600</w:t>
            </w:r>
          </w:p>
        </w:tc>
        <w:tc>
          <w:tcPr>
            <w:tcW w:w="537" w:type="pct"/>
            <w:tcBorders>
              <w:top w:val="nil"/>
              <w:left w:val="nil"/>
              <w:bottom w:val="nil"/>
              <w:right w:val="nil"/>
            </w:tcBorders>
            <w:vAlign w:val="center"/>
          </w:tcPr>
          <w:p w14:paraId="5833CCD8" w14:textId="06EEC82F"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769,300</w:t>
            </w:r>
          </w:p>
        </w:tc>
        <w:tc>
          <w:tcPr>
            <w:tcW w:w="638" w:type="pct"/>
            <w:tcBorders>
              <w:top w:val="nil"/>
              <w:left w:val="nil"/>
              <w:bottom w:val="nil"/>
              <w:right w:val="nil"/>
            </w:tcBorders>
            <w:vAlign w:val="center"/>
          </w:tcPr>
          <w:p w14:paraId="56466A09" w14:textId="52F29D6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1,673,646,400</w:t>
            </w:r>
          </w:p>
        </w:tc>
      </w:tr>
      <w:tr w:rsidR="00182908" w14:paraId="011BC3A2" w14:textId="77777777" w:rsidTr="00182908">
        <w:tc>
          <w:tcPr>
            <w:tcW w:w="2199" w:type="pct"/>
            <w:tcBorders>
              <w:top w:val="nil"/>
              <w:left w:val="nil"/>
              <w:bottom w:val="nil"/>
              <w:right w:val="nil"/>
            </w:tcBorders>
            <w:vAlign w:val="center"/>
          </w:tcPr>
          <w:p w14:paraId="5D000631" w14:textId="360574A3"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64FA73F2" w14:textId="091AD9D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11</w:t>
            </w:r>
          </w:p>
        </w:tc>
        <w:tc>
          <w:tcPr>
            <w:tcW w:w="580" w:type="pct"/>
            <w:tcBorders>
              <w:top w:val="nil"/>
              <w:left w:val="nil"/>
              <w:bottom w:val="nil"/>
              <w:right w:val="nil"/>
            </w:tcBorders>
            <w:vAlign w:val="center"/>
          </w:tcPr>
          <w:p w14:paraId="773EE533" w14:textId="7A038003"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18,712,000</w:t>
            </w:r>
          </w:p>
        </w:tc>
        <w:tc>
          <w:tcPr>
            <w:tcW w:w="567" w:type="pct"/>
            <w:tcBorders>
              <w:top w:val="nil"/>
              <w:left w:val="nil"/>
              <w:bottom w:val="nil"/>
              <w:right w:val="nil"/>
            </w:tcBorders>
            <w:vAlign w:val="center"/>
          </w:tcPr>
          <w:p w14:paraId="42EBD102" w14:textId="4D6F56E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48,500</w:t>
            </w:r>
          </w:p>
        </w:tc>
        <w:tc>
          <w:tcPr>
            <w:tcW w:w="537" w:type="pct"/>
            <w:tcBorders>
              <w:top w:val="nil"/>
              <w:left w:val="nil"/>
              <w:bottom w:val="nil"/>
              <w:right w:val="nil"/>
            </w:tcBorders>
            <w:vAlign w:val="center"/>
          </w:tcPr>
          <w:p w14:paraId="6BBE20C0" w14:textId="26AE903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920,400</w:t>
            </w:r>
          </w:p>
        </w:tc>
        <w:tc>
          <w:tcPr>
            <w:tcW w:w="638" w:type="pct"/>
            <w:tcBorders>
              <w:top w:val="nil"/>
              <w:left w:val="nil"/>
              <w:bottom w:val="nil"/>
              <w:right w:val="nil"/>
            </w:tcBorders>
            <w:vAlign w:val="center"/>
          </w:tcPr>
          <w:p w14:paraId="77FB5C95" w14:textId="593BF07F"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1,708,297,000</w:t>
            </w:r>
          </w:p>
        </w:tc>
      </w:tr>
      <w:tr w:rsidR="00182908" w14:paraId="65EEF364" w14:textId="77777777" w:rsidTr="00182908">
        <w:tc>
          <w:tcPr>
            <w:tcW w:w="2199" w:type="pct"/>
            <w:tcBorders>
              <w:top w:val="nil"/>
              <w:left w:val="nil"/>
              <w:bottom w:val="single" w:sz="4" w:space="0" w:color="auto"/>
              <w:right w:val="nil"/>
            </w:tcBorders>
            <w:vAlign w:val="center"/>
          </w:tcPr>
          <w:p w14:paraId="212CC8F0" w14:textId="4C1A15D3"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No vaccination</w:t>
            </w:r>
          </w:p>
        </w:tc>
        <w:tc>
          <w:tcPr>
            <w:tcW w:w="479" w:type="pct"/>
            <w:tcBorders>
              <w:top w:val="nil"/>
              <w:left w:val="nil"/>
              <w:bottom w:val="single" w:sz="4" w:space="0" w:color="auto"/>
              <w:right w:val="nil"/>
            </w:tcBorders>
            <w:vAlign w:val="center"/>
          </w:tcPr>
          <w:p w14:paraId="4E2563AC" w14:textId="4D943B04"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w:t>
            </w:r>
          </w:p>
        </w:tc>
        <w:tc>
          <w:tcPr>
            <w:tcW w:w="580" w:type="pct"/>
            <w:tcBorders>
              <w:top w:val="nil"/>
              <w:left w:val="nil"/>
              <w:bottom w:val="single" w:sz="4" w:space="0" w:color="auto"/>
              <w:right w:val="nil"/>
            </w:tcBorders>
            <w:vAlign w:val="center"/>
          </w:tcPr>
          <w:p w14:paraId="0B6DA394" w14:textId="70B167B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21,082,700</w:t>
            </w:r>
          </w:p>
        </w:tc>
        <w:tc>
          <w:tcPr>
            <w:tcW w:w="567" w:type="pct"/>
            <w:tcBorders>
              <w:top w:val="nil"/>
              <w:left w:val="nil"/>
              <w:bottom w:val="single" w:sz="4" w:space="0" w:color="auto"/>
              <w:right w:val="nil"/>
            </w:tcBorders>
            <w:vAlign w:val="center"/>
          </w:tcPr>
          <w:p w14:paraId="082917B8" w14:textId="59388B3E"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91,800</w:t>
            </w:r>
          </w:p>
        </w:tc>
        <w:tc>
          <w:tcPr>
            <w:tcW w:w="537" w:type="pct"/>
            <w:tcBorders>
              <w:top w:val="nil"/>
              <w:left w:val="nil"/>
              <w:bottom w:val="single" w:sz="4" w:space="0" w:color="auto"/>
              <w:right w:val="nil"/>
            </w:tcBorders>
            <w:vAlign w:val="center"/>
          </w:tcPr>
          <w:p w14:paraId="2B7FB51A" w14:textId="3DA44B6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1,612,100</w:t>
            </w:r>
          </w:p>
        </w:tc>
        <w:tc>
          <w:tcPr>
            <w:tcW w:w="638" w:type="pct"/>
            <w:tcBorders>
              <w:top w:val="nil"/>
              <w:left w:val="nil"/>
              <w:bottom w:val="single" w:sz="4" w:space="0" w:color="auto"/>
              <w:right w:val="nil"/>
            </w:tcBorders>
            <w:vAlign w:val="center"/>
          </w:tcPr>
          <w:p w14:paraId="5D537651" w14:textId="42DDB8E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1,735,130,600</w:t>
            </w:r>
          </w:p>
        </w:tc>
      </w:tr>
    </w:tbl>
    <w:p w14:paraId="4924F376" w14:textId="57E3A16D" w:rsidR="00A921AB" w:rsidRDefault="00A921AB"/>
    <w:p w14:paraId="52B4BB92" w14:textId="7A8CBC3B" w:rsidR="00182908" w:rsidRDefault="00182908"/>
    <w:p w14:paraId="041E2EBB" w14:textId="14F362D3" w:rsidR="00182908" w:rsidRDefault="00182908"/>
    <w:p w14:paraId="5822F68B" w14:textId="50590DAF" w:rsidR="00182908" w:rsidRDefault="00182908"/>
    <w:p w14:paraId="036ECE97" w14:textId="4CF82C6E" w:rsidR="00182908" w:rsidRDefault="00182908"/>
    <w:p w14:paraId="2426E327" w14:textId="02E51ED2" w:rsidR="00182908" w:rsidRDefault="00182908"/>
    <w:p w14:paraId="68C5E5BC" w14:textId="4F89635E" w:rsidR="00182908" w:rsidRDefault="00182908" w:rsidP="00182908">
      <w:pPr>
        <w:rPr>
          <w:rFonts w:cstheme="minorHAnsi"/>
          <w:b/>
          <w:bCs/>
          <w:sz w:val="22"/>
          <w:szCs w:val="22"/>
        </w:rPr>
      </w:pPr>
      <w:r>
        <w:rPr>
          <w:rFonts w:cstheme="minorHAnsi"/>
          <w:b/>
          <w:bCs/>
          <w:sz w:val="22"/>
          <w:szCs w:val="22"/>
        </w:rPr>
        <w:lastRenderedPageBreak/>
        <w:t xml:space="preserve">Table </w:t>
      </w:r>
      <w:r w:rsidR="006A68F5">
        <w:rPr>
          <w:rFonts w:cstheme="minorHAnsi"/>
          <w:b/>
          <w:bCs/>
          <w:sz w:val="22"/>
          <w:szCs w:val="22"/>
        </w:rPr>
        <w:t>3</w:t>
      </w:r>
      <w:r>
        <w:rPr>
          <w:rFonts w:cstheme="minorHAnsi"/>
          <w:b/>
          <w:bCs/>
          <w:sz w:val="22"/>
          <w:szCs w:val="22"/>
        </w:rPr>
        <w:t xml:space="preserve">B: </w:t>
      </w:r>
      <w:r w:rsidR="006A68F5">
        <w:rPr>
          <w:rFonts w:cstheme="minorHAnsi"/>
          <w:b/>
          <w:bCs/>
          <w:sz w:val="22"/>
          <w:szCs w:val="22"/>
        </w:rPr>
        <w:t xml:space="preserve">One-way sensitivity analysis on the effectiveness of 1 dose Pfizer (supply scenario: 9 million doses Pfizer, 4 million doses J&amp;J)  </w:t>
      </w:r>
    </w:p>
    <w:tbl>
      <w:tblPr>
        <w:tblStyle w:val="TableGrid"/>
        <w:tblW w:w="5000" w:type="pct"/>
        <w:tblLook w:val="04A0" w:firstRow="1" w:lastRow="0" w:firstColumn="1" w:lastColumn="0" w:noHBand="0" w:noVBand="1"/>
      </w:tblPr>
      <w:tblGrid>
        <w:gridCol w:w="5699"/>
        <w:gridCol w:w="1242"/>
        <w:gridCol w:w="1503"/>
        <w:gridCol w:w="1470"/>
        <w:gridCol w:w="1392"/>
        <w:gridCol w:w="1654"/>
      </w:tblGrid>
      <w:tr w:rsidR="00182908" w14:paraId="560F9D09" w14:textId="77777777" w:rsidTr="0030700A">
        <w:tc>
          <w:tcPr>
            <w:tcW w:w="2199" w:type="pct"/>
            <w:tcBorders>
              <w:left w:val="nil"/>
              <w:bottom w:val="single" w:sz="4" w:space="0" w:color="auto"/>
              <w:right w:val="nil"/>
            </w:tcBorders>
            <w:shd w:val="clear" w:color="auto" w:fill="E7E6E6" w:themeFill="background2"/>
          </w:tcPr>
          <w:p w14:paraId="0B0B3A96" w14:textId="2BC61249" w:rsidR="00182908" w:rsidRPr="0000766F" w:rsidRDefault="006A68F5" w:rsidP="0030700A">
            <w:pPr>
              <w:rPr>
                <w:rFonts w:cstheme="minorHAnsi"/>
                <w:b/>
                <w:bCs/>
                <w:sz w:val="22"/>
                <w:szCs w:val="22"/>
              </w:rPr>
            </w:pPr>
            <w:r>
              <w:rPr>
                <w:rFonts w:cstheme="minorHAnsi"/>
                <w:b/>
                <w:bCs/>
                <w:sz w:val="22"/>
                <w:szCs w:val="22"/>
              </w:rPr>
              <w:t>Scenario</w:t>
            </w:r>
            <w:r w:rsidR="00182908">
              <w:rPr>
                <w:rFonts w:cstheme="minorHAnsi"/>
                <w:b/>
                <w:bCs/>
                <w:sz w:val="22"/>
                <w:szCs w:val="22"/>
              </w:rPr>
              <w:t xml:space="preserve"> / </w:t>
            </w:r>
            <w:r w:rsidR="00182908" w:rsidRPr="0000766F">
              <w:rPr>
                <w:rFonts w:cstheme="minorHAnsi"/>
                <w:b/>
                <w:bCs/>
                <w:sz w:val="22"/>
                <w:szCs w:val="22"/>
              </w:rPr>
              <w:t>Strategy</w:t>
            </w:r>
          </w:p>
        </w:tc>
        <w:tc>
          <w:tcPr>
            <w:tcW w:w="479" w:type="pct"/>
            <w:tcBorders>
              <w:left w:val="nil"/>
              <w:bottom w:val="single" w:sz="4" w:space="0" w:color="auto"/>
              <w:right w:val="nil"/>
            </w:tcBorders>
            <w:shd w:val="clear" w:color="auto" w:fill="E7E6E6" w:themeFill="background2"/>
          </w:tcPr>
          <w:p w14:paraId="48D34570" w14:textId="77777777" w:rsidR="00182908" w:rsidRPr="0000766F" w:rsidRDefault="00182908" w:rsidP="0030700A">
            <w:pPr>
              <w:rPr>
                <w:rFonts w:cstheme="minorHAnsi"/>
                <w:b/>
                <w:bCs/>
                <w:sz w:val="22"/>
                <w:szCs w:val="22"/>
              </w:rPr>
            </w:pPr>
            <w:r>
              <w:rPr>
                <w:rFonts w:cstheme="minorHAnsi"/>
                <w:b/>
                <w:bCs/>
                <w:sz w:val="22"/>
                <w:szCs w:val="22"/>
              </w:rPr>
              <w:t>Vaccine coverage</w:t>
            </w:r>
            <w:r w:rsidRPr="0000766F">
              <w:rPr>
                <w:rFonts w:cstheme="minorHAnsi"/>
                <w:b/>
                <w:bCs/>
                <w:sz w:val="22"/>
                <w:szCs w:val="22"/>
              </w:rPr>
              <w:t>, %</w:t>
            </w:r>
          </w:p>
        </w:tc>
        <w:tc>
          <w:tcPr>
            <w:tcW w:w="580" w:type="pct"/>
            <w:tcBorders>
              <w:left w:val="nil"/>
              <w:bottom w:val="single" w:sz="4" w:space="0" w:color="auto"/>
              <w:right w:val="nil"/>
            </w:tcBorders>
            <w:shd w:val="clear" w:color="auto" w:fill="E7E6E6" w:themeFill="background2"/>
          </w:tcPr>
          <w:p w14:paraId="6C1BB553" w14:textId="77777777" w:rsidR="00182908" w:rsidRPr="0000766F" w:rsidRDefault="00182908" w:rsidP="0030700A">
            <w:pPr>
              <w:rPr>
                <w:rFonts w:cstheme="minorHAnsi"/>
                <w:b/>
                <w:bCs/>
                <w:sz w:val="22"/>
                <w:szCs w:val="22"/>
              </w:rPr>
            </w:pPr>
            <w:r w:rsidRPr="0000766F">
              <w:rPr>
                <w:rFonts w:cstheme="minorHAnsi"/>
                <w:b/>
                <w:bCs/>
                <w:sz w:val="22"/>
                <w:szCs w:val="22"/>
              </w:rPr>
              <w:t>Cumulative infections, n</w:t>
            </w:r>
          </w:p>
        </w:tc>
        <w:tc>
          <w:tcPr>
            <w:tcW w:w="567" w:type="pct"/>
            <w:tcBorders>
              <w:left w:val="nil"/>
              <w:bottom w:val="single" w:sz="4" w:space="0" w:color="auto"/>
              <w:right w:val="nil"/>
            </w:tcBorders>
            <w:shd w:val="clear" w:color="auto" w:fill="E7E6E6" w:themeFill="background2"/>
          </w:tcPr>
          <w:p w14:paraId="7E08109C" w14:textId="77777777" w:rsidR="00182908" w:rsidRPr="0000766F" w:rsidRDefault="00182908" w:rsidP="0030700A">
            <w:pPr>
              <w:rPr>
                <w:rFonts w:cstheme="minorHAnsi"/>
                <w:b/>
                <w:bCs/>
                <w:sz w:val="22"/>
                <w:szCs w:val="22"/>
              </w:rPr>
            </w:pPr>
            <w:r w:rsidRPr="0000766F">
              <w:rPr>
                <w:rFonts w:cstheme="minorHAnsi"/>
                <w:b/>
                <w:bCs/>
                <w:sz w:val="22"/>
                <w:szCs w:val="22"/>
              </w:rPr>
              <w:t>Cumulative deaths, n</w:t>
            </w:r>
          </w:p>
          <w:p w14:paraId="16721A66" w14:textId="77777777" w:rsidR="00182908" w:rsidRPr="0000766F" w:rsidRDefault="00182908" w:rsidP="0030700A">
            <w:pPr>
              <w:rPr>
                <w:rFonts w:cstheme="minorHAnsi"/>
                <w:b/>
                <w:bCs/>
                <w:sz w:val="22"/>
                <w:szCs w:val="22"/>
              </w:rPr>
            </w:pPr>
          </w:p>
        </w:tc>
        <w:tc>
          <w:tcPr>
            <w:tcW w:w="537" w:type="pct"/>
            <w:tcBorders>
              <w:left w:val="nil"/>
              <w:bottom w:val="single" w:sz="4" w:space="0" w:color="auto"/>
              <w:right w:val="nil"/>
            </w:tcBorders>
            <w:shd w:val="clear" w:color="auto" w:fill="E7E6E6" w:themeFill="background2"/>
          </w:tcPr>
          <w:p w14:paraId="326B79EC" w14:textId="77777777" w:rsidR="00182908" w:rsidRPr="0000766F" w:rsidRDefault="00182908" w:rsidP="0030700A">
            <w:pPr>
              <w:rPr>
                <w:rFonts w:cstheme="minorHAnsi"/>
                <w:b/>
                <w:bCs/>
                <w:sz w:val="22"/>
                <w:szCs w:val="22"/>
              </w:rPr>
            </w:pPr>
            <w:r w:rsidRPr="0000766F">
              <w:rPr>
                <w:rFonts w:cstheme="minorHAnsi"/>
                <w:b/>
                <w:bCs/>
                <w:sz w:val="22"/>
                <w:szCs w:val="22"/>
              </w:rPr>
              <w:t>Years-of-life lost</w:t>
            </w:r>
            <w:r>
              <w:rPr>
                <w:rFonts w:cstheme="minorHAnsi"/>
                <w:b/>
                <w:bCs/>
                <w:sz w:val="22"/>
                <w:szCs w:val="22"/>
              </w:rPr>
              <w:t>, n</w:t>
            </w:r>
          </w:p>
        </w:tc>
        <w:tc>
          <w:tcPr>
            <w:tcW w:w="638" w:type="pct"/>
            <w:tcBorders>
              <w:left w:val="nil"/>
              <w:bottom w:val="single" w:sz="4" w:space="0" w:color="auto"/>
              <w:right w:val="nil"/>
            </w:tcBorders>
            <w:shd w:val="clear" w:color="auto" w:fill="E7E6E6" w:themeFill="background2"/>
          </w:tcPr>
          <w:p w14:paraId="6031156B" w14:textId="77777777" w:rsidR="00182908" w:rsidRPr="0000766F" w:rsidRDefault="00182908" w:rsidP="0030700A">
            <w:pPr>
              <w:rPr>
                <w:rFonts w:cstheme="minorHAnsi"/>
                <w:b/>
                <w:bCs/>
                <w:sz w:val="22"/>
                <w:szCs w:val="22"/>
              </w:rPr>
            </w:pPr>
            <w:r w:rsidRPr="0000766F">
              <w:rPr>
                <w:rFonts w:cstheme="minorHAnsi"/>
                <w:b/>
                <w:bCs/>
                <w:sz w:val="22"/>
                <w:szCs w:val="22"/>
              </w:rPr>
              <w:t>Total cost to healthcare system</w:t>
            </w:r>
            <w:r>
              <w:rPr>
                <w:rFonts w:cstheme="minorHAnsi"/>
                <w:b/>
                <w:bCs/>
                <w:sz w:val="22"/>
                <w:szCs w:val="22"/>
              </w:rPr>
              <w:t>, $</w:t>
            </w:r>
          </w:p>
        </w:tc>
      </w:tr>
      <w:tr w:rsidR="00182908" w14:paraId="4E8D7558" w14:textId="77777777" w:rsidTr="0030700A">
        <w:tc>
          <w:tcPr>
            <w:tcW w:w="2199" w:type="pct"/>
            <w:tcBorders>
              <w:left w:val="nil"/>
              <w:bottom w:val="nil"/>
              <w:right w:val="nil"/>
            </w:tcBorders>
            <w:vAlign w:val="bottom"/>
          </w:tcPr>
          <w:p w14:paraId="30084314" w14:textId="77777777" w:rsidR="00182908" w:rsidRDefault="00182908" w:rsidP="0030700A">
            <w:pPr>
              <w:rPr>
                <w:rFonts w:cstheme="minorHAnsi"/>
                <w:sz w:val="22"/>
                <w:szCs w:val="22"/>
              </w:rPr>
            </w:pPr>
            <w:r>
              <w:rPr>
                <w:rFonts w:cstheme="minorHAnsi"/>
                <w:sz w:val="22"/>
                <w:szCs w:val="22"/>
              </w:rPr>
              <w:t>Base case</w:t>
            </w:r>
          </w:p>
        </w:tc>
        <w:tc>
          <w:tcPr>
            <w:tcW w:w="479" w:type="pct"/>
            <w:tcBorders>
              <w:left w:val="nil"/>
              <w:bottom w:val="nil"/>
              <w:right w:val="nil"/>
            </w:tcBorders>
            <w:vAlign w:val="center"/>
          </w:tcPr>
          <w:p w14:paraId="480223D1" w14:textId="77777777" w:rsidR="00182908" w:rsidRDefault="00182908" w:rsidP="0030700A">
            <w:pPr>
              <w:jc w:val="right"/>
              <w:rPr>
                <w:rFonts w:cstheme="minorHAnsi"/>
                <w:sz w:val="22"/>
                <w:szCs w:val="22"/>
              </w:rPr>
            </w:pPr>
          </w:p>
        </w:tc>
        <w:tc>
          <w:tcPr>
            <w:tcW w:w="580" w:type="pct"/>
            <w:tcBorders>
              <w:left w:val="nil"/>
              <w:bottom w:val="nil"/>
              <w:right w:val="nil"/>
            </w:tcBorders>
            <w:vAlign w:val="center"/>
          </w:tcPr>
          <w:p w14:paraId="1524E2B1" w14:textId="77777777" w:rsidR="00182908" w:rsidRDefault="00182908" w:rsidP="0030700A">
            <w:pPr>
              <w:jc w:val="right"/>
              <w:rPr>
                <w:rFonts w:cstheme="minorHAnsi"/>
                <w:sz w:val="22"/>
                <w:szCs w:val="22"/>
              </w:rPr>
            </w:pPr>
          </w:p>
        </w:tc>
        <w:tc>
          <w:tcPr>
            <w:tcW w:w="567" w:type="pct"/>
            <w:tcBorders>
              <w:left w:val="nil"/>
              <w:bottom w:val="nil"/>
              <w:right w:val="nil"/>
            </w:tcBorders>
            <w:vAlign w:val="center"/>
          </w:tcPr>
          <w:p w14:paraId="43196B01" w14:textId="77777777" w:rsidR="00182908" w:rsidRDefault="00182908" w:rsidP="0030700A">
            <w:pPr>
              <w:jc w:val="right"/>
              <w:rPr>
                <w:rFonts w:cstheme="minorHAnsi"/>
                <w:sz w:val="22"/>
                <w:szCs w:val="22"/>
              </w:rPr>
            </w:pPr>
          </w:p>
        </w:tc>
        <w:tc>
          <w:tcPr>
            <w:tcW w:w="537" w:type="pct"/>
            <w:tcBorders>
              <w:left w:val="nil"/>
              <w:bottom w:val="nil"/>
              <w:right w:val="nil"/>
            </w:tcBorders>
            <w:vAlign w:val="center"/>
          </w:tcPr>
          <w:p w14:paraId="412AE2E0" w14:textId="77777777" w:rsidR="00182908" w:rsidRDefault="00182908" w:rsidP="0030700A">
            <w:pPr>
              <w:jc w:val="right"/>
              <w:rPr>
                <w:rFonts w:cstheme="minorHAnsi"/>
                <w:sz w:val="22"/>
                <w:szCs w:val="22"/>
              </w:rPr>
            </w:pPr>
          </w:p>
        </w:tc>
        <w:tc>
          <w:tcPr>
            <w:tcW w:w="638" w:type="pct"/>
            <w:tcBorders>
              <w:left w:val="nil"/>
              <w:bottom w:val="nil"/>
              <w:right w:val="nil"/>
            </w:tcBorders>
            <w:vAlign w:val="center"/>
          </w:tcPr>
          <w:p w14:paraId="254E793A" w14:textId="77777777" w:rsidR="00182908" w:rsidRDefault="00182908" w:rsidP="0030700A">
            <w:pPr>
              <w:jc w:val="right"/>
              <w:rPr>
                <w:rFonts w:cstheme="minorHAnsi"/>
                <w:sz w:val="22"/>
                <w:szCs w:val="22"/>
              </w:rPr>
            </w:pPr>
          </w:p>
        </w:tc>
      </w:tr>
      <w:tr w:rsidR="00182908" w14:paraId="406F2825" w14:textId="77777777" w:rsidTr="00182908">
        <w:tc>
          <w:tcPr>
            <w:tcW w:w="2199" w:type="pct"/>
            <w:tcBorders>
              <w:top w:val="nil"/>
              <w:left w:val="nil"/>
              <w:bottom w:val="nil"/>
              <w:right w:val="nil"/>
            </w:tcBorders>
            <w:vAlign w:val="center"/>
          </w:tcPr>
          <w:p w14:paraId="23DB918E" w14:textId="447F2B1D" w:rsidR="00182908" w:rsidRPr="0000766F" w:rsidRDefault="00182908" w:rsidP="00182908">
            <w:pPr>
              <w:ind w:left="360"/>
              <w:rPr>
                <w:rFonts w:cstheme="minorHAnsi"/>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396BAD3C" w14:textId="1B02BC20" w:rsidR="00182908" w:rsidRDefault="00182908" w:rsidP="00182908">
            <w:pPr>
              <w:jc w:val="right"/>
              <w:rPr>
                <w:rFonts w:cstheme="minorHAnsi"/>
                <w:sz w:val="22"/>
                <w:szCs w:val="22"/>
              </w:rPr>
            </w:pPr>
            <w:r>
              <w:rPr>
                <w:rFonts w:ascii="Calibri" w:hAnsi="Calibri" w:cs="Calibri"/>
                <w:color w:val="000000"/>
                <w:sz w:val="22"/>
                <w:szCs w:val="22"/>
              </w:rPr>
              <w:t>22</w:t>
            </w:r>
          </w:p>
        </w:tc>
        <w:tc>
          <w:tcPr>
            <w:tcW w:w="580" w:type="pct"/>
            <w:tcBorders>
              <w:top w:val="nil"/>
              <w:left w:val="nil"/>
              <w:bottom w:val="nil"/>
              <w:right w:val="nil"/>
            </w:tcBorders>
            <w:vAlign w:val="center"/>
          </w:tcPr>
          <w:p w14:paraId="72E1968F" w14:textId="06546056" w:rsidR="00182908" w:rsidRDefault="00182908" w:rsidP="00182908">
            <w:pPr>
              <w:jc w:val="right"/>
              <w:rPr>
                <w:rFonts w:cstheme="minorHAnsi"/>
                <w:sz w:val="22"/>
                <w:szCs w:val="22"/>
              </w:rPr>
            </w:pPr>
            <w:r>
              <w:rPr>
                <w:rFonts w:ascii="Calibri" w:hAnsi="Calibri" w:cs="Calibri"/>
                <w:color w:val="000000"/>
                <w:sz w:val="22"/>
                <w:szCs w:val="22"/>
              </w:rPr>
              <w:t>12,182,200</w:t>
            </w:r>
          </w:p>
        </w:tc>
        <w:tc>
          <w:tcPr>
            <w:tcW w:w="567" w:type="pct"/>
            <w:tcBorders>
              <w:top w:val="nil"/>
              <w:left w:val="nil"/>
              <w:bottom w:val="nil"/>
              <w:right w:val="nil"/>
            </w:tcBorders>
            <w:vAlign w:val="center"/>
          </w:tcPr>
          <w:p w14:paraId="5359DBE4" w14:textId="2591C317" w:rsidR="00182908" w:rsidRDefault="00182908" w:rsidP="00182908">
            <w:pPr>
              <w:jc w:val="right"/>
              <w:rPr>
                <w:rFonts w:cstheme="minorHAnsi"/>
                <w:sz w:val="22"/>
                <w:szCs w:val="22"/>
              </w:rPr>
            </w:pPr>
            <w:r>
              <w:rPr>
                <w:rFonts w:ascii="Calibri" w:hAnsi="Calibri" w:cs="Calibri"/>
                <w:color w:val="000000"/>
                <w:sz w:val="22"/>
                <w:szCs w:val="22"/>
              </w:rPr>
              <w:t>15,600</w:t>
            </w:r>
          </w:p>
        </w:tc>
        <w:tc>
          <w:tcPr>
            <w:tcW w:w="537" w:type="pct"/>
            <w:tcBorders>
              <w:top w:val="nil"/>
              <w:left w:val="nil"/>
              <w:bottom w:val="nil"/>
              <w:right w:val="nil"/>
            </w:tcBorders>
            <w:vAlign w:val="center"/>
          </w:tcPr>
          <w:p w14:paraId="3955A20E" w14:textId="740A4E55" w:rsidR="00182908" w:rsidRDefault="00182908" w:rsidP="00182908">
            <w:pPr>
              <w:jc w:val="right"/>
              <w:rPr>
                <w:rFonts w:cstheme="minorHAnsi"/>
                <w:sz w:val="22"/>
                <w:szCs w:val="22"/>
              </w:rPr>
            </w:pPr>
            <w:r>
              <w:rPr>
                <w:rFonts w:ascii="Calibri" w:hAnsi="Calibri" w:cs="Calibri"/>
                <w:color w:val="000000"/>
                <w:sz w:val="22"/>
                <w:szCs w:val="22"/>
              </w:rPr>
              <w:t>294,100</w:t>
            </w:r>
          </w:p>
        </w:tc>
        <w:tc>
          <w:tcPr>
            <w:tcW w:w="638" w:type="pct"/>
            <w:tcBorders>
              <w:top w:val="nil"/>
              <w:left w:val="nil"/>
              <w:bottom w:val="nil"/>
              <w:right w:val="nil"/>
            </w:tcBorders>
            <w:vAlign w:val="center"/>
          </w:tcPr>
          <w:p w14:paraId="2536BFF7" w14:textId="3066CFE4" w:rsidR="00182908" w:rsidRDefault="00182908" w:rsidP="00182908">
            <w:pPr>
              <w:jc w:val="right"/>
              <w:rPr>
                <w:rFonts w:cstheme="minorHAnsi"/>
                <w:sz w:val="22"/>
                <w:szCs w:val="22"/>
              </w:rPr>
            </w:pPr>
            <w:r>
              <w:rPr>
                <w:rFonts w:ascii="Calibri" w:hAnsi="Calibri" w:cs="Calibri"/>
                <w:color w:val="000000"/>
                <w:sz w:val="22"/>
                <w:szCs w:val="22"/>
              </w:rPr>
              <w:t>1,179,434,800</w:t>
            </w:r>
          </w:p>
        </w:tc>
      </w:tr>
      <w:tr w:rsidR="00182908" w14:paraId="0D075287" w14:textId="77777777" w:rsidTr="00182908">
        <w:tc>
          <w:tcPr>
            <w:tcW w:w="2199" w:type="pct"/>
            <w:tcBorders>
              <w:top w:val="nil"/>
              <w:left w:val="nil"/>
              <w:bottom w:val="nil"/>
              <w:right w:val="nil"/>
            </w:tcBorders>
            <w:vAlign w:val="center"/>
          </w:tcPr>
          <w:p w14:paraId="0363DCE0" w14:textId="58DFE7F1" w:rsidR="00182908" w:rsidRDefault="00182908" w:rsidP="00182908">
            <w:pPr>
              <w:ind w:left="360"/>
              <w:rPr>
                <w:rFonts w:cstheme="minorHAnsi"/>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291D3127" w14:textId="4F2A839C" w:rsidR="00182908" w:rsidRDefault="00182908" w:rsidP="00182908">
            <w:pPr>
              <w:jc w:val="right"/>
              <w:rPr>
                <w:rFonts w:cstheme="minorHAnsi"/>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5FF36C59" w14:textId="22140836" w:rsidR="00182908" w:rsidRDefault="00182908" w:rsidP="00182908">
            <w:pPr>
              <w:jc w:val="right"/>
              <w:rPr>
                <w:rFonts w:cstheme="minorHAnsi"/>
                <w:sz w:val="22"/>
                <w:szCs w:val="22"/>
              </w:rPr>
            </w:pPr>
            <w:r>
              <w:rPr>
                <w:rFonts w:ascii="Calibri" w:hAnsi="Calibri" w:cs="Calibri"/>
                <w:color w:val="000000"/>
                <w:sz w:val="22"/>
                <w:szCs w:val="22"/>
              </w:rPr>
              <w:t>14,911,500</w:t>
            </w:r>
          </w:p>
        </w:tc>
        <w:tc>
          <w:tcPr>
            <w:tcW w:w="567" w:type="pct"/>
            <w:tcBorders>
              <w:top w:val="nil"/>
              <w:left w:val="nil"/>
              <w:bottom w:val="nil"/>
              <w:right w:val="nil"/>
            </w:tcBorders>
            <w:vAlign w:val="center"/>
          </w:tcPr>
          <w:p w14:paraId="1890819A" w14:textId="0B6DF0E0" w:rsidR="00182908" w:rsidRDefault="00182908" w:rsidP="00182908">
            <w:pPr>
              <w:jc w:val="right"/>
              <w:rPr>
                <w:rFonts w:cstheme="minorHAnsi"/>
                <w:sz w:val="22"/>
                <w:szCs w:val="22"/>
              </w:rPr>
            </w:pPr>
            <w:r>
              <w:rPr>
                <w:rFonts w:ascii="Calibri" w:hAnsi="Calibri" w:cs="Calibri"/>
                <w:color w:val="000000"/>
                <w:sz w:val="22"/>
                <w:szCs w:val="22"/>
              </w:rPr>
              <w:t>18,500</w:t>
            </w:r>
          </w:p>
        </w:tc>
        <w:tc>
          <w:tcPr>
            <w:tcW w:w="537" w:type="pct"/>
            <w:tcBorders>
              <w:top w:val="nil"/>
              <w:left w:val="nil"/>
              <w:bottom w:val="nil"/>
              <w:right w:val="nil"/>
            </w:tcBorders>
            <w:vAlign w:val="center"/>
          </w:tcPr>
          <w:p w14:paraId="7AC8C0AA" w14:textId="0FD17BA0" w:rsidR="00182908" w:rsidRDefault="00182908" w:rsidP="00182908">
            <w:pPr>
              <w:jc w:val="right"/>
              <w:rPr>
                <w:rFonts w:cstheme="minorHAnsi"/>
                <w:sz w:val="22"/>
                <w:szCs w:val="22"/>
              </w:rPr>
            </w:pPr>
            <w:r>
              <w:rPr>
                <w:rFonts w:ascii="Calibri" w:hAnsi="Calibri" w:cs="Calibri"/>
                <w:color w:val="000000"/>
                <w:sz w:val="22"/>
                <w:szCs w:val="22"/>
              </w:rPr>
              <w:t>394,500</w:t>
            </w:r>
          </w:p>
        </w:tc>
        <w:tc>
          <w:tcPr>
            <w:tcW w:w="638" w:type="pct"/>
            <w:tcBorders>
              <w:top w:val="nil"/>
              <w:left w:val="nil"/>
              <w:bottom w:val="nil"/>
              <w:right w:val="nil"/>
            </w:tcBorders>
            <w:vAlign w:val="center"/>
          </w:tcPr>
          <w:p w14:paraId="02944428" w14:textId="41B80E41" w:rsidR="00182908" w:rsidRDefault="00182908" w:rsidP="00182908">
            <w:pPr>
              <w:jc w:val="right"/>
              <w:rPr>
                <w:rFonts w:cstheme="minorHAnsi"/>
                <w:sz w:val="22"/>
                <w:szCs w:val="22"/>
              </w:rPr>
            </w:pPr>
            <w:r>
              <w:rPr>
                <w:rFonts w:ascii="Calibri" w:hAnsi="Calibri" w:cs="Calibri"/>
                <w:color w:val="000000"/>
                <w:sz w:val="22"/>
                <w:szCs w:val="22"/>
              </w:rPr>
              <w:t>1,400,894,700</w:t>
            </w:r>
          </w:p>
        </w:tc>
      </w:tr>
      <w:tr w:rsidR="00182908" w14:paraId="5F755B74" w14:textId="77777777" w:rsidTr="00182908">
        <w:tc>
          <w:tcPr>
            <w:tcW w:w="2199" w:type="pct"/>
            <w:tcBorders>
              <w:top w:val="nil"/>
              <w:left w:val="nil"/>
              <w:bottom w:val="nil"/>
              <w:right w:val="nil"/>
            </w:tcBorders>
            <w:vAlign w:val="center"/>
          </w:tcPr>
          <w:p w14:paraId="6CF5CE06" w14:textId="6F4DE365" w:rsidR="00182908" w:rsidRDefault="00182908" w:rsidP="00182908">
            <w:pPr>
              <w:ind w:left="360"/>
              <w:rPr>
                <w:rFonts w:cstheme="minorHAnsi"/>
                <w:sz w:val="22"/>
                <w:szCs w:val="22"/>
              </w:rPr>
            </w:pPr>
            <w:commentRangeStart w:id="2"/>
            <w:r>
              <w:rPr>
                <w:rFonts w:ascii="Calibri" w:hAnsi="Calibri" w:cs="Calibri"/>
                <w:color w:val="000000"/>
                <w:sz w:val="22"/>
                <w:szCs w:val="22"/>
              </w:rPr>
              <w:t>2 dose Pfizer if ≥60y, 1 dose Pfizer or 1 dose J&amp;J if &lt;60y</w:t>
            </w:r>
            <w:commentRangeEnd w:id="2"/>
            <w:r w:rsidR="006A68F5">
              <w:rPr>
                <w:rStyle w:val="CommentReference"/>
              </w:rPr>
              <w:commentReference w:id="2"/>
            </w:r>
          </w:p>
        </w:tc>
        <w:tc>
          <w:tcPr>
            <w:tcW w:w="479" w:type="pct"/>
            <w:tcBorders>
              <w:top w:val="nil"/>
              <w:left w:val="nil"/>
              <w:bottom w:val="nil"/>
              <w:right w:val="nil"/>
            </w:tcBorders>
            <w:vAlign w:val="center"/>
          </w:tcPr>
          <w:p w14:paraId="2CEDA9DE" w14:textId="3BB57FE1" w:rsidR="00182908" w:rsidRDefault="00182908" w:rsidP="00182908">
            <w:pPr>
              <w:jc w:val="right"/>
              <w:rPr>
                <w:rFonts w:cstheme="minorHAnsi"/>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349A715B" w14:textId="07419325" w:rsidR="00182908" w:rsidRDefault="00182908" w:rsidP="00182908">
            <w:pPr>
              <w:jc w:val="right"/>
              <w:rPr>
                <w:rFonts w:cstheme="minorHAnsi"/>
                <w:sz w:val="22"/>
                <w:szCs w:val="22"/>
              </w:rPr>
            </w:pPr>
            <w:r>
              <w:rPr>
                <w:rFonts w:ascii="Calibri" w:hAnsi="Calibri" w:cs="Calibri"/>
                <w:color w:val="000000"/>
                <w:sz w:val="22"/>
                <w:szCs w:val="22"/>
              </w:rPr>
              <w:t>14,911,500</w:t>
            </w:r>
          </w:p>
        </w:tc>
        <w:tc>
          <w:tcPr>
            <w:tcW w:w="567" w:type="pct"/>
            <w:tcBorders>
              <w:top w:val="nil"/>
              <w:left w:val="nil"/>
              <w:bottom w:val="nil"/>
              <w:right w:val="nil"/>
            </w:tcBorders>
            <w:vAlign w:val="center"/>
          </w:tcPr>
          <w:p w14:paraId="23FB8362" w14:textId="71A2DC09" w:rsidR="00182908" w:rsidRDefault="00182908" w:rsidP="00182908">
            <w:pPr>
              <w:jc w:val="right"/>
              <w:rPr>
                <w:rFonts w:cstheme="minorHAnsi"/>
                <w:sz w:val="22"/>
                <w:szCs w:val="22"/>
              </w:rPr>
            </w:pPr>
            <w:r>
              <w:rPr>
                <w:rFonts w:ascii="Calibri" w:hAnsi="Calibri" w:cs="Calibri"/>
                <w:color w:val="000000"/>
                <w:sz w:val="22"/>
                <w:szCs w:val="22"/>
              </w:rPr>
              <w:t>18,500</w:t>
            </w:r>
          </w:p>
        </w:tc>
        <w:tc>
          <w:tcPr>
            <w:tcW w:w="537" w:type="pct"/>
            <w:tcBorders>
              <w:top w:val="nil"/>
              <w:left w:val="nil"/>
              <w:bottom w:val="nil"/>
              <w:right w:val="nil"/>
            </w:tcBorders>
            <w:vAlign w:val="center"/>
          </w:tcPr>
          <w:p w14:paraId="02EBF97B" w14:textId="2A3D800D" w:rsidR="00182908" w:rsidRDefault="00182908" w:rsidP="00182908">
            <w:pPr>
              <w:jc w:val="right"/>
              <w:rPr>
                <w:rFonts w:cstheme="minorHAnsi"/>
                <w:sz w:val="22"/>
                <w:szCs w:val="22"/>
              </w:rPr>
            </w:pPr>
            <w:r>
              <w:rPr>
                <w:rFonts w:ascii="Calibri" w:hAnsi="Calibri" w:cs="Calibri"/>
                <w:color w:val="000000"/>
                <w:sz w:val="22"/>
                <w:szCs w:val="22"/>
              </w:rPr>
              <w:t>394,500</w:t>
            </w:r>
          </w:p>
        </w:tc>
        <w:tc>
          <w:tcPr>
            <w:tcW w:w="638" w:type="pct"/>
            <w:tcBorders>
              <w:top w:val="nil"/>
              <w:left w:val="nil"/>
              <w:bottom w:val="nil"/>
              <w:right w:val="nil"/>
            </w:tcBorders>
            <w:vAlign w:val="center"/>
          </w:tcPr>
          <w:p w14:paraId="31CEA3F9" w14:textId="2F91D028" w:rsidR="00182908" w:rsidRDefault="00182908" w:rsidP="00182908">
            <w:pPr>
              <w:jc w:val="right"/>
              <w:rPr>
                <w:rFonts w:cstheme="minorHAnsi"/>
                <w:sz w:val="22"/>
                <w:szCs w:val="22"/>
              </w:rPr>
            </w:pPr>
            <w:r>
              <w:rPr>
                <w:rFonts w:ascii="Calibri" w:hAnsi="Calibri" w:cs="Calibri"/>
                <w:color w:val="000000"/>
                <w:sz w:val="22"/>
                <w:szCs w:val="22"/>
              </w:rPr>
              <w:t>1,400,894,700</w:t>
            </w:r>
          </w:p>
        </w:tc>
      </w:tr>
      <w:tr w:rsidR="00182908" w14:paraId="77FFAC42" w14:textId="77777777" w:rsidTr="00182908">
        <w:tc>
          <w:tcPr>
            <w:tcW w:w="2199" w:type="pct"/>
            <w:tcBorders>
              <w:top w:val="nil"/>
              <w:left w:val="nil"/>
              <w:bottom w:val="nil"/>
              <w:right w:val="nil"/>
            </w:tcBorders>
            <w:vAlign w:val="center"/>
          </w:tcPr>
          <w:p w14:paraId="3442535F" w14:textId="455BD450" w:rsidR="00182908" w:rsidRDefault="00182908" w:rsidP="00182908">
            <w:pPr>
              <w:ind w:left="360"/>
              <w:rPr>
                <w:rFonts w:cstheme="minorHAnsi"/>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6F85425E" w14:textId="69416206" w:rsidR="00182908" w:rsidRDefault="00182908" w:rsidP="00182908">
            <w:pPr>
              <w:jc w:val="right"/>
              <w:rPr>
                <w:rFonts w:cstheme="minorHAnsi"/>
                <w:sz w:val="22"/>
                <w:szCs w:val="22"/>
              </w:rPr>
            </w:pPr>
            <w:r>
              <w:rPr>
                <w:rFonts w:ascii="Calibri" w:hAnsi="Calibri" w:cs="Calibri"/>
                <w:color w:val="000000"/>
                <w:sz w:val="22"/>
                <w:szCs w:val="22"/>
              </w:rPr>
              <w:t>14</w:t>
            </w:r>
          </w:p>
        </w:tc>
        <w:tc>
          <w:tcPr>
            <w:tcW w:w="580" w:type="pct"/>
            <w:tcBorders>
              <w:top w:val="nil"/>
              <w:left w:val="nil"/>
              <w:bottom w:val="nil"/>
              <w:right w:val="nil"/>
            </w:tcBorders>
            <w:vAlign w:val="center"/>
          </w:tcPr>
          <w:p w14:paraId="66500EB3" w14:textId="038F48B9" w:rsidR="00182908" w:rsidRDefault="00182908" w:rsidP="00182908">
            <w:pPr>
              <w:jc w:val="right"/>
              <w:rPr>
                <w:rFonts w:cstheme="minorHAnsi"/>
                <w:sz w:val="22"/>
                <w:szCs w:val="22"/>
              </w:rPr>
            </w:pPr>
            <w:r>
              <w:rPr>
                <w:rFonts w:ascii="Calibri" w:hAnsi="Calibri" w:cs="Calibri"/>
                <w:color w:val="000000"/>
                <w:sz w:val="22"/>
                <w:szCs w:val="22"/>
              </w:rPr>
              <w:t>15,092,400</w:t>
            </w:r>
          </w:p>
        </w:tc>
        <w:tc>
          <w:tcPr>
            <w:tcW w:w="567" w:type="pct"/>
            <w:tcBorders>
              <w:top w:val="nil"/>
              <w:left w:val="nil"/>
              <w:bottom w:val="nil"/>
              <w:right w:val="nil"/>
            </w:tcBorders>
            <w:vAlign w:val="center"/>
          </w:tcPr>
          <w:p w14:paraId="2850E14A" w14:textId="4318BFAC" w:rsidR="00182908" w:rsidRDefault="00182908" w:rsidP="00182908">
            <w:pPr>
              <w:jc w:val="right"/>
              <w:rPr>
                <w:rFonts w:cstheme="minorHAnsi"/>
                <w:sz w:val="22"/>
                <w:szCs w:val="22"/>
              </w:rPr>
            </w:pPr>
            <w:r>
              <w:rPr>
                <w:rFonts w:ascii="Calibri" w:hAnsi="Calibri" w:cs="Calibri"/>
                <w:color w:val="000000"/>
                <w:sz w:val="22"/>
                <w:szCs w:val="22"/>
              </w:rPr>
              <w:t>22,200</w:t>
            </w:r>
          </w:p>
        </w:tc>
        <w:tc>
          <w:tcPr>
            <w:tcW w:w="537" w:type="pct"/>
            <w:tcBorders>
              <w:top w:val="nil"/>
              <w:left w:val="nil"/>
              <w:bottom w:val="nil"/>
              <w:right w:val="nil"/>
            </w:tcBorders>
            <w:vAlign w:val="center"/>
          </w:tcPr>
          <w:p w14:paraId="41DF9BD0" w14:textId="26331145" w:rsidR="00182908" w:rsidRDefault="00182908" w:rsidP="00182908">
            <w:pPr>
              <w:jc w:val="right"/>
              <w:rPr>
                <w:rFonts w:cstheme="minorHAnsi"/>
                <w:sz w:val="22"/>
                <w:szCs w:val="22"/>
              </w:rPr>
            </w:pPr>
            <w:r>
              <w:rPr>
                <w:rFonts w:ascii="Calibri" w:hAnsi="Calibri" w:cs="Calibri"/>
                <w:color w:val="000000"/>
                <w:sz w:val="22"/>
                <w:szCs w:val="22"/>
              </w:rPr>
              <w:t>477,100</w:t>
            </w:r>
          </w:p>
        </w:tc>
        <w:tc>
          <w:tcPr>
            <w:tcW w:w="638" w:type="pct"/>
            <w:tcBorders>
              <w:top w:val="nil"/>
              <w:left w:val="nil"/>
              <w:bottom w:val="nil"/>
              <w:right w:val="nil"/>
            </w:tcBorders>
            <w:vAlign w:val="center"/>
          </w:tcPr>
          <w:p w14:paraId="3A6962CA" w14:textId="404DEDE6" w:rsidR="00182908" w:rsidRDefault="00182908" w:rsidP="00182908">
            <w:pPr>
              <w:jc w:val="right"/>
              <w:rPr>
                <w:rFonts w:cstheme="minorHAnsi"/>
                <w:sz w:val="22"/>
                <w:szCs w:val="22"/>
              </w:rPr>
            </w:pPr>
            <w:r>
              <w:rPr>
                <w:rFonts w:ascii="Calibri" w:hAnsi="Calibri" w:cs="Calibri"/>
                <w:color w:val="000000"/>
                <w:sz w:val="22"/>
                <w:szCs w:val="22"/>
              </w:rPr>
              <w:t>1,466,633,700</w:t>
            </w:r>
          </w:p>
        </w:tc>
      </w:tr>
      <w:tr w:rsidR="00182908" w14:paraId="68615D4A" w14:textId="77777777" w:rsidTr="00182908">
        <w:tc>
          <w:tcPr>
            <w:tcW w:w="2199" w:type="pct"/>
            <w:tcBorders>
              <w:top w:val="nil"/>
              <w:left w:val="nil"/>
              <w:bottom w:val="nil"/>
              <w:right w:val="nil"/>
            </w:tcBorders>
            <w:vAlign w:val="center"/>
          </w:tcPr>
          <w:p w14:paraId="268047C1" w14:textId="5B0DBC7C" w:rsidR="00182908" w:rsidRDefault="00182908" w:rsidP="00182908">
            <w:pPr>
              <w:ind w:left="360"/>
              <w:rPr>
                <w:rFonts w:cstheme="minorHAnsi"/>
                <w:sz w:val="22"/>
                <w:szCs w:val="22"/>
              </w:rPr>
            </w:pPr>
            <w:r>
              <w:rPr>
                <w:rFonts w:ascii="Calibri" w:hAnsi="Calibri" w:cs="Calibri"/>
                <w:color w:val="000000"/>
                <w:sz w:val="22"/>
                <w:szCs w:val="22"/>
              </w:rPr>
              <w:t>No vaccination</w:t>
            </w:r>
          </w:p>
        </w:tc>
        <w:tc>
          <w:tcPr>
            <w:tcW w:w="479" w:type="pct"/>
            <w:tcBorders>
              <w:top w:val="nil"/>
              <w:left w:val="nil"/>
              <w:bottom w:val="nil"/>
              <w:right w:val="nil"/>
            </w:tcBorders>
            <w:vAlign w:val="center"/>
          </w:tcPr>
          <w:p w14:paraId="224D809F" w14:textId="1C1F6767" w:rsidR="00182908" w:rsidRDefault="006A68F5" w:rsidP="00182908">
            <w:pPr>
              <w:jc w:val="right"/>
              <w:rPr>
                <w:rFonts w:cstheme="minorHAnsi"/>
                <w:sz w:val="22"/>
                <w:szCs w:val="22"/>
              </w:rPr>
            </w:pPr>
            <w:r>
              <w:rPr>
                <w:rFonts w:ascii="Calibri" w:hAnsi="Calibri" w:cs="Calibri"/>
                <w:color w:val="000000"/>
                <w:sz w:val="22"/>
                <w:szCs w:val="22"/>
              </w:rPr>
              <w:t>-</w:t>
            </w:r>
            <w:r w:rsidR="00182908">
              <w:rPr>
                <w:rFonts w:ascii="Calibri" w:hAnsi="Calibri" w:cs="Calibri"/>
                <w:color w:val="000000"/>
                <w:sz w:val="22"/>
                <w:szCs w:val="22"/>
              </w:rPr>
              <w:t>-</w:t>
            </w:r>
          </w:p>
        </w:tc>
        <w:tc>
          <w:tcPr>
            <w:tcW w:w="580" w:type="pct"/>
            <w:tcBorders>
              <w:top w:val="nil"/>
              <w:left w:val="nil"/>
              <w:bottom w:val="nil"/>
              <w:right w:val="nil"/>
            </w:tcBorders>
            <w:vAlign w:val="center"/>
          </w:tcPr>
          <w:p w14:paraId="124C0E82" w14:textId="043A65C0" w:rsidR="00182908" w:rsidRDefault="00182908" w:rsidP="00182908">
            <w:pPr>
              <w:jc w:val="right"/>
              <w:rPr>
                <w:rFonts w:cstheme="minorHAnsi"/>
                <w:sz w:val="22"/>
                <w:szCs w:val="22"/>
              </w:rPr>
            </w:pPr>
            <w:r>
              <w:rPr>
                <w:rFonts w:ascii="Calibri" w:hAnsi="Calibri" w:cs="Calibri"/>
                <w:color w:val="000000"/>
                <w:sz w:val="22"/>
                <w:szCs w:val="22"/>
              </w:rPr>
              <w:t>21,082,700</w:t>
            </w:r>
          </w:p>
        </w:tc>
        <w:tc>
          <w:tcPr>
            <w:tcW w:w="567" w:type="pct"/>
            <w:tcBorders>
              <w:top w:val="nil"/>
              <w:left w:val="nil"/>
              <w:bottom w:val="nil"/>
              <w:right w:val="nil"/>
            </w:tcBorders>
            <w:vAlign w:val="center"/>
          </w:tcPr>
          <w:p w14:paraId="0AD5544A" w14:textId="6D2A4659" w:rsidR="00182908" w:rsidRDefault="00182908" w:rsidP="00182908">
            <w:pPr>
              <w:jc w:val="right"/>
              <w:rPr>
                <w:rFonts w:cstheme="minorHAnsi"/>
                <w:sz w:val="22"/>
                <w:szCs w:val="22"/>
              </w:rPr>
            </w:pPr>
            <w:r>
              <w:rPr>
                <w:rFonts w:ascii="Calibri" w:hAnsi="Calibri" w:cs="Calibri"/>
                <w:color w:val="000000"/>
                <w:sz w:val="22"/>
                <w:szCs w:val="22"/>
              </w:rPr>
              <w:t>91,800</w:t>
            </w:r>
          </w:p>
        </w:tc>
        <w:tc>
          <w:tcPr>
            <w:tcW w:w="537" w:type="pct"/>
            <w:tcBorders>
              <w:top w:val="nil"/>
              <w:left w:val="nil"/>
              <w:bottom w:val="nil"/>
              <w:right w:val="nil"/>
            </w:tcBorders>
            <w:vAlign w:val="center"/>
          </w:tcPr>
          <w:p w14:paraId="350F642A" w14:textId="00DCFE63" w:rsidR="00182908" w:rsidRDefault="00182908" w:rsidP="00182908">
            <w:pPr>
              <w:jc w:val="right"/>
              <w:rPr>
                <w:rFonts w:cstheme="minorHAnsi"/>
                <w:sz w:val="22"/>
                <w:szCs w:val="22"/>
              </w:rPr>
            </w:pPr>
            <w:r>
              <w:rPr>
                <w:rFonts w:ascii="Calibri" w:hAnsi="Calibri" w:cs="Calibri"/>
                <w:color w:val="000000"/>
                <w:sz w:val="22"/>
                <w:szCs w:val="22"/>
              </w:rPr>
              <w:t>1,612,100</w:t>
            </w:r>
          </w:p>
        </w:tc>
        <w:tc>
          <w:tcPr>
            <w:tcW w:w="638" w:type="pct"/>
            <w:tcBorders>
              <w:top w:val="nil"/>
              <w:left w:val="nil"/>
              <w:bottom w:val="nil"/>
              <w:right w:val="nil"/>
            </w:tcBorders>
            <w:vAlign w:val="center"/>
          </w:tcPr>
          <w:p w14:paraId="2A826B76" w14:textId="61D70FB7" w:rsidR="00182908" w:rsidRDefault="00182908" w:rsidP="00182908">
            <w:pPr>
              <w:jc w:val="right"/>
              <w:rPr>
                <w:rFonts w:cstheme="minorHAnsi"/>
                <w:sz w:val="22"/>
                <w:szCs w:val="22"/>
              </w:rPr>
            </w:pPr>
            <w:r>
              <w:rPr>
                <w:rFonts w:ascii="Calibri" w:hAnsi="Calibri" w:cs="Calibri"/>
                <w:color w:val="000000"/>
                <w:sz w:val="22"/>
                <w:szCs w:val="22"/>
              </w:rPr>
              <w:t>1,735,130,600</w:t>
            </w:r>
          </w:p>
        </w:tc>
      </w:tr>
      <w:tr w:rsidR="00182908" w14:paraId="1C2D54AF" w14:textId="77777777" w:rsidTr="0030700A">
        <w:tc>
          <w:tcPr>
            <w:tcW w:w="2199" w:type="pct"/>
            <w:tcBorders>
              <w:top w:val="nil"/>
              <w:left w:val="nil"/>
              <w:bottom w:val="nil"/>
              <w:right w:val="nil"/>
            </w:tcBorders>
            <w:vAlign w:val="center"/>
          </w:tcPr>
          <w:p w14:paraId="7A44CE66" w14:textId="77777777" w:rsidR="00182908" w:rsidRDefault="00182908" w:rsidP="0030700A">
            <w:pPr>
              <w:rPr>
                <w:rFonts w:ascii="Calibri" w:hAnsi="Calibri" w:cs="Calibri"/>
                <w:color w:val="000000"/>
                <w:sz w:val="22"/>
                <w:szCs w:val="22"/>
              </w:rPr>
            </w:pPr>
            <w:r>
              <w:rPr>
                <w:rFonts w:ascii="Calibri" w:hAnsi="Calibri" w:cs="Calibri"/>
                <w:color w:val="000000"/>
                <w:sz w:val="22"/>
                <w:szCs w:val="22"/>
              </w:rPr>
              <w:t>Effectiveness of 1 dose Pfizer 80% of base case</w:t>
            </w:r>
          </w:p>
        </w:tc>
        <w:tc>
          <w:tcPr>
            <w:tcW w:w="479" w:type="pct"/>
            <w:tcBorders>
              <w:top w:val="nil"/>
              <w:left w:val="nil"/>
              <w:bottom w:val="nil"/>
              <w:right w:val="nil"/>
            </w:tcBorders>
            <w:vAlign w:val="center"/>
          </w:tcPr>
          <w:p w14:paraId="3CAF1C2F" w14:textId="77777777" w:rsidR="00182908" w:rsidRDefault="00182908" w:rsidP="0030700A">
            <w:pPr>
              <w:jc w:val="right"/>
              <w:rPr>
                <w:rFonts w:ascii="Calibri" w:hAnsi="Calibri" w:cs="Calibri"/>
                <w:color w:val="000000"/>
                <w:sz w:val="22"/>
                <w:szCs w:val="22"/>
              </w:rPr>
            </w:pPr>
          </w:p>
        </w:tc>
        <w:tc>
          <w:tcPr>
            <w:tcW w:w="580" w:type="pct"/>
            <w:tcBorders>
              <w:top w:val="nil"/>
              <w:left w:val="nil"/>
              <w:bottom w:val="nil"/>
              <w:right w:val="nil"/>
            </w:tcBorders>
            <w:vAlign w:val="center"/>
          </w:tcPr>
          <w:p w14:paraId="24D91E1A" w14:textId="77777777" w:rsidR="00182908" w:rsidRDefault="00182908" w:rsidP="0030700A">
            <w:pPr>
              <w:jc w:val="right"/>
              <w:rPr>
                <w:rFonts w:ascii="Calibri" w:hAnsi="Calibri" w:cs="Calibri"/>
                <w:color w:val="000000"/>
                <w:sz w:val="22"/>
                <w:szCs w:val="22"/>
              </w:rPr>
            </w:pPr>
          </w:p>
        </w:tc>
        <w:tc>
          <w:tcPr>
            <w:tcW w:w="567" w:type="pct"/>
            <w:tcBorders>
              <w:top w:val="nil"/>
              <w:left w:val="nil"/>
              <w:bottom w:val="nil"/>
              <w:right w:val="nil"/>
            </w:tcBorders>
            <w:vAlign w:val="center"/>
          </w:tcPr>
          <w:p w14:paraId="38649BEB" w14:textId="77777777" w:rsidR="00182908" w:rsidRDefault="00182908" w:rsidP="0030700A">
            <w:pPr>
              <w:jc w:val="right"/>
              <w:rPr>
                <w:rFonts w:ascii="Calibri" w:hAnsi="Calibri" w:cs="Calibri"/>
                <w:color w:val="000000"/>
                <w:sz w:val="22"/>
                <w:szCs w:val="22"/>
              </w:rPr>
            </w:pPr>
          </w:p>
        </w:tc>
        <w:tc>
          <w:tcPr>
            <w:tcW w:w="537" w:type="pct"/>
            <w:tcBorders>
              <w:top w:val="nil"/>
              <w:left w:val="nil"/>
              <w:bottom w:val="nil"/>
              <w:right w:val="nil"/>
            </w:tcBorders>
            <w:vAlign w:val="center"/>
          </w:tcPr>
          <w:p w14:paraId="06BE635C" w14:textId="77777777" w:rsidR="00182908" w:rsidRDefault="00182908" w:rsidP="0030700A">
            <w:pPr>
              <w:jc w:val="right"/>
              <w:rPr>
                <w:rFonts w:ascii="Calibri" w:hAnsi="Calibri" w:cs="Calibri"/>
                <w:color w:val="000000"/>
                <w:sz w:val="22"/>
                <w:szCs w:val="22"/>
              </w:rPr>
            </w:pPr>
          </w:p>
        </w:tc>
        <w:tc>
          <w:tcPr>
            <w:tcW w:w="638" w:type="pct"/>
            <w:tcBorders>
              <w:top w:val="nil"/>
              <w:left w:val="nil"/>
              <w:bottom w:val="nil"/>
              <w:right w:val="nil"/>
            </w:tcBorders>
            <w:vAlign w:val="center"/>
          </w:tcPr>
          <w:p w14:paraId="50F683DB" w14:textId="77777777" w:rsidR="00182908" w:rsidRDefault="00182908" w:rsidP="0030700A">
            <w:pPr>
              <w:jc w:val="right"/>
              <w:rPr>
                <w:rFonts w:ascii="Calibri" w:hAnsi="Calibri" w:cs="Calibri"/>
                <w:color w:val="000000"/>
                <w:sz w:val="22"/>
                <w:szCs w:val="22"/>
              </w:rPr>
            </w:pPr>
          </w:p>
        </w:tc>
      </w:tr>
      <w:tr w:rsidR="00182908" w14:paraId="7385E771" w14:textId="77777777" w:rsidTr="00182908">
        <w:tc>
          <w:tcPr>
            <w:tcW w:w="2199" w:type="pct"/>
            <w:tcBorders>
              <w:top w:val="nil"/>
              <w:left w:val="nil"/>
              <w:bottom w:val="nil"/>
              <w:right w:val="nil"/>
            </w:tcBorders>
            <w:vAlign w:val="center"/>
          </w:tcPr>
          <w:p w14:paraId="1216752D" w14:textId="784F3D87"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0299EA49" w14:textId="288D8B4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65BDA911" w14:textId="6DD0DC38"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15,148,500</w:t>
            </w:r>
          </w:p>
        </w:tc>
        <w:tc>
          <w:tcPr>
            <w:tcW w:w="567" w:type="pct"/>
            <w:tcBorders>
              <w:top w:val="nil"/>
              <w:left w:val="nil"/>
              <w:bottom w:val="nil"/>
              <w:right w:val="nil"/>
            </w:tcBorders>
            <w:vAlign w:val="center"/>
          </w:tcPr>
          <w:p w14:paraId="380BD402" w14:textId="2E1F3CEC"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18,600</w:t>
            </w:r>
          </w:p>
        </w:tc>
        <w:tc>
          <w:tcPr>
            <w:tcW w:w="537" w:type="pct"/>
            <w:tcBorders>
              <w:top w:val="nil"/>
              <w:left w:val="nil"/>
              <w:bottom w:val="nil"/>
              <w:right w:val="nil"/>
            </w:tcBorders>
            <w:vAlign w:val="center"/>
          </w:tcPr>
          <w:p w14:paraId="38D1319C" w14:textId="29AC493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385,100</w:t>
            </w:r>
          </w:p>
        </w:tc>
        <w:tc>
          <w:tcPr>
            <w:tcW w:w="638" w:type="pct"/>
            <w:tcBorders>
              <w:top w:val="nil"/>
              <w:left w:val="nil"/>
              <w:bottom w:val="nil"/>
              <w:right w:val="nil"/>
            </w:tcBorders>
            <w:vAlign w:val="center"/>
          </w:tcPr>
          <w:p w14:paraId="4C690231" w14:textId="07585BEC"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1,500,033,200</w:t>
            </w:r>
          </w:p>
        </w:tc>
      </w:tr>
      <w:tr w:rsidR="00182908" w14:paraId="69A3A758" w14:textId="77777777" w:rsidTr="00182908">
        <w:tc>
          <w:tcPr>
            <w:tcW w:w="2199" w:type="pct"/>
            <w:tcBorders>
              <w:top w:val="nil"/>
              <w:left w:val="nil"/>
              <w:bottom w:val="nil"/>
              <w:right w:val="nil"/>
            </w:tcBorders>
            <w:vAlign w:val="center"/>
          </w:tcPr>
          <w:p w14:paraId="730CCB7D" w14:textId="50F55C9C"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if ≥60y, 1 dose Pfizer or 1 dose J&amp;J if &lt;60y</w:t>
            </w:r>
          </w:p>
        </w:tc>
        <w:tc>
          <w:tcPr>
            <w:tcW w:w="479" w:type="pct"/>
            <w:tcBorders>
              <w:top w:val="nil"/>
              <w:left w:val="nil"/>
              <w:bottom w:val="nil"/>
              <w:right w:val="nil"/>
            </w:tcBorders>
            <w:vAlign w:val="center"/>
          </w:tcPr>
          <w:p w14:paraId="4CE77AE9" w14:textId="01E79192"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67632A43" w14:textId="3BBCFFAE"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15,148,500</w:t>
            </w:r>
          </w:p>
        </w:tc>
        <w:tc>
          <w:tcPr>
            <w:tcW w:w="567" w:type="pct"/>
            <w:tcBorders>
              <w:top w:val="nil"/>
              <w:left w:val="nil"/>
              <w:bottom w:val="nil"/>
              <w:right w:val="nil"/>
            </w:tcBorders>
            <w:vAlign w:val="center"/>
          </w:tcPr>
          <w:p w14:paraId="62594293" w14:textId="70A62D4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18,600</w:t>
            </w:r>
          </w:p>
        </w:tc>
        <w:tc>
          <w:tcPr>
            <w:tcW w:w="537" w:type="pct"/>
            <w:tcBorders>
              <w:top w:val="nil"/>
              <w:left w:val="nil"/>
              <w:bottom w:val="nil"/>
              <w:right w:val="nil"/>
            </w:tcBorders>
            <w:vAlign w:val="center"/>
          </w:tcPr>
          <w:p w14:paraId="155BF35F" w14:textId="2A236F02"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385,100</w:t>
            </w:r>
          </w:p>
        </w:tc>
        <w:tc>
          <w:tcPr>
            <w:tcW w:w="638" w:type="pct"/>
            <w:tcBorders>
              <w:top w:val="nil"/>
              <w:left w:val="nil"/>
              <w:bottom w:val="nil"/>
              <w:right w:val="nil"/>
            </w:tcBorders>
            <w:vAlign w:val="center"/>
          </w:tcPr>
          <w:p w14:paraId="0394418E" w14:textId="6FEE3CE4"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1,500,033,200</w:t>
            </w:r>
          </w:p>
        </w:tc>
      </w:tr>
      <w:tr w:rsidR="00182908" w14:paraId="570CE3ED" w14:textId="77777777" w:rsidTr="00182908">
        <w:tc>
          <w:tcPr>
            <w:tcW w:w="2199" w:type="pct"/>
            <w:tcBorders>
              <w:top w:val="nil"/>
              <w:left w:val="nil"/>
              <w:bottom w:val="nil"/>
              <w:right w:val="nil"/>
            </w:tcBorders>
            <w:vAlign w:val="center"/>
          </w:tcPr>
          <w:p w14:paraId="4657D51A" w14:textId="3DC7180F"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32972322" w14:textId="032B283F"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22</w:t>
            </w:r>
          </w:p>
        </w:tc>
        <w:tc>
          <w:tcPr>
            <w:tcW w:w="580" w:type="pct"/>
            <w:tcBorders>
              <w:top w:val="nil"/>
              <w:left w:val="nil"/>
              <w:bottom w:val="nil"/>
              <w:right w:val="nil"/>
            </w:tcBorders>
            <w:vAlign w:val="center"/>
          </w:tcPr>
          <w:p w14:paraId="6B2B9D46" w14:textId="6DF9512C"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13,707,300</w:t>
            </w:r>
          </w:p>
        </w:tc>
        <w:tc>
          <w:tcPr>
            <w:tcW w:w="567" w:type="pct"/>
            <w:tcBorders>
              <w:top w:val="nil"/>
              <w:left w:val="nil"/>
              <w:bottom w:val="nil"/>
              <w:right w:val="nil"/>
            </w:tcBorders>
            <w:vAlign w:val="center"/>
          </w:tcPr>
          <w:p w14:paraId="033D830A" w14:textId="2EC37D0D"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20,000</w:t>
            </w:r>
          </w:p>
        </w:tc>
        <w:tc>
          <w:tcPr>
            <w:tcW w:w="537" w:type="pct"/>
            <w:tcBorders>
              <w:top w:val="nil"/>
              <w:left w:val="nil"/>
              <w:bottom w:val="nil"/>
              <w:right w:val="nil"/>
            </w:tcBorders>
            <w:vAlign w:val="center"/>
          </w:tcPr>
          <w:p w14:paraId="69D8CCCE" w14:textId="703A3F5A"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377,600</w:t>
            </w:r>
          </w:p>
        </w:tc>
        <w:tc>
          <w:tcPr>
            <w:tcW w:w="638" w:type="pct"/>
            <w:tcBorders>
              <w:top w:val="nil"/>
              <w:left w:val="nil"/>
              <w:bottom w:val="nil"/>
              <w:right w:val="nil"/>
            </w:tcBorders>
            <w:vAlign w:val="center"/>
          </w:tcPr>
          <w:p w14:paraId="3D35E131" w14:textId="7F72435F"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1,444,735,100</w:t>
            </w:r>
          </w:p>
        </w:tc>
      </w:tr>
      <w:tr w:rsidR="00182908" w14:paraId="23E2C4DB" w14:textId="77777777" w:rsidTr="00182908">
        <w:tc>
          <w:tcPr>
            <w:tcW w:w="2199" w:type="pct"/>
            <w:tcBorders>
              <w:top w:val="nil"/>
              <w:left w:val="nil"/>
              <w:bottom w:val="nil"/>
              <w:right w:val="nil"/>
            </w:tcBorders>
            <w:vAlign w:val="center"/>
          </w:tcPr>
          <w:p w14:paraId="2490CDBF" w14:textId="181114E9"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6231D946" w14:textId="6961B6F2"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14</w:t>
            </w:r>
          </w:p>
        </w:tc>
        <w:tc>
          <w:tcPr>
            <w:tcW w:w="580" w:type="pct"/>
            <w:tcBorders>
              <w:top w:val="nil"/>
              <w:left w:val="nil"/>
              <w:bottom w:val="nil"/>
              <w:right w:val="nil"/>
            </w:tcBorders>
            <w:vAlign w:val="center"/>
          </w:tcPr>
          <w:p w14:paraId="2D6937CF" w14:textId="73DAB076"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15,085,400</w:t>
            </w:r>
          </w:p>
        </w:tc>
        <w:tc>
          <w:tcPr>
            <w:tcW w:w="567" w:type="pct"/>
            <w:tcBorders>
              <w:top w:val="nil"/>
              <w:left w:val="nil"/>
              <w:bottom w:val="nil"/>
              <w:right w:val="nil"/>
            </w:tcBorders>
            <w:vAlign w:val="center"/>
          </w:tcPr>
          <w:p w14:paraId="388ED0D3" w14:textId="3ABCCAC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20,300</w:t>
            </w:r>
          </w:p>
        </w:tc>
        <w:tc>
          <w:tcPr>
            <w:tcW w:w="537" w:type="pct"/>
            <w:tcBorders>
              <w:top w:val="nil"/>
              <w:left w:val="nil"/>
              <w:bottom w:val="nil"/>
              <w:right w:val="nil"/>
            </w:tcBorders>
            <w:vAlign w:val="center"/>
          </w:tcPr>
          <w:p w14:paraId="59EDF336" w14:textId="01C23F32"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414,900</w:t>
            </w:r>
          </w:p>
        </w:tc>
        <w:tc>
          <w:tcPr>
            <w:tcW w:w="638" w:type="pct"/>
            <w:tcBorders>
              <w:top w:val="nil"/>
              <w:left w:val="nil"/>
              <w:bottom w:val="nil"/>
              <w:right w:val="nil"/>
            </w:tcBorders>
            <w:vAlign w:val="center"/>
          </w:tcPr>
          <w:p w14:paraId="1898402D" w14:textId="3B15714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1,470,463,400</w:t>
            </w:r>
          </w:p>
        </w:tc>
      </w:tr>
      <w:tr w:rsidR="00182908" w14:paraId="6E76732E" w14:textId="77777777" w:rsidTr="00182908">
        <w:tc>
          <w:tcPr>
            <w:tcW w:w="2199" w:type="pct"/>
            <w:tcBorders>
              <w:top w:val="nil"/>
              <w:left w:val="nil"/>
              <w:bottom w:val="nil"/>
              <w:right w:val="nil"/>
            </w:tcBorders>
            <w:vAlign w:val="center"/>
          </w:tcPr>
          <w:p w14:paraId="4DA6DC7A" w14:textId="73139BC5"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No vaccination</w:t>
            </w:r>
          </w:p>
        </w:tc>
        <w:tc>
          <w:tcPr>
            <w:tcW w:w="479" w:type="pct"/>
            <w:tcBorders>
              <w:top w:val="nil"/>
              <w:left w:val="nil"/>
              <w:bottom w:val="nil"/>
              <w:right w:val="nil"/>
            </w:tcBorders>
            <w:vAlign w:val="center"/>
          </w:tcPr>
          <w:p w14:paraId="156502C6" w14:textId="7BCE947C" w:rsidR="00182908" w:rsidRDefault="006A68F5" w:rsidP="00182908">
            <w:pPr>
              <w:jc w:val="right"/>
              <w:rPr>
                <w:rFonts w:ascii="Calibri" w:hAnsi="Calibri" w:cs="Calibri"/>
                <w:color w:val="000000"/>
                <w:sz w:val="22"/>
                <w:szCs w:val="22"/>
              </w:rPr>
            </w:pPr>
            <w:r>
              <w:rPr>
                <w:rFonts w:ascii="Calibri" w:hAnsi="Calibri" w:cs="Calibri"/>
                <w:color w:val="000000"/>
                <w:sz w:val="22"/>
                <w:szCs w:val="22"/>
              </w:rPr>
              <w:t>-</w:t>
            </w:r>
            <w:r w:rsidR="00182908">
              <w:rPr>
                <w:rFonts w:ascii="Calibri" w:hAnsi="Calibri" w:cs="Calibri"/>
                <w:color w:val="000000"/>
                <w:sz w:val="22"/>
                <w:szCs w:val="22"/>
              </w:rPr>
              <w:t>-</w:t>
            </w:r>
          </w:p>
        </w:tc>
        <w:tc>
          <w:tcPr>
            <w:tcW w:w="580" w:type="pct"/>
            <w:tcBorders>
              <w:top w:val="nil"/>
              <w:left w:val="nil"/>
              <w:bottom w:val="nil"/>
              <w:right w:val="nil"/>
            </w:tcBorders>
            <w:vAlign w:val="center"/>
          </w:tcPr>
          <w:p w14:paraId="5F282039" w14:textId="4AE27AE2"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21,082,700</w:t>
            </w:r>
          </w:p>
        </w:tc>
        <w:tc>
          <w:tcPr>
            <w:tcW w:w="567" w:type="pct"/>
            <w:tcBorders>
              <w:top w:val="nil"/>
              <w:left w:val="nil"/>
              <w:bottom w:val="nil"/>
              <w:right w:val="nil"/>
            </w:tcBorders>
            <w:vAlign w:val="center"/>
          </w:tcPr>
          <w:p w14:paraId="216910B0" w14:textId="7014B5C6"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91,800</w:t>
            </w:r>
          </w:p>
        </w:tc>
        <w:tc>
          <w:tcPr>
            <w:tcW w:w="537" w:type="pct"/>
            <w:tcBorders>
              <w:top w:val="nil"/>
              <w:left w:val="nil"/>
              <w:bottom w:val="nil"/>
              <w:right w:val="nil"/>
            </w:tcBorders>
            <w:vAlign w:val="center"/>
          </w:tcPr>
          <w:p w14:paraId="56B1EB94" w14:textId="1FDBB2B1"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1,612,100</w:t>
            </w:r>
          </w:p>
        </w:tc>
        <w:tc>
          <w:tcPr>
            <w:tcW w:w="638" w:type="pct"/>
            <w:tcBorders>
              <w:top w:val="nil"/>
              <w:left w:val="nil"/>
              <w:bottom w:val="nil"/>
              <w:right w:val="nil"/>
            </w:tcBorders>
            <w:vAlign w:val="center"/>
          </w:tcPr>
          <w:p w14:paraId="02A77D16" w14:textId="52D10C89"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1,735,130,600</w:t>
            </w:r>
          </w:p>
        </w:tc>
      </w:tr>
      <w:tr w:rsidR="00182908" w14:paraId="28479B9B" w14:textId="77777777" w:rsidTr="0030700A">
        <w:tc>
          <w:tcPr>
            <w:tcW w:w="2199" w:type="pct"/>
            <w:tcBorders>
              <w:top w:val="nil"/>
              <w:left w:val="nil"/>
              <w:bottom w:val="nil"/>
              <w:right w:val="nil"/>
            </w:tcBorders>
          </w:tcPr>
          <w:p w14:paraId="512DA2C6" w14:textId="77777777" w:rsidR="00182908" w:rsidRDefault="00182908" w:rsidP="0030700A">
            <w:pPr>
              <w:rPr>
                <w:rFonts w:ascii="Calibri" w:hAnsi="Calibri" w:cs="Calibri"/>
                <w:color w:val="000000"/>
                <w:sz w:val="22"/>
                <w:szCs w:val="22"/>
              </w:rPr>
            </w:pPr>
            <w:r>
              <w:rPr>
                <w:rFonts w:ascii="Calibri" w:hAnsi="Calibri" w:cs="Calibri"/>
                <w:color w:val="000000"/>
                <w:sz w:val="22"/>
                <w:szCs w:val="22"/>
              </w:rPr>
              <w:t>Effectiveness of 1 dose Pfizer 60% of base case</w:t>
            </w:r>
          </w:p>
        </w:tc>
        <w:tc>
          <w:tcPr>
            <w:tcW w:w="479" w:type="pct"/>
            <w:tcBorders>
              <w:top w:val="nil"/>
              <w:left w:val="nil"/>
              <w:bottom w:val="nil"/>
              <w:right w:val="nil"/>
            </w:tcBorders>
          </w:tcPr>
          <w:p w14:paraId="5ECA6875" w14:textId="77777777" w:rsidR="00182908" w:rsidRDefault="00182908" w:rsidP="0030700A">
            <w:pPr>
              <w:jc w:val="right"/>
              <w:rPr>
                <w:rFonts w:ascii="Calibri" w:hAnsi="Calibri" w:cs="Calibri"/>
                <w:color w:val="000000"/>
                <w:sz w:val="22"/>
                <w:szCs w:val="22"/>
              </w:rPr>
            </w:pPr>
          </w:p>
        </w:tc>
        <w:tc>
          <w:tcPr>
            <w:tcW w:w="580" w:type="pct"/>
            <w:tcBorders>
              <w:top w:val="nil"/>
              <w:left w:val="nil"/>
              <w:bottom w:val="nil"/>
              <w:right w:val="nil"/>
            </w:tcBorders>
          </w:tcPr>
          <w:p w14:paraId="16164B3D" w14:textId="77777777" w:rsidR="00182908" w:rsidRDefault="00182908" w:rsidP="0030700A">
            <w:pPr>
              <w:jc w:val="right"/>
              <w:rPr>
                <w:rFonts w:ascii="Calibri" w:hAnsi="Calibri" w:cs="Calibri"/>
                <w:color w:val="000000"/>
                <w:sz w:val="22"/>
                <w:szCs w:val="22"/>
              </w:rPr>
            </w:pPr>
          </w:p>
        </w:tc>
        <w:tc>
          <w:tcPr>
            <w:tcW w:w="567" w:type="pct"/>
            <w:tcBorders>
              <w:top w:val="nil"/>
              <w:left w:val="nil"/>
              <w:bottom w:val="nil"/>
              <w:right w:val="nil"/>
            </w:tcBorders>
          </w:tcPr>
          <w:p w14:paraId="70512ADD" w14:textId="77777777" w:rsidR="00182908" w:rsidRDefault="00182908" w:rsidP="0030700A">
            <w:pPr>
              <w:jc w:val="right"/>
              <w:rPr>
                <w:rFonts w:ascii="Calibri" w:hAnsi="Calibri" w:cs="Calibri"/>
                <w:color w:val="000000"/>
                <w:sz w:val="22"/>
                <w:szCs w:val="22"/>
              </w:rPr>
            </w:pPr>
          </w:p>
        </w:tc>
        <w:tc>
          <w:tcPr>
            <w:tcW w:w="537" w:type="pct"/>
            <w:tcBorders>
              <w:top w:val="nil"/>
              <w:left w:val="nil"/>
              <w:bottom w:val="nil"/>
              <w:right w:val="nil"/>
            </w:tcBorders>
          </w:tcPr>
          <w:p w14:paraId="74E659F7" w14:textId="77777777" w:rsidR="00182908" w:rsidRDefault="00182908" w:rsidP="0030700A">
            <w:pPr>
              <w:jc w:val="right"/>
              <w:rPr>
                <w:rFonts w:ascii="Calibri" w:hAnsi="Calibri" w:cs="Calibri"/>
                <w:color w:val="000000"/>
                <w:sz w:val="22"/>
                <w:szCs w:val="22"/>
              </w:rPr>
            </w:pPr>
          </w:p>
        </w:tc>
        <w:tc>
          <w:tcPr>
            <w:tcW w:w="638" w:type="pct"/>
            <w:tcBorders>
              <w:top w:val="nil"/>
              <w:left w:val="nil"/>
              <w:bottom w:val="nil"/>
              <w:right w:val="nil"/>
            </w:tcBorders>
          </w:tcPr>
          <w:p w14:paraId="44165855" w14:textId="77777777" w:rsidR="00182908" w:rsidRDefault="00182908" w:rsidP="0030700A">
            <w:pPr>
              <w:jc w:val="right"/>
              <w:rPr>
                <w:rFonts w:ascii="Calibri" w:hAnsi="Calibri" w:cs="Calibri"/>
                <w:color w:val="000000"/>
                <w:sz w:val="22"/>
                <w:szCs w:val="22"/>
              </w:rPr>
            </w:pPr>
          </w:p>
        </w:tc>
      </w:tr>
      <w:tr w:rsidR="00182908" w14:paraId="0172C17B" w14:textId="77777777" w:rsidTr="00182908">
        <w:tc>
          <w:tcPr>
            <w:tcW w:w="2199" w:type="pct"/>
            <w:tcBorders>
              <w:top w:val="nil"/>
              <w:left w:val="nil"/>
              <w:bottom w:val="nil"/>
              <w:right w:val="nil"/>
            </w:tcBorders>
            <w:vAlign w:val="center"/>
          </w:tcPr>
          <w:p w14:paraId="5E296445" w14:textId="5EEDC840"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74F89889" w14:textId="002D7AB6"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0000A813" w14:textId="25B348E4"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15,273,400</w:t>
            </w:r>
          </w:p>
        </w:tc>
        <w:tc>
          <w:tcPr>
            <w:tcW w:w="567" w:type="pct"/>
            <w:tcBorders>
              <w:top w:val="nil"/>
              <w:left w:val="nil"/>
              <w:bottom w:val="nil"/>
              <w:right w:val="nil"/>
            </w:tcBorders>
            <w:vAlign w:val="center"/>
          </w:tcPr>
          <w:p w14:paraId="343C8E63" w14:textId="232EB443"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18,300</w:t>
            </w:r>
          </w:p>
        </w:tc>
        <w:tc>
          <w:tcPr>
            <w:tcW w:w="537" w:type="pct"/>
            <w:tcBorders>
              <w:top w:val="nil"/>
              <w:left w:val="nil"/>
              <w:bottom w:val="nil"/>
              <w:right w:val="nil"/>
            </w:tcBorders>
            <w:vAlign w:val="center"/>
          </w:tcPr>
          <w:p w14:paraId="122F2943" w14:textId="3B1D08CD"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387,100</w:t>
            </w:r>
          </w:p>
        </w:tc>
        <w:tc>
          <w:tcPr>
            <w:tcW w:w="638" w:type="pct"/>
            <w:tcBorders>
              <w:top w:val="nil"/>
              <w:left w:val="nil"/>
              <w:bottom w:val="nil"/>
              <w:right w:val="nil"/>
            </w:tcBorders>
            <w:vAlign w:val="center"/>
          </w:tcPr>
          <w:p w14:paraId="364EA092" w14:textId="4393D1FE"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1,479,381,800</w:t>
            </w:r>
          </w:p>
        </w:tc>
      </w:tr>
      <w:tr w:rsidR="00182908" w14:paraId="3C092F60" w14:textId="77777777" w:rsidTr="00182908">
        <w:tc>
          <w:tcPr>
            <w:tcW w:w="2199" w:type="pct"/>
            <w:tcBorders>
              <w:top w:val="nil"/>
              <w:left w:val="nil"/>
              <w:bottom w:val="nil"/>
              <w:right w:val="nil"/>
            </w:tcBorders>
            <w:vAlign w:val="center"/>
          </w:tcPr>
          <w:p w14:paraId="2A754741" w14:textId="6ED54CF5"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if ≥60y, 1 dose Pfizer or 1 dose J&amp;J if &lt;60y</w:t>
            </w:r>
          </w:p>
        </w:tc>
        <w:tc>
          <w:tcPr>
            <w:tcW w:w="479" w:type="pct"/>
            <w:tcBorders>
              <w:top w:val="nil"/>
              <w:left w:val="nil"/>
              <w:bottom w:val="nil"/>
              <w:right w:val="nil"/>
            </w:tcBorders>
            <w:vAlign w:val="center"/>
          </w:tcPr>
          <w:p w14:paraId="703B4B99" w14:textId="292CD648"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2DD020C3" w14:textId="0864BC68"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15,273,400</w:t>
            </w:r>
          </w:p>
        </w:tc>
        <w:tc>
          <w:tcPr>
            <w:tcW w:w="567" w:type="pct"/>
            <w:tcBorders>
              <w:top w:val="nil"/>
              <w:left w:val="nil"/>
              <w:bottom w:val="nil"/>
              <w:right w:val="nil"/>
            </w:tcBorders>
            <w:vAlign w:val="center"/>
          </w:tcPr>
          <w:p w14:paraId="24859190" w14:textId="5FA6E733"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18,300</w:t>
            </w:r>
          </w:p>
        </w:tc>
        <w:tc>
          <w:tcPr>
            <w:tcW w:w="537" w:type="pct"/>
            <w:tcBorders>
              <w:top w:val="nil"/>
              <w:left w:val="nil"/>
              <w:bottom w:val="nil"/>
              <w:right w:val="nil"/>
            </w:tcBorders>
            <w:vAlign w:val="center"/>
          </w:tcPr>
          <w:p w14:paraId="332E080C" w14:textId="2C159BF0"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387,100</w:t>
            </w:r>
          </w:p>
        </w:tc>
        <w:tc>
          <w:tcPr>
            <w:tcW w:w="638" w:type="pct"/>
            <w:tcBorders>
              <w:top w:val="nil"/>
              <w:left w:val="nil"/>
              <w:bottom w:val="nil"/>
              <w:right w:val="nil"/>
            </w:tcBorders>
            <w:vAlign w:val="center"/>
          </w:tcPr>
          <w:p w14:paraId="07F779D2" w14:textId="6CA92714"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1,479,381,800</w:t>
            </w:r>
          </w:p>
        </w:tc>
      </w:tr>
      <w:tr w:rsidR="00182908" w14:paraId="0E0961B2" w14:textId="77777777" w:rsidTr="00182908">
        <w:tc>
          <w:tcPr>
            <w:tcW w:w="2199" w:type="pct"/>
            <w:tcBorders>
              <w:top w:val="nil"/>
              <w:left w:val="nil"/>
              <w:bottom w:val="nil"/>
              <w:right w:val="nil"/>
            </w:tcBorders>
            <w:vAlign w:val="center"/>
          </w:tcPr>
          <w:p w14:paraId="476B57A8" w14:textId="08D3D23B"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7C0EA371" w14:textId="1B0153BD"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14</w:t>
            </w:r>
          </w:p>
        </w:tc>
        <w:tc>
          <w:tcPr>
            <w:tcW w:w="580" w:type="pct"/>
            <w:tcBorders>
              <w:top w:val="nil"/>
              <w:left w:val="nil"/>
              <w:bottom w:val="nil"/>
              <w:right w:val="nil"/>
            </w:tcBorders>
            <w:vAlign w:val="center"/>
          </w:tcPr>
          <w:p w14:paraId="58A116F7" w14:textId="2FE892F1"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15,183,400</w:t>
            </w:r>
          </w:p>
        </w:tc>
        <w:tc>
          <w:tcPr>
            <w:tcW w:w="567" w:type="pct"/>
            <w:tcBorders>
              <w:top w:val="nil"/>
              <w:left w:val="nil"/>
              <w:bottom w:val="nil"/>
              <w:right w:val="nil"/>
            </w:tcBorders>
            <w:vAlign w:val="center"/>
          </w:tcPr>
          <w:p w14:paraId="36FAF7BE" w14:textId="7E985AA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25,600</w:t>
            </w:r>
          </w:p>
        </w:tc>
        <w:tc>
          <w:tcPr>
            <w:tcW w:w="537" w:type="pct"/>
            <w:tcBorders>
              <w:top w:val="nil"/>
              <w:left w:val="nil"/>
              <w:bottom w:val="nil"/>
              <w:right w:val="nil"/>
            </w:tcBorders>
            <w:vAlign w:val="center"/>
          </w:tcPr>
          <w:p w14:paraId="54FF1115" w14:textId="175F7A0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497,600</w:t>
            </w:r>
          </w:p>
        </w:tc>
        <w:tc>
          <w:tcPr>
            <w:tcW w:w="638" w:type="pct"/>
            <w:tcBorders>
              <w:top w:val="nil"/>
              <w:left w:val="nil"/>
              <w:bottom w:val="nil"/>
              <w:right w:val="nil"/>
            </w:tcBorders>
            <w:vAlign w:val="center"/>
          </w:tcPr>
          <w:p w14:paraId="583F4365" w14:textId="4F570EE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1,553,410,400</w:t>
            </w:r>
          </w:p>
        </w:tc>
      </w:tr>
      <w:tr w:rsidR="00182908" w14:paraId="580DAA2D" w14:textId="77777777" w:rsidTr="00182908">
        <w:tc>
          <w:tcPr>
            <w:tcW w:w="2199" w:type="pct"/>
            <w:tcBorders>
              <w:top w:val="nil"/>
              <w:left w:val="nil"/>
              <w:bottom w:val="nil"/>
              <w:right w:val="nil"/>
            </w:tcBorders>
            <w:vAlign w:val="center"/>
          </w:tcPr>
          <w:p w14:paraId="18F5A1A3" w14:textId="3C748EF3"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2246B7FE" w14:textId="0B576AE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22</w:t>
            </w:r>
          </w:p>
        </w:tc>
        <w:tc>
          <w:tcPr>
            <w:tcW w:w="580" w:type="pct"/>
            <w:tcBorders>
              <w:top w:val="nil"/>
              <w:left w:val="nil"/>
              <w:bottom w:val="nil"/>
              <w:right w:val="nil"/>
            </w:tcBorders>
            <w:vAlign w:val="center"/>
          </w:tcPr>
          <w:p w14:paraId="0E0D5395" w14:textId="1E4CBCF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15,086,200</w:t>
            </w:r>
          </w:p>
        </w:tc>
        <w:tc>
          <w:tcPr>
            <w:tcW w:w="567" w:type="pct"/>
            <w:tcBorders>
              <w:top w:val="nil"/>
              <w:left w:val="nil"/>
              <w:bottom w:val="nil"/>
              <w:right w:val="nil"/>
            </w:tcBorders>
            <w:vAlign w:val="center"/>
          </w:tcPr>
          <w:p w14:paraId="304C3978" w14:textId="2D4F836A" w:rsidR="00182908" w:rsidRDefault="00182908" w:rsidP="00182908">
            <w:pPr>
              <w:jc w:val="right"/>
              <w:rPr>
                <w:rFonts w:ascii="Calibri" w:hAnsi="Calibri" w:cs="Calibri"/>
                <w:color w:val="000000"/>
                <w:sz w:val="22"/>
                <w:szCs w:val="22"/>
              </w:rPr>
            </w:pPr>
            <w:commentRangeStart w:id="3"/>
            <w:r>
              <w:rPr>
                <w:rFonts w:ascii="Calibri" w:hAnsi="Calibri" w:cs="Calibri"/>
                <w:color w:val="000000"/>
                <w:sz w:val="22"/>
                <w:szCs w:val="22"/>
              </w:rPr>
              <w:t>26,500</w:t>
            </w:r>
          </w:p>
        </w:tc>
        <w:tc>
          <w:tcPr>
            <w:tcW w:w="537" w:type="pct"/>
            <w:tcBorders>
              <w:top w:val="nil"/>
              <w:left w:val="nil"/>
              <w:bottom w:val="nil"/>
              <w:right w:val="nil"/>
            </w:tcBorders>
            <w:vAlign w:val="center"/>
          </w:tcPr>
          <w:p w14:paraId="77458F3A" w14:textId="3CFBF5F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466,500</w:t>
            </w:r>
            <w:commentRangeEnd w:id="3"/>
            <w:r w:rsidR="006A68F5">
              <w:rPr>
                <w:rStyle w:val="CommentReference"/>
              </w:rPr>
              <w:commentReference w:id="3"/>
            </w:r>
          </w:p>
        </w:tc>
        <w:tc>
          <w:tcPr>
            <w:tcW w:w="638" w:type="pct"/>
            <w:tcBorders>
              <w:top w:val="nil"/>
              <w:left w:val="nil"/>
              <w:bottom w:val="nil"/>
              <w:right w:val="nil"/>
            </w:tcBorders>
            <w:vAlign w:val="center"/>
          </w:tcPr>
          <w:p w14:paraId="42948DB8" w14:textId="2885499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1,630,119,200</w:t>
            </w:r>
          </w:p>
        </w:tc>
      </w:tr>
      <w:tr w:rsidR="00182908" w14:paraId="3F5C4D39" w14:textId="77777777" w:rsidTr="00182908">
        <w:tc>
          <w:tcPr>
            <w:tcW w:w="2199" w:type="pct"/>
            <w:tcBorders>
              <w:top w:val="nil"/>
              <w:left w:val="nil"/>
              <w:bottom w:val="nil"/>
              <w:right w:val="nil"/>
            </w:tcBorders>
            <w:vAlign w:val="center"/>
          </w:tcPr>
          <w:p w14:paraId="1F46747D" w14:textId="0E74829E"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No vaccination</w:t>
            </w:r>
          </w:p>
        </w:tc>
        <w:tc>
          <w:tcPr>
            <w:tcW w:w="479" w:type="pct"/>
            <w:tcBorders>
              <w:top w:val="nil"/>
              <w:left w:val="nil"/>
              <w:bottom w:val="nil"/>
              <w:right w:val="nil"/>
            </w:tcBorders>
            <w:vAlign w:val="center"/>
          </w:tcPr>
          <w:p w14:paraId="6CEFA7B7" w14:textId="3F23507C" w:rsidR="00182908" w:rsidRDefault="006A68F5" w:rsidP="00182908">
            <w:pPr>
              <w:jc w:val="right"/>
              <w:rPr>
                <w:rFonts w:ascii="Calibri" w:hAnsi="Calibri" w:cs="Calibri"/>
                <w:color w:val="000000"/>
                <w:sz w:val="22"/>
                <w:szCs w:val="22"/>
              </w:rPr>
            </w:pPr>
            <w:r>
              <w:rPr>
                <w:rFonts w:ascii="Calibri" w:hAnsi="Calibri" w:cs="Calibri"/>
                <w:color w:val="000000"/>
                <w:sz w:val="22"/>
                <w:szCs w:val="22"/>
              </w:rPr>
              <w:t>-</w:t>
            </w:r>
            <w:r w:rsidR="00182908">
              <w:rPr>
                <w:rFonts w:ascii="Calibri" w:hAnsi="Calibri" w:cs="Calibri"/>
                <w:color w:val="000000"/>
                <w:sz w:val="22"/>
                <w:szCs w:val="22"/>
              </w:rPr>
              <w:t>-</w:t>
            </w:r>
          </w:p>
        </w:tc>
        <w:tc>
          <w:tcPr>
            <w:tcW w:w="580" w:type="pct"/>
            <w:tcBorders>
              <w:top w:val="nil"/>
              <w:left w:val="nil"/>
              <w:bottom w:val="nil"/>
              <w:right w:val="nil"/>
            </w:tcBorders>
            <w:vAlign w:val="center"/>
          </w:tcPr>
          <w:p w14:paraId="4101FC2F" w14:textId="33BD782E"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21,082,700</w:t>
            </w:r>
          </w:p>
        </w:tc>
        <w:tc>
          <w:tcPr>
            <w:tcW w:w="567" w:type="pct"/>
            <w:tcBorders>
              <w:top w:val="nil"/>
              <w:left w:val="nil"/>
              <w:bottom w:val="nil"/>
              <w:right w:val="nil"/>
            </w:tcBorders>
            <w:vAlign w:val="center"/>
          </w:tcPr>
          <w:p w14:paraId="043475B6" w14:textId="65CF5412"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91,800</w:t>
            </w:r>
          </w:p>
        </w:tc>
        <w:tc>
          <w:tcPr>
            <w:tcW w:w="537" w:type="pct"/>
            <w:tcBorders>
              <w:top w:val="nil"/>
              <w:left w:val="nil"/>
              <w:bottom w:val="nil"/>
              <w:right w:val="nil"/>
            </w:tcBorders>
            <w:vAlign w:val="center"/>
          </w:tcPr>
          <w:p w14:paraId="6B948A67" w14:textId="6C86DD33"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1,612,100</w:t>
            </w:r>
          </w:p>
        </w:tc>
        <w:tc>
          <w:tcPr>
            <w:tcW w:w="638" w:type="pct"/>
            <w:tcBorders>
              <w:top w:val="nil"/>
              <w:left w:val="nil"/>
              <w:bottom w:val="nil"/>
              <w:right w:val="nil"/>
            </w:tcBorders>
            <w:vAlign w:val="center"/>
          </w:tcPr>
          <w:p w14:paraId="3C8E6F9A" w14:textId="29C28B11"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1,735,130,600</w:t>
            </w:r>
          </w:p>
        </w:tc>
      </w:tr>
      <w:tr w:rsidR="00182908" w14:paraId="4CC24689" w14:textId="77777777" w:rsidTr="0030700A">
        <w:tc>
          <w:tcPr>
            <w:tcW w:w="2199" w:type="pct"/>
            <w:tcBorders>
              <w:top w:val="nil"/>
              <w:left w:val="nil"/>
              <w:bottom w:val="nil"/>
              <w:right w:val="nil"/>
            </w:tcBorders>
          </w:tcPr>
          <w:p w14:paraId="530B5B39" w14:textId="77777777" w:rsidR="00182908" w:rsidRDefault="00182908" w:rsidP="0030700A">
            <w:pPr>
              <w:rPr>
                <w:rFonts w:ascii="Calibri" w:hAnsi="Calibri" w:cs="Calibri"/>
                <w:color w:val="000000"/>
                <w:sz w:val="22"/>
                <w:szCs w:val="22"/>
              </w:rPr>
            </w:pPr>
            <w:r>
              <w:rPr>
                <w:rFonts w:ascii="Calibri" w:hAnsi="Calibri" w:cs="Calibri"/>
                <w:color w:val="000000"/>
                <w:sz w:val="22"/>
                <w:szCs w:val="22"/>
              </w:rPr>
              <w:t>Effectiveness of 1 dose Pfizer 40% of base case</w:t>
            </w:r>
          </w:p>
        </w:tc>
        <w:tc>
          <w:tcPr>
            <w:tcW w:w="479" w:type="pct"/>
            <w:tcBorders>
              <w:top w:val="nil"/>
              <w:left w:val="nil"/>
              <w:bottom w:val="nil"/>
              <w:right w:val="nil"/>
            </w:tcBorders>
          </w:tcPr>
          <w:p w14:paraId="75B7798A" w14:textId="77777777" w:rsidR="00182908" w:rsidRDefault="00182908" w:rsidP="0030700A">
            <w:pPr>
              <w:jc w:val="right"/>
              <w:rPr>
                <w:rFonts w:ascii="Calibri" w:hAnsi="Calibri" w:cs="Calibri"/>
                <w:color w:val="000000"/>
                <w:sz w:val="22"/>
                <w:szCs w:val="22"/>
              </w:rPr>
            </w:pPr>
          </w:p>
        </w:tc>
        <w:tc>
          <w:tcPr>
            <w:tcW w:w="580" w:type="pct"/>
            <w:tcBorders>
              <w:top w:val="nil"/>
              <w:left w:val="nil"/>
              <w:bottom w:val="nil"/>
              <w:right w:val="nil"/>
            </w:tcBorders>
          </w:tcPr>
          <w:p w14:paraId="1ABE8930" w14:textId="77777777" w:rsidR="00182908" w:rsidRDefault="00182908" w:rsidP="0030700A">
            <w:pPr>
              <w:jc w:val="right"/>
              <w:rPr>
                <w:rFonts w:ascii="Calibri" w:hAnsi="Calibri" w:cs="Calibri"/>
                <w:color w:val="000000"/>
                <w:sz w:val="22"/>
                <w:szCs w:val="22"/>
              </w:rPr>
            </w:pPr>
          </w:p>
        </w:tc>
        <w:tc>
          <w:tcPr>
            <w:tcW w:w="567" w:type="pct"/>
            <w:tcBorders>
              <w:top w:val="nil"/>
              <w:left w:val="nil"/>
              <w:bottom w:val="nil"/>
              <w:right w:val="nil"/>
            </w:tcBorders>
          </w:tcPr>
          <w:p w14:paraId="1AA1B934" w14:textId="77777777" w:rsidR="00182908" w:rsidRDefault="00182908" w:rsidP="0030700A">
            <w:pPr>
              <w:jc w:val="right"/>
              <w:rPr>
                <w:rFonts w:ascii="Calibri" w:hAnsi="Calibri" w:cs="Calibri"/>
                <w:color w:val="000000"/>
                <w:sz w:val="22"/>
                <w:szCs w:val="22"/>
              </w:rPr>
            </w:pPr>
          </w:p>
        </w:tc>
        <w:tc>
          <w:tcPr>
            <w:tcW w:w="537" w:type="pct"/>
            <w:tcBorders>
              <w:top w:val="nil"/>
              <w:left w:val="nil"/>
              <w:bottom w:val="nil"/>
              <w:right w:val="nil"/>
            </w:tcBorders>
          </w:tcPr>
          <w:p w14:paraId="494AAD4C" w14:textId="77777777" w:rsidR="00182908" w:rsidRDefault="00182908" w:rsidP="0030700A">
            <w:pPr>
              <w:jc w:val="right"/>
              <w:rPr>
                <w:rFonts w:ascii="Calibri" w:hAnsi="Calibri" w:cs="Calibri"/>
                <w:color w:val="000000"/>
                <w:sz w:val="22"/>
                <w:szCs w:val="22"/>
              </w:rPr>
            </w:pPr>
          </w:p>
        </w:tc>
        <w:tc>
          <w:tcPr>
            <w:tcW w:w="638" w:type="pct"/>
            <w:tcBorders>
              <w:top w:val="nil"/>
              <w:left w:val="nil"/>
              <w:bottom w:val="nil"/>
              <w:right w:val="nil"/>
            </w:tcBorders>
          </w:tcPr>
          <w:p w14:paraId="50E7194C" w14:textId="77777777" w:rsidR="00182908" w:rsidRDefault="00182908" w:rsidP="0030700A">
            <w:pPr>
              <w:jc w:val="right"/>
              <w:rPr>
                <w:rFonts w:ascii="Calibri" w:hAnsi="Calibri" w:cs="Calibri"/>
                <w:color w:val="000000"/>
                <w:sz w:val="22"/>
                <w:szCs w:val="22"/>
              </w:rPr>
            </w:pPr>
          </w:p>
        </w:tc>
      </w:tr>
      <w:tr w:rsidR="006A68F5" w14:paraId="23160711" w14:textId="77777777" w:rsidTr="006A68F5">
        <w:tc>
          <w:tcPr>
            <w:tcW w:w="2199" w:type="pct"/>
            <w:tcBorders>
              <w:top w:val="nil"/>
              <w:left w:val="nil"/>
              <w:bottom w:val="nil"/>
              <w:right w:val="nil"/>
            </w:tcBorders>
            <w:vAlign w:val="center"/>
          </w:tcPr>
          <w:p w14:paraId="5418CC03" w14:textId="79003ECA" w:rsidR="006A68F5" w:rsidRDefault="006A68F5" w:rsidP="006A68F5">
            <w:pPr>
              <w:ind w:left="360"/>
              <w:rPr>
                <w:rFonts w:ascii="Calibri" w:hAnsi="Calibri" w:cs="Calibri"/>
                <w:color w:val="000000"/>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56576B8D" w14:textId="04B5C929"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72C5DF9B" w14:textId="1C1217F6"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15,191,300</w:t>
            </w:r>
          </w:p>
        </w:tc>
        <w:tc>
          <w:tcPr>
            <w:tcW w:w="567" w:type="pct"/>
            <w:tcBorders>
              <w:top w:val="nil"/>
              <w:left w:val="nil"/>
              <w:bottom w:val="nil"/>
              <w:right w:val="nil"/>
            </w:tcBorders>
            <w:vAlign w:val="center"/>
          </w:tcPr>
          <w:p w14:paraId="2C201FEA" w14:textId="6960E53D"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19,900</w:t>
            </w:r>
          </w:p>
        </w:tc>
        <w:tc>
          <w:tcPr>
            <w:tcW w:w="537" w:type="pct"/>
            <w:tcBorders>
              <w:top w:val="nil"/>
              <w:left w:val="nil"/>
              <w:bottom w:val="nil"/>
              <w:right w:val="nil"/>
            </w:tcBorders>
            <w:vAlign w:val="center"/>
          </w:tcPr>
          <w:p w14:paraId="67752F58" w14:textId="57F6D84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427,100</w:t>
            </w:r>
          </w:p>
        </w:tc>
        <w:tc>
          <w:tcPr>
            <w:tcW w:w="638" w:type="pct"/>
            <w:tcBorders>
              <w:top w:val="nil"/>
              <w:left w:val="nil"/>
              <w:bottom w:val="nil"/>
              <w:right w:val="nil"/>
            </w:tcBorders>
            <w:vAlign w:val="center"/>
          </w:tcPr>
          <w:p w14:paraId="15A62CEC" w14:textId="46E73A1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1,406,440,300</w:t>
            </w:r>
          </w:p>
        </w:tc>
      </w:tr>
      <w:tr w:rsidR="006A68F5" w14:paraId="3ECD8924" w14:textId="77777777" w:rsidTr="006A68F5">
        <w:tc>
          <w:tcPr>
            <w:tcW w:w="2199" w:type="pct"/>
            <w:tcBorders>
              <w:top w:val="nil"/>
              <w:left w:val="nil"/>
              <w:bottom w:val="nil"/>
              <w:right w:val="nil"/>
            </w:tcBorders>
            <w:vAlign w:val="center"/>
          </w:tcPr>
          <w:p w14:paraId="1F19ECE5" w14:textId="1BAA5F7B" w:rsidR="006A68F5" w:rsidRDefault="006A68F5" w:rsidP="006A68F5">
            <w:pPr>
              <w:ind w:left="360"/>
              <w:rPr>
                <w:rFonts w:ascii="Calibri" w:hAnsi="Calibri" w:cs="Calibri"/>
                <w:color w:val="000000"/>
                <w:sz w:val="22"/>
                <w:szCs w:val="22"/>
              </w:rPr>
            </w:pPr>
            <w:r>
              <w:rPr>
                <w:rFonts w:ascii="Calibri" w:hAnsi="Calibri" w:cs="Calibri"/>
                <w:color w:val="000000"/>
                <w:sz w:val="22"/>
                <w:szCs w:val="22"/>
              </w:rPr>
              <w:t>2 dose Pfizer if ≥60y, 1 dose Pfizer or 1 dose J&amp;J if &lt;60y</w:t>
            </w:r>
          </w:p>
        </w:tc>
        <w:tc>
          <w:tcPr>
            <w:tcW w:w="479" w:type="pct"/>
            <w:tcBorders>
              <w:top w:val="nil"/>
              <w:left w:val="nil"/>
              <w:bottom w:val="nil"/>
              <w:right w:val="nil"/>
            </w:tcBorders>
            <w:vAlign w:val="center"/>
          </w:tcPr>
          <w:p w14:paraId="40A1DF3D" w14:textId="5F1F8F05"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1CFDFD08" w14:textId="2628E107"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15,191,300</w:t>
            </w:r>
          </w:p>
        </w:tc>
        <w:tc>
          <w:tcPr>
            <w:tcW w:w="567" w:type="pct"/>
            <w:tcBorders>
              <w:top w:val="nil"/>
              <w:left w:val="nil"/>
              <w:bottom w:val="nil"/>
              <w:right w:val="nil"/>
            </w:tcBorders>
            <w:vAlign w:val="center"/>
          </w:tcPr>
          <w:p w14:paraId="56E0D586" w14:textId="7D34F550"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19,900</w:t>
            </w:r>
          </w:p>
        </w:tc>
        <w:tc>
          <w:tcPr>
            <w:tcW w:w="537" w:type="pct"/>
            <w:tcBorders>
              <w:top w:val="nil"/>
              <w:left w:val="nil"/>
              <w:bottom w:val="nil"/>
              <w:right w:val="nil"/>
            </w:tcBorders>
            <w:vAlign w:val="center"/>
          </w:tcPr>
          <w:p w14:paraId="0A6C69AC" w14:textId="59681CE2"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427,100</w:t>
            </w:r>
          </w:p>
        </w:tc>
        <w:tc>
          <w:tcPr>
            <w:tcW w:w="638" w:type="pct"/>
            <w:tcBorders>
              <w:top w:val="nil"/>
              <w:left w:val="nil"/>
              <w:bottom w:val="nil"/>
              <w:right w:val="nil"/>
            </w:tcBorders>
            <w:vAlign w:val="center"/>
          </w:tcPr>
          <w:p w14:paraId="7C1EA5DA" w14:textId="5E921CA7"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1,406,440,300</w:t>
            </w:r>
          </w:p>
        </w:tc>
      </w:tr>
      <w:tr w:rsidR="006A68F5" w14:paraId="1752CBD4" w14:textId="77777777" w:rsidTr="006A68F5">
        <w:tc>
          <w:tcPr>
            <w:tcW w:w="2199" w:type="pct"/>
            <w:tcBorders>
              <w:top w:val="nil"/>
              <w:left w:val="nil"/>
              <w:bottom w:val="nil"/>
              <w:right w:val="nil"/>
            </w:tcBorders>
            <w:vAlign w:val="center"/>
          </w:tcPr>
          <w:p w14:paraId="6E13081C" w14:textId="4C27FAE4" w:rsidR="006A68F5" w:rsidRDefault="006A68F5" w:rsidP="006A68F5">
            <w:pPr>
              <w:ind w:left="360"/>
              <w:rPr>
                <w:rFonts w:ascii="Calibri" w:hAnsi="Calibri" w:cs="Calibri"/>
                <w:color w:val="000000"/>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6B2B18CC" w14:textId="1AC0265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14</w:t>
            </w:r>
          </w:p>
        </w:tc>
        <w:tc>
          <w:tcPr>
            <w:tcW w:w="580" w:type="pct"/>
            <w:tcBorders>
              <w:top w:val="nil"/>
              <w:left w:val="nil"/>
              <w:bottom w:val="nil"/>
              <w:right w:val="nil"/>
            </w:tcBorders>
            <w:vAlign w:val="center"/>
          </w:tcPr>
          <w:p w14:paraId="6F634969" w14:textId="58F94E3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15,411,700</w:t>
            </w:r>
          </w:p>
        </w:tc>
        <w:tc>
          <w:tcPr>
            <w:tcW w:w="567" w:type="pct"/>
            <w:tcBorders>
              <w:top w:val="nil"/>
              <w:left w:val="nil"/>
              <w:bottom w:val="nil"/>
              <w:right w:val="nil"/>
            </w:tcBorders>
            <w:vAlign w:val="center"/>
          </w:tcPr>
          <w:p w14:paraId="4F04325C" w14:textId="11AA3B7D"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26,900</w:t>
            </w:r>
          </w:p>
        </w:tc>
        <w:tc>
          <w:tcPr>
            <w:tcW w:w="537" w:type="pct"/>
            <w:tcBorders>
              <w:top w:val="nil"/>
              <w:left w:val="nil"/>
              <w:bottom w:val="nil"/>
              <w:right w:val="nil"/>
            </w:tcBorders>
            <w:vAlign w:val="center"/>
          </w:tcPr>
          <w:p w14:paraId="6F0CDEF1" w14:textId="32169446"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522,900</w:t>
            </w:r>
          </w:p>
        </w:tc>
        <w:tc>
          <w:tcPr>
            <w:tcW w:w="638" w:type="pct"/>
            <w:tcBorders>
              <w:top w:val="nil"/>
              <w:left w:val="nil"/>
              <w:bottom w:val="nil"/>
              <w:right w:val="nil"/>
            </w:tcBorders>
            <w:vAlign w:val="center"/>
          </w:tcPr>
          <w:p w14:paraId="5BD1B67D" w14:textId="54463A1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1,549,215,600</w:t>
            </w:r>
          </w:p>
        </w:tc>
      </w:tr>
      <w:tr w:rsidR="006A68F5" w14:paraId="5524F02D" w14:textId="77777777" w:rsidTr="006A68F5">
        <w:tc>
          <w:tcPr>
            <w:tcW w:w="2199" w:type="pct"/>
            <w:tcBorders>
              <w:top w:val="nil"/>
              <w:left w:val="nil"/>
              <w:bottom w:val="nil"/>
              <w:right w:val="nil"/>
            </w:tcBorders>
            <w:vAlign w:val="center"/>
          </w:tcPr>
          <w:p w14:paraId="5E624580" w14:textId="5FF47969" w:rsidR="006A68F5" w:rsidRDefault="006A68F5" w:rsidP="006A68F5">
            <w:pPr>
              <w:ind w:left="360"/>
              <w:rPr>
                <w:rFonts w:ascii="Calibri" w:hAnsi="Calibri" w:cs="Calibri"/>
                <w:color w:val="000000"/>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7B113642" w14:textId="024C084D"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22</w:t>
            </w:r>
          </w:p>
        </w:tc>
        <w:tc>
          <w:tcPr>
            <w:tcW w:w="580" w:type="pct"/>
            <w:tcBorders>
              <w:top w:val="nil"/>
              <w:left w:val="nil"/>
              <w:bottom w:val="nil"/>
              <w:right w:val="nil"/>
            </w:tcBorders>
            <w:vAlign w:val="center"/>
          </w:tcPr>
          <w:p w14:paraId="5E5B7E5B" w14:textId="75382B9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16,333,300</w:t>
            </w:r>
          </w:p>
        </w:tc>
        <w:tc>
          <w:tcPr>
            <w:tcW w:w="567" w:type="pct"/>
            <w:tcBorders>
              <w:top w:val="nil"/>
              <w:left w:val="nil"/>
              <w:bottom w:val="nil"/>
              <w:right w:val="nil"/>
            </w:tcBorders>
            <w:vAlign w:val="center"/>
          </w:tcPr>
          <w:p w14:paraId="770B56FA" w14:textId="33B404E6"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41,100</w:t>
            </w:r>
          </w:p>
        </w:tc>
        <w:tc>
          <w:tcPr>
            <w:tcW w:w="537" w:type="pct"/>
            <w:tcBorders>
              <w:top w:val="nil"/>
              <w:left w:val="nil"/>
              <w:bottom w:val="nil"/>
              <w:right w:val="nil"/>
            </w:tcBorders>
            <w:vAlign w:val="center"/>
          </w:tcPr>
          <w:p w14:paraId="0914A092" w14:textId="7A673ED6"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722,100</w:t>
            </w:r>
          </w:p>
        </w:tc>
        <w:tc>
          <w:tcPr>
            <w:tcW w:w="638" w:type="pct"/>
            <w:tcBorders>
              <w:top w:val="nil"/>
              <w:left w:val="nil"/>
              <w:bottom w:val="nil"/>
              <w:right w:val="nil"/>
            </w:tcBorders>
            <w:vAlign w:val="center"/>
          </w:tcPr>
          <w:p w14:paraId="7760BC4E" w14:textId="41C946A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1,689,026,800</w:t>
            </w:r>
          </w:p>
        </w:tc>
      </w:tr>
      <w:tr w:rsidR="006A68F5" w14:paraId="33F686E0" w14:textId="77777777" w:rsidTr="006A68F5">
        <w:tc>
          <w:tcPr>
            <w:tcW w:w="2199" w:type="pct"/>
            <w:tcBorders>
              <w:top w:val="nil"/>
              <w:left w:val="nil"/>
              <w:bottom w:val="single" w:sz="4" w:space="0" w:color="auto"/>
              <w:right w:val="nil"/>
            </w:tcBorders>
            <w:vAlign w:val="center"/>
          </w:tcPr>
          <w:p w14:paraId="051EC14C" w14:textId="44477B2B" w:rsidR="006A68F5" w:rsidRDefault="006A68F5" w:rsidP="006A68F5">
            <w:pPr>
              <w:ind w:left="360"/>
              <w:rPr>
                <w:rFonts w:ascii="Calibri" w:hAnsi="Calibri" w:cs="Calibri"/>
                <w:color w:val="000000"/>
                <w:sz w:val="22"/>
                <w:szCs w:val="22"/>
              </w:rPr>
            </w:pPr>
            <w:r>
              <w:rPr>
                <w:rFonts w:ascii="Calibri" w:hAnsi="Calibri" w:cs="Calibri"/>
                <w:color w:val="000000"/>
                <w:sz w:val="22"/>
                <w:szCs w:val="22"/>
              </w:rPr>
              <w:t>No vaccination</w:t>
            </w:r>
          </w:p>
        </w:tc>
        <w:tc>
          <w:tcPr>
            <w:tcW w:w="479" w:type="pct"/>
            <w:tcBorders>
              <w:top w:val="nil"/>
              <w:left w:val="nil"/>
              <w:bottom w:val="single" w:sz="4" w:space="0" w:color="auto"/>
              <w:right w:val="nil"/>
            </w:tcBorders>
            <w:vAlign w:val="center"/>
          </w:tcPr>
          <w:p w14:paraId="07EA3703" w14:textId="48D36D34"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w:t>
            </w:r>
          </w:p>
        </w:tc>
        <w:tc>
          <w:tcPr>
            <w:tcW w:w="580" w:type="pct"/>
            <w:tcBorders>
              <w:top w:val="nil"/>
              <w:left w:val="nil"/>
              <w:bottom w:val="single" w:sz="4" w:space="0" w:color="auto"/>
              <w:right w:val="nil"/>
            </w:tcBorders>
            <w:vAlign w:val="center"/>
          </w:tcPr>
          <w:p w14:paraId="3F4D1C9F" w14:textId="16F677D8"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21,082,700</w:t>
            </w:r>
          </w:p>
        </w:tc>
        <w:tc>
          <w:tcPr>
            <w:tcW w:w="567" w:type="pct"/>
            <w:tcBorders>
              <w:top w:val="nil"/>
              <w:left w:val="nil"/>
              <w:bottom w:val="single" w:sz="4" w:space="0" w:color="auto"/>
              <w:right w:val="nil"/>
            </w:tcBorders>
            <w:vAlign w:val="center"/>
          </w:tcPr>
          <w:p w14:paraId="0C4FD1E3" w14:textId="71215555"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91,800</w:t>
            </w:r>
          </w:p>
        </w:tc>
        <w:tc>
          <w:tcPr>
            <w:tcW w:w="537" w:type="pct"/>
            <w:tcBorders>
              <w:top w:val="nil"/>
              <w:left w:val="nil"/>
              <w:bottom w:val="single" w:sz="4" w:space="0" w:color="auto"/>
              <w:right w:val="nil"/>
            </w:tcBorders>
            <w:vAlign w:val="center"/>
          </w:tcPr>
          <w:p w14:paraId="6D33A7EF" w14:textId="1FFCB673"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1,612,100</w:t>
            </w:r>
          </w:p>
        </w:tc>
        <w:tc>
          <w:tcPr>
            <w:tcW w:w="638" w:type="pct"/>
            <w:tcBorders>
              <w:top w:val="nil"/>
              <w:left w:val="nil"/>
              <w:bottom w:val="single" w:sz="4" w:space="0" w:color="auto"/>
              <w:right w:val="nil"/>
            </w:tcBorders>
            <w:vAlign w:val="center"/>
          </w:tcPr>
          <w:p w14:paraId="71BE7E0C" w14:textId="61EB54C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1,735,130,600</w:t>
            </w:r>
          </w:p>
        </w:tc>
      </w:tr>
    </w:tbl>
    <w:p w14:paraId="2ADC14FD" w14:textId="77777777" w:rsidR="00182908" w:rsidRDefault="00182908"/>
    <w:p w14:paraId="68A332E0" w14:textId="3E4CB241" w:rsidR="00182908" w:rsidRDefault="00182908"/>
    <w:p w14:paraId="1F5F449A" w14:textId="24D78B62" w:rsidR="00157D73" w:rsidRDefault="00157D73"/>
    <w:p w14:paraId="7C0AF45B" w14:textId="4B4D4B62" w:rsidR="00157D73" w:rsidRDefault="00157D73"/>
    <w:p w14:paraId="6EC212F7" w14:textId="77777777" w:rsidR="00157D73" w:rsidRDefault="00157D73" w:rsidP="00157D73">
      <w:pPr>
        <w:sectPr w:rsidR="00157D73" w:rsidSect="002E4B86">
          <w:pgSz w:w="15840" w:h="12240" w:orient="landscape"/>
          <w:pgMar w:top="1440" w:right="1440" w:bottom="1440" w:left="1440" w:header="720" w:footer="720" w:gutter="0"/>
          <w:cols w:space="720"/>
          <w:docGrid w:linePitch="360"/>
        </w:sectPr>
      </w:pPr>
    </w:p>
    <w:p w14:paraId="3E8D0468" w14:textId="2D49B562" w:rsidR="00157D73" w:rsidRDefault="00E7132F" w:rsidP="00157D73">
      <w:pPr>
        <w:rPr>
          <w:b/>
          <w:bCs/>
        </w:rPr>
      </w:pPr>
      <w:r>
        <w:rPr>
          <w:b/>
          <w:bCs/>
        </w:rPr>
        <w:lastRenderedPageBreak/>
        <w:t xml:space="preserve">Base case effectiveness, </w:t>
      </w:r>
      <w:r w:rsidR="00157D73">
        <w:rPr>
          <w:b/>
          <w:bCs/>
        </w:rPr>
        <w:t>5 million doses Pfizer, 2 million doses J&amp;J</w:t>
      </w:r>
    </w:p>
    <w:p w14:paraId="2B71E797" w14:textId="78B575AF" w:rsidR="00157D73" w:rsidRDefault="00157D73" w:rsidP="00157D73">
      <w:pPr>
        <w:rPr>
          <w:u w:val="single"/>
        </w:rPr>
      </w:pPr>
      <w:r>
        <w:rPr>
          <w:u w:val="single"/>
        </w:rPr>
        <w:t xml:space="preserve">Cumulative </w:t>
      </w:r>
      <w:r w:rsidR="003C0159">
        <w:rPr>
          <w:u w:val="single"/>
        </w:rPr>
        <w:t>number of people with at least one dose</w:t>
      </w:r>
    </w:p>
    <w:p w14:paraId="52BF15EB" w14:textId="1FB5F454" w:rsidR="00157D73" w:rsidRPr="00157D73" w:rsidRDefault="00157D73" w:rsidP="00157D73">
      <w:r>
        <w:rPr>
          <w:noProof/>
        </w:rPr>
        <w:drawing>
          <wp:inline distT="0" distB="0" distL="0" distR="0" wp14:anchorId="226AF410" wp14:editId="0EC56C64">
            <wp:extent cx="4572000" cy="2924987"/>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924987"/>
                    </a:xfrm>
                    <a:prstGeom prst="rect">
                      <a:avLst/>
                    </a:prstGeom>
                  </pic:spPr>
                </pic:pic>
              </a:graphicData>
            </a:graphic>
          </wp:inline>
        </w:drawing>
      </w:r>
    </w:p>
    <w:p w14:paraId="5E996B86" w14:textId="46DBEF40" w:rsidR="00157D73" w:rsidRDefault="00157D73" w:rsidP="00157D73">
      <w:pPr>
        <w:rPr>
          <w:u w:val="single"/>
        </w:rPr>
      </w:pPr>
      <w:r>
        <w:rPr>
          <w:u w:val="single"/>
        </w:rPr>
        <w:t>Cumulative infections</w:t>
      </w:r>
    </w:p>
    <w:p w14:paraId="7E76498E" w14:textId="23323007" w:rsidR="00157D73" w:rsidRDefault="00157D73" w:rsidP="00157D73">
      <w:pPr>
        <w:rPr>
          <w:u w:val="single"/>
        </w:rPr>
      </w:pPr>
      <w:r w:rsidRPr="00157D73">
        <w:rPr>
          <w:noProof/>
        </w:rPr>
        <w:drawing>
          <wp:inline distT="0" distB="0" distL="0" distR="0" wp14:anchorId="576946B9" wp14:editId="005D71E9">
            <wp:extent cx="4572000" cy="2924908"/>
            <wp:effectExtent l="0" t="0" r="0"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924908"/>
                    </a:xfrm>
                    <a:prstGeom prst="rect">
                      <a:avLst/>
                    </a:prstGeom>
                  </pic:spPr>
                </pic:pic>
              </a:graphicData>
            </a:graphic>
          </wp:inline>
        </w:drawing>
      </w:r>
    </w:p>
    <w:p w14:paraId="135AEF18" w14:textId="77777777" w:rsidR="00157D73" w:rsidRDefault="00157D73" w:rsidP="00157D73">
      <w:pPr>
        <w:rPr>
          <w:u w:val="single"/>
        </w:rPr>
      </w:pPr>
    </w:p>
    <w:p w14:paraId="033CFA87" w14:textId="77777777" w:rsidR="00157D73" w:rsidRDefault="00157D73" w:rsidP="00157D73">
      <w:pPr>
        <w:rPr>
          <w:u w:val="single"/>
        </w:rPr>
      </w:pPr>
    </w:p>
    <w:p w14:paraId="6DACCDB2" w14:textId="77777777" w:rsidR="00157D73" w:rsidRDefault="00157D73" w:rsidP="00157D73">
      <w:pPr>
        <w:rPr>
          <w:u w:val="single"/>
        </w:rPr>
      </w:pPr>
    </w:p>
    <w:p w14:paraId="7F002926" w14:textId="77777777" w:rsidR="00157D73" w:rsidRDefault="00157D73" w:rsidP="00157D73">
      <w:pPr>
        <w:rPr>
          <w:u w:val="single"/>
        </w:rPr>
      </w:pPr>
    </w:p>
    <w:p w14:paraId="22362A3C" w14:textId="77777777" w:rsidR="00157D73" w:rsidRDefault="00157D73" w:rsidP="00157D73">
      <w:pPr>
        <w:rPr>
          <w:u w:val="single"/>
        </w:rPr>
      </w:pPr>
    </w:p>
    <w:p w14:paraId="5AFB2843" w14:textId="77777777" w:rsidR="00157D73" w:rsidRDefault="00157D73" w:rsidP="00157D73">
      <w:pPr>
        <w:rPr>
          <w:u w:val="single"/>
        </w:rPr>
      </w:pPr>
    </w:p>
    <w:p w14:paraId="0ECE31AB" w14:textId="77777777" w:rsidR="00157D73" w:rsidRDefault="00157D73" w:rsidP="00157D73">
      <w:pPr>
        <w:rPr>
          <w:u w:val="single"/>
        </w:rPr>
      </w:pPr>
    </w:p>
    <w:p w14:paraId="105F6BAC" w14:textId="77777777" w:rsidR="00157D73" w:rsidRDefault="00157D73" w:rsidP="00157D73">
      <w:pPr>
        <w:rPr>
          <w:u w:val="single"/>
        </w:rPr>
      </w:pPr>
    </w:p>
    <w:p w14:paraId="3F4AB5BD" w14:textId="77777777" w:rsidR="003C0159" w:rsidRDefault="003C0159" w:rsidP="00157D73">
      <w:pPr>
        <w:rPr>
          <w:u w:val="single"/>
        </w:rPr>
      </w:pPr>
    </w:p>
    <w:p w14:paraId="6F763873" w14:textId="52270DD6" w:rsidR="00157D73" w:rsidRDefault="00157D73" w:rsidP="00157D73">
      <w:pPr>
        <w:rPr>
          <w:u w:val="single"/>
        </w:rPr>
      </w:pPr>
      <w:r>
        <w:rPr>
          <w:u w:val="single"/>
        </w:rPr>
        <w:lastRenderedPageBreak/>
        <w:t>Cumulative mortality</w:t>
      </w:r>
    </w:p>
    <w:p w14:paraId="1F215285" w14:textId="07377591" w:rsidR="00157D73" w:rsidRDefault="00157D73" w:rsidP="00157D73">
      <w:pPr>
        <w:rPr>
          <w:u w:val="single"/>
        </w:rPr>
      </w:pPr>
      <w:r w:rsidRPr="003C0159">
        <w:rPr>
          <w:noProof/>
        </w:rPr>
        <w:drawing>
          <wp:inline distT="0" distB="0" distL="0" distR="0" wp14:anchorId="75A5FA76" wp14:editId="2E408E7E">
            <wp:extent cx="4572000" cy="2927350"/>
            <wp:effectExtent l="0" t="0" r="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927350"/>
                    </a:xfrm>
                    <a:prstGeom prst="rect">
                      <a:avLst/>
                    </a:prstGeom>
                  </pic:spPr>
                </pic:pic>
              </a:graphicData>
            </a:graphic>
          </wp:inline>
        </w:drawing>
      </w:r>
    </w:p>
    <w:p w14:paraId="231F367F" w14:textId="7F7A6BD1" w:rsidR="00157D73" w:rsidRDefault="00157D73" w:rsidP="00157D73">
      <w:pPr>
        <w:rPr>
          <w:u w:val="single"/>
        </w:rPr>
      </w:pPr>
    </w:p>
    <w:p w14:paraId="5F3E689C" w14:textId="77777777" w:rsidR="003C0159" w:rsidRDefault="003C0159" w:rsidP="003C0159">
      <w:pPr>
        <w:rPr>
          <w:b/>
          <w:bCs/>
        </w:rPr>
      </w:pPr>
    </w:p>
    <w:p w14:paraId="4F0B5AF4" w14:textId="77777777" w:rsidR="003C0159" w:rsidRDefault="003C0159" w:rsidP="003C0159">
      <w:pPr>
        <w:rPr>
          <w:b/>
          <w:bCs/>
        </w:rPr>
      </w:pPr>
    </w:p>
    <w:p w14:paraId="6A555EE7" w14:textId="77777777" w:rsidR="003C0159" w:rsidRDefault="003C0159" w:rsidP="003C0159">
      <w:pPr>
        <w:rPr>
          <w:b/>
          <w:bCs/>
        </w:rPr>
      </w:pPr>
    </w:p>
    <w:p w14:paraId="31308E18" w14:textId="77777777" w:rsidR="003C0159" w:rsidRDefault="003C0159" w:rsidP="003C0159">
      <w:pPr>
        <w:rPr>
          <w:b/>
          <w:bCs/>
        </w:rPr>
      </w:pPr>
    </w:p>
    <w:p w14:paraId="4A1FD194" w14:textId="77777777" w:rsidR="003C0159" w:rsidRDefault="003C0159" w:rsidP="003C0159">
      <w:pPr>
        <w:rPr>
          <w:b/>
          <w:bCs/>
        </w:rPr>
      </w:pPr>
    </w:p>
    <w:p w14:paraId="4AADFEC8" w14:textId="77777777" w:rsidR="003C0159" w:rsidRDefault="003C0159" w:rsidP="003C0159">
      <w:pPr>
        <w:rPr>
          <w:b/>
          <w:bCs/>
        </w:rPr>
      </w:pPr>
    </w:p>
    <w:p w14:paraId="6C44C598" w14:textId="77777777" w:rsidR="003C0159" w:rsidRDefault="003C0159" w:rsidP="003C0159">
      <w:pPr>
        <w:rPr>
          <w:b/>
          <w:bCs/>
        </w:rPr>
      </w:pPr>
    </w:p>
    <w:p w14:paraId="05C5FF10" w14:textId="77777777" w:rsidR="003C0159" w:rsidRDefault="003C0159" w:rsidP="003C0159">
      <w:pPr>
        <w:rPr>
          <w:b/>
          <w:bCs/>
        </w:rPr>
      </w:pPr>
    </w:p>
    <w:p w14:paraId="2227E9E5" w14:textId="77777777" w:rsidR="003C0159" w:rsidRDefault="003C0159" w:rsidP="003C0159">
      <w:pPr>
        <w:rPr>
          <w:b/>
          <w:bCs/>
        </w:rPr>
      </w:pPr>
    </w:p>
    <w:p w14:paraId="19470797" w14:textId="77777777" w:rsidR="003C0159" w:rsidRDefault="003C0159" w:rsidP="003C0159">
      <w:pPr>
        <w:rPr>
          <w:b/>
          <w:bCs/>
        </w:rPr>
      </w:pPr>
    </w:p>
    <w:p w14:paraId="3BD45DD2" w14:textId="77777777" w:rsidR="003C0159" w:rsidRDefault="003C0159" w:rsidP="003C0159">
      <w:pPr>
        <w:rPr>
          <w:b/>
          <w:bCs/>
        </w:rPr>
      </w:pPr>
    </w:p>
    <w:p w14:paraId="33DA515E" w14:textId="77777777" w:rsidR="003C0159" w:rsidRDefault="003C0159" w:rsidP="003C0159">
      <w:pPr>
        <w:rPr>
          <w:b/>
          <w:bCs/>
        </w:rPr>
      </w:pPr>
    </w:p>
    <w:p w14:paraId="462DAD46" w14:textId="77777777" w:rsidR="003C0159" w:rsidRDefault="003C0159" w:rsidP="003C0159">
      <w:pPr>
        <w:rPr>
          <w:b/>
          <w:bCs/>
        </w:rPr>
      </w:pPr>
    </w:p>
    <w:p w14:paraId="4D6DEB9F" w14:textId="77777777" w:rsidR="003C0159" w:rsidRDefault="003C0159" w:rsidP="003C0159">
      <w:pPr>
        <w:rPr>
          <w:b/>
          <w:bCs/>
        </w:rPr>
      </w:pPr>
    </w:p>
    <w:p w14:paraId="2E0E5758" w14:textId="77777777" w:rsidR="003C0159" w:rsidRDefault="003C0159" w:rsidP="003C0159">
      <w:pPr>
        <w:rPr>
          <w:b/>
          <w:bCs/>
        </w:rPr>
      </w:pPr>
    </w:p>
    <w:p w14:paraId="79A8288A" w14:textId="77777777" w:rsidR="003C0159" w:rsidRDefault="003C0159" w:rsidP="003C0159">
      <w:pPr>
        <w:rPr>
          <w:b/>
          <w:bCs/>
        </w:rPr>
      </w:pPr>
    </w:p>
    <w:p w14:paraId="7909CF5D" w14:textId="77777777" w:rsidR="003C0159" w:rsidRDefault="003C0159" w:rsidP="003C0159">
      <w:pPr>
        <w:rPr>
          <w:b/>
          <w:bCs/>
        </w:rPr>
      </w:pPr>
    </w:p>
    <w:p w14:paraId="2BEAAB00" w14:textId="77777777" w:rsidR="003C0159" w:rsidRDefault="003C0159" w:rsidP="003C0159">
      <w:pPr>
        <w:rPr>
          <w:b/>
          <w:bCs/>
        </w:rPr>
      </w:pPr>
    </w:p>
    <w:p w14:paraId="244E6728" w14:textId="77777777" w:rsidR="003C0159" w:rsidRDefault="003C0159" w:rsidP="003C0159">
      <w:pPr>
        <w:rPr>
          <w:b/>
          <w:bCs/>
        </w:rPr>
      </w:pPr>
    </w:p>
    <w:p w14:paraId="740E8532" w14:textId="77777777" w:rsidR="003C0159" w:rsidRDefault="003C0159" w:rsidP="003C0159">
      <w:pPr>
        <w:rPr>
          <w:b/>
          <w:bCs/>
        </w:rPr>
      </w:pPr>
    </w:p>
    <w:p w14:paraId="0FC99009" w14:textId="77777777" w:rsidR="003C0159" w:rsidRDefault="003C0159" w:rsidP="003C0159">
      <w:pPr>
        <w:rPr>
          <w:b/>
          <w:bCs/>
        </w:rPr>
      </w:pPr>
    </w:p>
    <w:p w14:paraId="2A78533B" w14:textId="77777777" w:rsidR="003C0159" w:rsidRDefault="003C0159" w:rsidP="003C0159">
      <w:pPr>
        <w:rPr>
          <w:b/>
          <w:bCs/>
        </w:rPr>
      </w:pPr>
    </w:p>
    <w:p w14:paraId="43FC12BE" w14:textId="77777777" w:rsidR="003C0159" w:rsidRDefault="003C0159" w:rsidP="003C0159">
      <w:pPr>
        <w:rPr>
          <w:b/>
          <w:bCs/>
        </w:rPr>
      </w:pPr>
    </w:p>
    <w:p w14:paraId="0196F2B9" w14:textId="77777777" w:rsidR="003C0159" w:rsidRDefault="003C0159" w:rsidP="003C0159">
      <w:pPr>
        <w:rPr>
          <w:b/>
          <w:bCs/>
        </w:rPr>
      </w:pPr>
    </w:p>
    <w:p w14:paraId="3671103B" w14:textId="77777777" w:rsidR="003C0159" w:rsidRDefault="003C0159" w:rsidP="003C0159">
      <w:pPr>
        <w:rPr>
          <w:b/>
          <w:bCs/>
        </w:rPr>
      </w:pPr>
    </w:p>
    <w:p w14:paraId="7C197FD2" w14:textId="77777777" w:rsidR="003C0159" w:rsidRDefault="003C0159" w:rsidP="003C0159">
      <w:pPr>
        <w:rPr>
          <w:b/>
          <w:bCs/>
        </w:rPr>
      </w:pPr>
    </w:p>
    <w:p w14:paraId="523EC71C" w14:textId="302AFC30" w:rsidR="003C0159" w:rsidRDefault="003C0159" w:rsidP="003C0159">
      <w:pPr>
        <w:rPr>
          <w:b/>
          <w:bCs/>
        </w:rPr>
      </w:pPr>
      <w:r>
        <w:rPr>
          <w:b/>
          <w:bCs/>
        </w:rPr>
        <w:lastRenderedPageBreak/>
        <w:t xml:space="preserve">Base case effectiveness, </w:t>
      </w:r>
      <w:r>
        <w:rPr>
          <w:b/>
          <w:bCs/>
        </w:rPr>
        <w:t>9</w:t>
      </w:r>
      <w:r>
        <w:rPr>
          <w:b/>
          <w:bCs/>
        </w:rPr>
        <w:t xml:space="preserve"> million doses Pfizer, </w:t>
      </w:r>
      <w:r>
        <w:rPr>
          <w:b/>
          <w:bCs/>
        </w:rPr>
        <w:t>4</w:t>
      </w:r>
      <w:r>
        <w:rPr>
          <w:b/>
          <w:bCs/>
        </w:rPr>
        <w:t xml:space="preserve"> million doses J&amp;J</w:t>
      </w:r>
    </w:p>
    <w:p w14:paraId="62A792F6" w14:textId="0A86D502" w:rsidR="00157D73" w:rsidRDefault="00157D73" w:rsidP="00157D73">
      <w:pPr>
        <w:rPr>
          <w:u w:val="single"/>
        </w:rPr>
      </w:pPr>
      <w:r>
        <w:rPr>
          <w:u w:val="single"/>
        </w:rPr>
        <w:t xml:space="preserve">Cumulative </w:t>
      </w:r>
      <w:r w:rsidR="003C0159">
        <w:rPr>
          <w:u w:val="single"/>
        </w:rPr>
        <w:t>number of people with at least one dose</w:t>
      </w:r>
    </w:p>
    <w:p w14:paraId="01BC5ABE" w14:textId="419F6077" w:rsidR="003C0159" w:rsidRPr="003C0159" w:rsidRDefault="003C0159" w:rsidP="00157D73">
      <w:r>
        <w:rPr>
          <w:noProof/>
        </w:rPr>
        <w:drawing>
          <wp:inline distT="0" distB="0" distL="0" distR="0" wp14:anchorId="1A4496B7" wp14:editId="7C053079">
            <wp:extent cx="4572000" cy="2924908"/>
            <wp:effectExtent l="0" t="0" r="0" b="889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924908"/>
                    </a:xfrm>
                    <a:prstGeom prst="rect">
                      <a:avLst/>
                    </a:prstGeom>
                  </pic:spPr>
                </pic:pic>
              </a:graphicData>
            </a:graphic>
          </wp:inline>
        </w:drawing>
      </w:r>
    </w:p>
    <w:p w14:paraId="51BDC780" w14:textId="71A66279" w:rsidR="00157D73" w:rsidRDefault="00157D73" w:rsidP="00157D73">
      <w:pPr>
        <w:rPr>
          <w:u w:val="single"/>
        </w:rPr>
      </w:pPr>
      <w:r>
        <w:rPr>
          <w:u w:val="single"/>
        </w:rPr>
        <w:t>Cumulative infections</w:t>
      </w:r>
    </w:p>
    <w:p w14:paraId="19363A73" w14:textId="589C5E1A" w:rsidR="003C0159" w:rsidRPr="003C0159" w:rsidRDefault="003C0159" w:rsidP="00157D73">
      <w:r>
        <w:rPr>
          <w:noProof/>
        </w:rPr>
        <w:drawing>
          <wp:inline distT="0" distB="0" distL="0" distR="0" wp14:anchorId="59BA4D50" wp14:editId="522B0CF1">
            <wp:extent cx="4572000" cy="2924908"/>
            <wp:effectExtent l="0" t="0" r="0" b="889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924908"/>
                    </a:xfrm>
                    <a:prstGeom prst="rect">
                      <a:avLst/>
                    </a:prstGeom>
                  </pic:spPr>
                </pic:pic>
              </a:graphicData>
            </a:graphic>
          </wp:inline>
        </w:drawing>
      </w:r>
    </w:p>
    <w:p w14:paraId="2D4D1435" w14:textId="77777777" w:rsidR="003C0159" w:rsidRDefault="003C0159" w:rsidP="00157D73">
      <w:pPr>
        <w:rPr>
          <w:u w:val="single"/>
        </w:rPr>
      </w:pPr>
    </w:p>
    <w:p w14:paraId="6BA46D6D" w14:textId="77777777" w:rsidR="003C0159" w:rsidRDefault="003C0159" w:rsidP="00157D73">
      <w:pPr>
        <w:rPr>
          <w:u w:val="single"/>
        </w:rPr>
      </w:pPr>
    </w:p>
    <w:p w14:paraId="070A798B" w14:textId="77777777" w:rsidR="003C0159" w:rsidRDefault="003C0159" w:rsidP="00157D73">
      <w:pPr>
        <w:rPr>
          <w:u w:val="single"/>
        </w:rPr>
      </w:pPr>
    </w:p>
    <w:p w14:paraId="7AF242E0" w14:textId="77777777" w:rsidR="003C0159" w:rsidRDefault="003C0159" w:rsidP="00157D73">
      <w:pPr>
        <w:rPr>
          <w:u w:val="single"/>
        </w:rPr>
      </w:pPr>
    </w:p>
    <w:p w14:paraId="0375761C" w14:textId="77777777" w:rsidR="003C0159" w:rsidRDefault="003C0159" w:rsidP="00157D73">
      <w:pPr>
        <w:rPr>
          <w:u w:val="single"/>
        </w:rPr>
      </w:pPr>
    </w:p>
    <w:p w14:paraId="69964062" w14:textId="77777777" w:rsidR="003C0159" w:rsidRDefault="003C0159" w:rsidP="00157D73">
      <w:pPr>
        <w:rPr>
          <w:u w:val="single"/>
        </w:rPr>
      </w:pPr>
    </w:p>
    <w:p w14:paraId="21280925" w14:textId="77777777" w:rsidR="003C0159" w:rsidRDefault="003C0159" w:rsidP="00157D73">
      <w:pPr>
        <w:rPr>
          <w:u w:val="single"/>
        </w:rPr>
      </w:pPr>
    </w:p>
    <w:p w14:paraId="7585AF9E" w14:textId="77777777" w:rsidR="003C0159" w:rsidRDefault="003C0159" w:rsidP="00157D73">
      <w:pPr>
        <w:rPr>
          <w:u w:val="single"/>
        </w:rPr>
      </w:pPr>
    </w:p>
    <w:p w14:paraId="6E8B30F0" w14:textId="77777777" w:rsidR="003C0159" w:rsidRDefault="003C0159" w:rsidP="00157D73">
      <w:pPr>
        <w:rPr>
          <w:u w:val="single"/>
        </w:rPr>
      </w:pPr>
    </w:p>
    <w:p w14:paraId="789B550F" w14:textId="24AF2780" w:rsidR="00157D73" w:rsidRPr="00157D73" w:rsidRDefault="00157D73" w:rsidP="00157D73">
      <w:pPr>
        <w:rPr>
          <w:u w:val="single"/>
        </w:rPr>
      </w:pPr>
      <w:r>
        <w:rPr>
          <w:u w:val="single"/>
        </w:rPr>
        <w:lastRenderedPageBreak/>
        <w:t>Cumulative deaths</w:t>
      </w:r>
    </w:p>
    <w:p w14:paraId="168739C9" w14:textId="171400C2" w:rsidR="00157D73" w:rsidRPr="00157D73" w:rsidRDefault="003C0159" w:rsidP="00157D73">
      <w:pPr>
        <w:rPr>
          <w:u w:val="single"/>
        </w:rPr>
      </w:pPr>
      <w:r w:rsidRPr="003C0159">
        <w:rPr>
          <w:noProof/>
        </w:rPr>
        <w:drawing>
          <wp:inline distT="0" distB="0" distL="0" distR="0" wp14:anchorId="756DC98C" wp14:editId="3A6A747E">
            <wp:extent cx="4572000" cy="2927350"/>
            <wp:effectExtent l="0" t="0" r="0" b="635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927350"/>
                    </a:xfrm>
                    <a:prstGeom prst="rect">
                      <a:avLst/>
                    </a:prstGeom>
                  </pic:spPr>
                </pic:pic>
              </a:graphicData>
            </a:graphic>
          </wp:inline>
        </w:drawing>
      </w:r>
    </w:p>
    <w:sectPr w:rsidR="00157D73" w:rsidRPr="00157D73" w:rsidSect="00157D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tzmaurice, Kieran P." w:date="2021-06-01T17:13:00Z" w:initials="FKP">
    <w:p w14:paraId="1C906B5D" w14:textId="77777777" w:rsidR="002E4B86" w:rsidRDefault="002E4B86">
      <w:pPr>
        <w:pStyle w:val="CommentText"/>
      </w:pPr>
      <w:r>
        <w:rPr>
          <w:rStyle w:val="CommentReference"/>
        </w:rPr>
        <w:annotationRef/>
      </w:r>
      <w:r>
        <w:t xml:space="preserve">The middle three strategies since all the doses go to those 60+ when supplies are this low. </w:t>
      </w:r>
      <w:proofErr w:type="gramStart"/>
      <w:r>
        <w:t>The end result</w:t>
      </w:r>
      <w:proofErr w:type="gramEnd"/>
      <w:r>
        <w:t xml:space="preserve"> of these three strategies when supplies are limited is that those 60+ receive either two doses of Pfizer or one dose of J&amp;J. </w:t>
      </w:r>
    </w:p>
    <w:p w14:paraId="49B23201" w14:textId="77777777" w:rsidR="002E4B86" w:rsidRDefault="002E4B86">
      <w:pPr>
        <w:pStyle w:val="CommentText"/>
      </w:pPr>
    </w:p>
    <w:p w14:paraId="0EB3CE16" w14:textId="7CA1FE6A" w:rsidR="002E4B86" w:rsidRDefault="002E4B86">
      <w:pPr>
        <w:pStyle w:val="CommentText"/>
      </w:pPr>
      <w:r>
        <w:t xml:space="preserve">This is true for all scenarios examined in this table. </w:t>
      </w:r>
    </w:p>
  </w:comment>
  <w:comment w:id="1" w:author="Fitzmaurice, Kieran P." w:date="2021-06-01T17:22:00Z" w:initials="FKP">
    <w:p w14:paraId="240DCD4C" w14:textId="2213401B" w:rsidR="00182908" w:rsidRDefault="00182908">
      <w:pPr>
        <w:pStyle w:val="CommentText"/>
      </w:pPr>
      <w:r>
        <w:rPr>
          <w:rStyle w:val="CommentReference"/>
        </w:rPr>
        <w:annotationRef/>
      </w:r>
      <w:r>
        <w:t xml:space="preserve">Results in more deaths but has less year-of-life lost. </w:t>
      </w:r>
    </w:p>
    <w:p w14:paraId="798600DC" w14:textId="77777777" w:rsidR="00182908" w:rsidRDefault="00182908">
      <w:pPr>
        <w:pStyle w:val="CommentText"/>
      </w:pPr>
    </w:p>
    <w:p w14:paraId="7DFAC602" w14:textId="6A65D850" w:rsidR="00182908" w:rsidRDefault="00182908">
      <w:pPr>
        <w:pStyle w:val="CommentText"/>
      </w:pPr>
      <w:r>
        <w:t xml:space="preserve">Since the difference in deaths is small (especially when you consider the simulation size of 1 million) noise may be causing us some issues. </w:t>
      </w:r>
    </w:p>
  </w:comment>
  <w:comment w:id="2" w:author="Fitzmaurice, Kieran P." w:date="2021-06-01T17:32:00Z" w:initials="FKP">
    <w:p w14:paraId="6D20E96D" w14:textId="77777777" w:rsidR="008A171E" w:rsidRDefault="006A68F5">
      <w:pPr>
        <w:pStyle w:val="CommentText"/>
      </w:pPr>
      <w:r>
        <w:rPr>
          <w:rStyle w:val="CommentReference"/>
        </w:rPr>
        <w:annotationRef/>
      </w:r>
      <w:r>
        <w:t xml:space="preserve">These two strategies are identical when supplies are limited, since all the Pfizer doses go to those 60+. </w:t>
      </w:r>
      <w:proofErr w:type="gramStart"/>
      <w:r>
        <w:t>The end result</w:t>
      </w:r>
      <w:proofErr w:type="gramEnd"/>
      <w:r>
        <w:t xml:space="preserve"> of these two strategies is that those 60+ receive two doses of Pfizer or 1 dose J&amp;J, and that those &lt;60 receive 1 dose J&amp;J.</w:t>
      </w:r>
    </w:p>
    <w:p w14:paraId="1DAA0620" w14:textId="77777777" w:rsidR="008A171E" w:rsidRDefault="008A171E">
      <w:pPr>
        <w:pStyle w:val="CommentText"/>
      </w:pPr>
    </w:p>
    <w:p w14:paraId="68B84E36" w14:textId="1285F77B" w:rsidR="006A68F5" w:rsidRDefault="008A171E">
      <w:pPr>
        <w:pStyle w:val="CommentText"/>
      </w:pPr>
      <w:proofErr w:type="gramStart"/>
      <w:r>
        <w:t>We’ll</w:t>
      </w:r>
      <w:proofErr w:type="gramEnd"/>
      <w:r>
        <w:t xml:space="preserve"> need to conduct runs at higher supply levels in order to see which of these two strategies results in a greater reduction in mortality. </w:t>
      </w:r>
      <w:r w:rsidR="006A68F5">
        <w:t xml:space="preserve"> </w:t>
      </w:r>
    </w:p>
  </w:comment>
  <w:comment w:id="3" w:author="Fitzmaurice, Kieran P." w:date="2021-06-01T17:35:00Z" w:initials="FKP">
    <w:p w14:paraId="1E76EE59" w14:textId="192B3C0C" w:rsidR="006A68F5" w:rsidRDefault="006A68F5">
      <w:pPr>
        <w:pStyle w:val="CommentText"/>
      </w:pPr>
      <w:r>
        <w:rPr>
          <w:rStyle w:val="CommentReference"/>
        </w:rPr>
        <w:annotationRef/>
      </w:r>
      <w:r>
        <w:t xml:space="preserve">Results in more deaths but fewer years-of-life </w:t>
      </w:r>
      <w:proofErr w:type="gramStart"/>
      <w:r>
        <w:t>lost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3CE16" w15:done="0"/>
  <w15:commentEx w15:paraId="7DFAC602" w15:done="0"/>
  <w15:commentEx w15:paraId="68B84E36" w15:done="0"/>
  <w15:commentEx w15:paraId="1E76EE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E921" w16cex:dateUtc="2021-06-01T21:13:00Z"/>
  <w16cex:commentExtensible w16cex:durableId="2460EB3A" w16cex:dateUtc="2021-06-01T21:22:00Z"/>
  <w16cex:commentExtensible w16cex:durableId="2460EDAC" w16cex:dateUtc="2021-06-01T21:32:00Z"/>
  <w16cex:commentExtensible w16cex:durableId="2460EE57" w16cex:dateUtc="2021-06-01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3CE16" w16cid:durableId="2460E921"/>
  <w16cid:commentId w16cid:paraId="7DFAC602" w16cid:durableId="2460EB3A"/>
  <w16cid:commentId w16cid:paraId="68B84E36" w16cid:durableId="2460EDAC"/>
  <w16cid:commentId w16cid:paraId="1E76EE59" w16cid:durableId="2460EE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tzmaurice, Kieran P.">
    <w15:presenceInfo w15:providerId="AD" w15:userId="S::KFITZMAURICE@mgh.harvard.edu::e757848c-4ef0-462c-8947-9b983ea1bb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86"/>
    <w:rsid w:val="00157D73"/>
    <w:rsid w:val="00182908"/>
    <w:rsid w:val="002E4B86"/>
    <w:rsid w:val="003C0159"/>
    <w:rsid w:val="006A68F5"/>
    <w:rsid w:val="008A171E"/>
    <w:rsid w:val="00A921AB"/>
    <w:rsid w:val="00AE7EA4"/>
    <w:rsid w:val="00C75F84"/>
    <w:rsid w:val="00E7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B899"/>
  <w15:chartTrackingRefBased/>
  <w15:docId w15:val="{D4715F03-07DC-4745-9241-51E95359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B8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4B86"/>
    <w:rPr>
      <w:sz w:val="16"/>
      <w:szCs w:val="16"/>
    </w:rPr>
  </w:style>
  <w:style w:type="paragraph" w:styleId="CommentText">
    <w:name w:val="annotation text"/>
    <w:basedOn w:val="Normal"/>
    <w:link w:val="CommentTextChar"/>
    <w:uiPriority w:val="99"/>
    <w:semiHidden/>
    <w:unhideWhenUsed/>
    <w:rsid w:val="002E4B86"/>
    <w:rPr>
      <w:sz w:val="20"/>
      <w:szCs w:val="20"/>
    </w:rPr>
  </w:style>
  <w:style w:type="character" w:customStyle="1" w:styleId="CommentTextChar">
    <w:name w:val="Comment Text Char"/>
    <w:basedOn w:val="DefaultParagraphFont"/>
    <w:link w:val="CommentText"/>
    <w:uiPriority w:val="99"/>
    <w:semiHidden/>
    <w:rsid w:val="002E4B86"/>
    <w:rPr>
      <w:sz w:val="20"/>
      <w:szCs w:val="20"/>
    </w:rPr>
  </w:style>
  <w:style w:type="table" w:styleId="TableGrid">
    <w:name w:val="Table Grid"/>
    <w:basedOn w:val="TableNormal"/>
    <w:uiPriority w:val="39"/>
    <w:rsid w:val="002E4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E4B86"/>
    <w:rPr>
      <w:b/>
      <w:bCs/>
    </w:rPr>
  </w:style>
  <w:style w:type="character" w:customStyle="1" w:styleId="CommentSubjectChar">
    <w:name w:val="Comment Subject Char"/>
    <w:basedOn w:val="CommentTextChar"/>
    <w:link w:val="CommentSubject"/>
    <w:uiPriority w:val="99"/>
    <w:semiHidden/>
    <w:rsid w:val="002E4B86"/>
    <w:rPr>
      <w:b/>
      <w:bCs/>
      <w:sz w:val="20"/>
      <w:szCs w:val="20"/>
    </w:rPr>
  </w:style>
  <w:style w:type="character" w:styleId="Hyperlink">
    <w:name w:val="Hyperlink"/>
    <w:basedOn w:val="DefaultParagraphFont"/>
    <w:uiPriority w:val="99"/>
    <w:unhideWhenUsed/>
    <w:rsid w:val="00AE7EA4"/>
    <w:rPr>
      <w:color w:val="0563C1" w:themeColor="hyperlink"/>
      <w:u w:val="single"/>
    </w:rPr>
  </w:style>
  <w:style w:type="paragraph" w:styleId="NoSpacing">
    <w:name w:val="No Spacing"/>
    <w:uiPriority w:val="1"/>
    <w:qFormat/>
    <w:rsid w:val="00157D73"/>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06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15305</Words>
  <Characters>87240</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Fitzmaurice, Kieran P.</dc:creator>
  <cp:keywords/>
  <dc:description/>
  <cp:lastModifiedBy>Fitzmaurice, Kieran P.</cp:lastModifiedBy>
  <cp:revision>10</cp:revision>
  <dcterms:created xsi:type="dcterms:W3CDTF">2021-06-01T21:08:00Z</dcterms:created>
  <dcterms:modified xsi:type="dcterms:W3CDTF">2021-06-02T14:57:00Z</dcterms:modified>
</cp:coreProperties>
</file>