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79900AC0"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79900AC0" w:rsidRDefault="00A859C7" w14:paraId="7EDFF22D" w14:textId="1A5F771A">
            <w:pPr>
              <w:spacing w:after="160" w:line="259" w:lineRule="auto"/>
              <w:jc w:val="left"/>
              <w:rPr>
                <w:rFonts w:ascii="Calibri" w:hAnsi="Calibri" w:cs="Calibri" w:asciiTheme="minorAscii" w:hAnsiTheme="minorAscii" w:cstheme="minorAscii"/>
                <w:color w:val="auto"/>
                <w:sz w:val="28"/>
                <w:szCs w:val="28"/>
              </w:rPr>
            </w:pPr>
            <w:r w:rsidRPr="79900AC0" w:rsidR="00A859C7">
              <w:rPr>
                <w:rFonts w:ascii="Calibri" w:hAnsi="Calibri" w:cs="Calibri" w:asciiTheme="minorAscii" w:hAnsiTheme="minorAscii" w:cstheme="minorAscii"/>
                <w:color w:val="auto"/>
                <w:sz w:val="28"/>
                <w:szCs w:val="28"/>
              </w:rPr>
              <w:t xml:space="preserve">Name: </w:t>
            </w:r>
            <w:r w:rsidRPr="79900AC0" w:rsidR="06648641">
              <w:rPr>
                <w:rFonts w:ascii="Calibri" w:hAnsi="Calibri" w:cs="Calibri" w:asciiTheme="minorAscii" w:hAnsiTheme="minorAscii" w:cstheme="minorAscii"/>
                <w:color w:val="auto"/>
                <w:sz w:val="28"/>
                <w:szCs w:val="28"/>
              </w:rPr>
              <w:t>Kieran Parkin</w:t>
            </w:r>
          </w:p>
        </w:tc>
      </w:tr>
      <w:tr w:rsidRPr="00312DC5" w:rsidR="00A859C7" w:rsidTr="79900AC0"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79900AC0" w:rsidRDefault="00A859C7" w14:paraId="60D2FD09" w14:textId="52872CC0">
            <w:pPr>
              <w:spacing w:after="160" w:line="259" w:lineRule="auto"/>
              <w:jc w:val="left"/>
              <w:rPr>
                <w:rFonts w:ascii="Calibri" w:hAnsi="Calibri" w:cs="Calibri" w:asciiTheme="minorAscii" w:hAnsiTheme="minorAscii" w:cstheme="minorAscii"/>
                <w:color w:val="auto"/>
                <w:sz w:val="28"/>
                <w:szCs w:val="28"/>
              </w:rPr>
            </w:pPr>
            <w:r w:rsidRPr="79900AC0" w:rsidR="00A859C7">
              <w:rPr>
                <w:rFonts w:ascii="Calibri" w:hAnsi="Calibri" w:cs="Calibri" w:asciiTheme="minorAscii" w:hAnsiTheme="minorAscii" w:cstheme="minorAscii"/>
                <w:color w:val="auto"/>
                <w:sz w:val="28"/>
                <w:szCs w:val="28"/>
              </w:rPr>
              <w:t xml:space="preserve">Course Date: </w:t>
            </w:r>
            <w:r w:rsidRPr="79900AC0" w:rsidR="14A289A6">
              <w:rPr>
                <w:rFonts w:ascii="Calibri" w:hAnsi="Calibri" w:cs="Calibri" w:asciiTheme="minorAscii" w:hAnsiTheme="minorAscii" w:cstheme="minorAscii"/>
                <w:color w:val="auto"/>
                <w:sz w:val="28"/>
                <w:szCs w:val="28"/>
              </w:rPr>
              <w:t>22/09/2025</w:t>
            </w:r>
          </w:p>
        </w:tc>
      </w:tr>
      <w:tr w:rsidRPr="00312DC5" w:rsidR="00A859C7" w:rsidTr="79900AC0"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1E064045" w:rsidP="1E064045" w:rsidRDefault="1E064045" w14:paraId="6B1A743D" w14:textId="5CE5D814">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rsidR="1E064045" w:rsidP="1E064045" w:rsidRDefault="1E064045" w14:paraId="19E73860" w14:textId="262E1C1A">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rsidR="1E064045" w:rsidP="1E064045" w:rsidRDefault="1E064045" w14:paraId="1333A935" w14:textId="33DA80D3">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rsidR="1E064045" w:rsidP="1E064045" w:rsidRDefault="1E064045" w14:paraId="4A7601FA" w14:textId="7C499ACF">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rsidR="1E064045" w:rsidP="1E064045" w:rsidRDefault="1E064045" w14:paraId="4E2694BE" w14:textId="6E4D0A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rsidR="1E064045" w:rsidP="1E064045" w:rsidRDefault="1E064045" w14:paraId="67A042D4" w14:textId="2C061B11">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rsidR="1E064045" w:rsidP="1E064045" w:rsidRDefault="1E064045" w14:paraId="40D5A678" w14:textId="0C1A0411">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rsidR="1E064045" w:rsidP="1E064045" w:rsidRDefault="1E064045" w14:paraId="73F09FFC" w14:textId="3EFFA5D7">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rsidR="1E064045" w:rsidP="1E064045" w:rsidRDefault="1E064045" w14:paraId="48C55140" w14:textId="11D3AD4D">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rsidR="1E064045" w:rsidP="1E064045" w:rsidRDefault="1E064045" w14:paraId="062C17D3" w14:textId="0D6AE1C0">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rsidR="1E064045" w:rsidP="1E064045" w:rsidRDefault="1E064045" w14:paraId="0C8A4E93" w14:textId="662FADAF">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rsidR="1E064045" w:rsidP="1E064045" w:rsidRDefault="1E064045" w14:paraId="45ECD4A3" w14:textId="249E854A">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rsidR="1E064045" w:rsidP="1E064045" w:rsidRDefault="1E064045" w14:paraId="788730CF" w14:textId="02497ABA">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rsidR="1E064045" w:rsidP="1E064045" w:rsidRDefault="1E064045" w14:paraId="44CAC55C" w14:textId="6CB8F5FE">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77637984" w:id="0"/>
      <w:r w:rsidRPr="1E064045">
        <w:rPr>
          <w:rFonts w:asciiTheme="minorHAnsi" w:hAnsiTheme="minorHAnsi" w:cstheme="minorBidi"/>
        </w:rPr>
        <w:t>Day 1</w:t>
      </w:r>
      <w:r w:rsidRPr="1E064045" w:rsidR="32C86453">
        <w:rPr>
          <w:rFonts w:asciiTheme="minorHAnsi" w:hAnsiTheme="minorHAnsi" w:cstheme="minorBidi"/>
        </w:rPr>
        <w:t xml:space="preserve">: </w:t>
      </w:r>
      <w:bookmarkStart w:name="_Toc168490834" w:id="1"/>
      <w:r w:rsidRPr="1E064045" w:rsidR="00D0614B">
        <w:rPr>
          <w:rFonts w:asciiTheme="minorHAnsi" w:hAnsiTheme="minorHAnsi" w:cstheme="minorBidi"/>
        </w:rPr>
        <w:t>Task 1</w:t>
      </w:r>
      <w:bookmarkEnd w:id="0"/>
      <w:bookmarkEnd w:id="1"/>
    </w:p>
    <w:p w:rsidR="00D7779F" w:rsidP="00D7779F" w:rsidRDefault="00D7779F" w14:paraId="1AF27404" w14:textId="77777777"/>
    <w:p w:rsidR="00D7779F" w:rsidP="00D7779F" w:rsidRDefault="00D7779F" w14:paraId="097C47E1" w14:textId="0BDDEFDA">
      <w:r>
        <w:t>Please</w:t>
      </w:r>
      <w:r w:rsidR="00EF25C5">
        <w:t xml:space="preserve"> research and</w:t>
      </w:r>
      <w:r>
        <w:t xml:space="preserve"> complete the below boxes on common laws and regulations that must be followed when working with customers data, use the below bulleted list to support your answers. </w:t>
      </w:r>
    </w:p>
    <w:p w:rsidR="00D7779F" w:rsidP="00D7779F" w:rsidRDefault="00D7779F" w14:paraId="0DEC09F6" w14:textId="77777777"/>
    <w:p w:rsidR="00D7779F" w:rsidP="00D7779F" w:rsidRDefault="00D7779F" w14:paraId="123545A8" w14:textId="02E63823">
      <w:pPr>
        <w:pStyle w:val="ListParagraph"/>
        <w:numPr>
          <w:ilvl w:val="0"/>
          <w:numId w:val="14"/>
        </w:numPr>
      </w:pPr>
      <w:r>
        <w:t>What is it</w:t>
      </w:r>
    </w:p>
    <w:p w:rsidR="00D7779F" w:rsidP="00D7779F" w:rsidRDefault="00D7779F" w14:paraId="1E54A5DC" w14:textId="21A0C61F">
      <w:pPr>
        <w:pStyle w:val="ListParagraph"/>
        <w:numPr>
          <w:ilvl w:val="0"/>
          <w:numId w:val="14"/>
        </w:numPr>
      </w:pPr>
      <w:r>
        <w:t>Why is it important</w:t>
      </w:r>
    </w:p>
    <w:p w:rsidR="00D7779F" w:rsidP="00D7779F" w:rsidRDefault="00D7779F" w14:paraId="5C1F9695" w14:textId="0DFDAD09">
      <w:pPr>
        <w:pStyle w:val="ListParagraph"/>
        <w:numPr>
          <w:ilvl w:val="0"/>
          <w:numId w:val="14"/>
        </w:numPr>
      </w:pPr>
      <w:r>
        <w:t>Provide a real-world example of how you can follow it</w:t>
      </w:r>
    </w:p>
    <w:p w:rsidR="00D7779F" w:rsidP="00D7779F" w:rsidRDefault="00D7779F" w14:paraId="5ED76C33" w14:textId="6BABC714">
      <w:pPr>
        <w:pStyle w:val="ListParagraph"/>
        <w:numPr>
          <w:ilvl w:val="0"/>
          <w:numId w:val="14"/>
        </w:numPr>
      </w:pPr>
      <w:r>
        <w:t xml:space="preserve">How does it impact working with data </w:t>
      </w:r>
    </w:p>
    <w:p w:rsidR="00D7779F" w:rsidP="00D7779F" w:rsidRDefault="00D7779F" w14:paraId="21A4712C" w14:textId="77AFE0F5">
      <w:pPr>
        <w:pStyle w:val="ListParagraph"/>
        <w:numPr>
          <w:ilvl w:val="0"/>
          <w:numId w:val="14"/>
        </w:numPr>
      </w:pPr>
      <w:r>
        <w:t>What could happen if you breached it</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79900AC0"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00C926A3" w:rsidRDefault="00D7779F" w14:paraId="43E02E0E" w14:textId="69AD3F6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79900AC0" w:rsidRDefault="00A859C7" w14:paraId="15297D34" w14:textId="09490EBF">
            <w:pPr>
              <w:pStyle w:val="Normal"/>
              <w:suppressLineNumbers w:val="0"/>
              <w:bidi w:val="0"/>
              <w:spacing w:before="0" w:beforeAutospacing="off" w:after="160" w:afterAutospacing="off" w:line="259" w:lineRule="auto"/>
              <w:ind w:left="0" w:right="0"/>
              <w:jc w:val="left"/>
              <w:rPr>
                <w:rStyle w:val="ANSWERS"/>
                <w:rFonts w:ascii="Calibri" w:hAnsi="Calibri" w:cs="Calibri" w:asciiTheme="minorAscii" w:hAnsiTheme="minorAscii" w:cstheme="minorAscii"/>
                <w:sz w:val="28"/>
                <w:szCs w:val="28"/>
              </w:rPr>
            </w:pPr>
            <w:r w:rsidRPr="79900AC0" w:rsidR="1C8CE9EE">
              <w:rPr>
                <w:rStyle w:val="ANSWERS"/>
                <w:rFonts w:ascii="Calibri" w:hAnsi="Calibri" w:cs="Calibri" w:asciiTheme="minorAscii" w:hAnsiTheme="minorAscii" w:cstheme="minorAscii"/>
                <w:sz w:val="28"/>
                <w:szCs w:val="28"/>
              </w:rPr>
              <w:t>This is an act that controls personal information in the way that it is used</w:t>
            </w:r>
            <w:r w:rsidRPr="79900AC0" w:rsidR="7DAE4C0B">
              <w:rPr>
                <w:rStyle w:val="ANSWERS"/>
                <w:rFonts w:ascii="Calibri" w:hAnsi="Calibri" w:cs="Calibri" w:asciiTheme="minorAscii" w:hAnsiTheme="minorAscii" w:cstheme="minorAscii"/>
                <w:sz w:val="28"/>
                <w:szCs w:val="28"/>
              </w:rPr>
              <w:t xml:space="preserve"> by organisations. It is important as this stops people from being able to legally </w:t>
            </w:r>
            <w:r w:rsidRPr="79900AC0" w:rsidR="7DAE4C0B">
              <w:rPr>
                <w:rStyle w:val="ANSWERS"/>
                <w:rFonts w:ascii="Calibri" w:hAnsi="Calibri" w:cs="Calibri" w:asciiTheme="minorAscii" w:hAnsiTheme="minorAscii" w:cstheme="minorAscii"/>
                <w:sz w:val="28"/>
                <w:szCs w:val="28"/>
              </w:rPr>
              <w:t>acquire</w:t>
            </w:r>
            <w:r w:rsidRPr="79900AC0" w:rsidR="7DAE4C0B">
              <w:rPr>
                <w:rStyle w:val="ANSWERS"/>
                <w:rFonts w:ascii="Calibri" w:hAnsi="Calibri" w:cs="Calibri" w:asciiTheme="minorAscii" w:hAnsiTheme="minorAscii" w:cstheme="minorAscii"/>
                <w:sz w:val="28"/>
                <w:szCs w:val="28"/>
              </w:rPr>
              <w:t xml:space="preserve"> and spread personal information</w:t>
            </w:r>
            <w:r w:rsidRPr="79900AC0" w:rsidR="0C2E59CE">
              <w:rPr>
                <w:rStyle w:val="ANSWERS"/>
                <w:rFonts w:ascii="Calibri" w:hAnsi="Calibri" w:cs="Calibri" w:asciiTheme="minorAscii" w:hAnsiTheme="minorAscii" w:cstheme="minorAscii"/>
                <w:sz w:val="28"/>
                <w:szCs w:val="28"/>
              </w:rPr>
              <w:t xml:space="preserve"> and ensure data is handled fairly and securely. </w:t>
            </w:r>
          </w:p>
          <w:p w:rsidRPr="00312DC5" w:rsidR="00A859C7" w:rsidP="79900AC0" w:rsidRDefault="00A859C7" w14:paraId="2EC7CA1C" w14:textId="430A611C">
            <w:pPr>
              <w:pStyle w:val="Normal"/>
              <w:suppressLineNumbers w:val="0"/>
              <w:bidi w:val="0"/>
              <w:spacing w:before="0" w:beforeAutospacing="off" w:after="160" w:afterAutospacing="off" w:line="259" w:lineRule="auto"/>
              <w:ind w:left="0" w:right="0"/>
              <w:jc w:val="left"/>
              <w:rPr>
                <w:rStyle w:val="ANSWERS"/>
                <w:rFonts w:ascii="Calibri" w:hAnsi="Calibri" w:cs="Calibri" w:asciiTheme="minorAscii" w:hAnsiTheme="minorAscii" w:cstheme="minorAscii"/>
                <w:sz w:val="28"/>
                <w:szCs w:val="28"/>
              </w:rPr>
            </w:pPr>
            <w:r w:rsidRPr="79900AC0" w:rsidR="0C2E59CE">
              <w:rPr>
                <w:rStyle w:val="ANSWERS"/>
                <w:rFonts w:ascii="Calibri" w:hAnsi="Calibri" w:cs="Calibri" w:asciiTheme="minorAscii" w:hAnsiTheme="minorAscii" w:cstheme="minorAscii"/>
                <w:sz w:val="28"/>
                <w:szCs w:val="28"/>
              </w:rPr>
              <w:t xml:space="preserve">You can follow the Data Protection act </w:t>
            </w:r>
            <w:r w:rsidRPr="79900AC0" w:rsidR="5CDB26A1">
              <w:rPr>
                <w:rStyle w:val="ANSWERS"/>
                <w:rFonts w:ascii="Calibri" w:hAnsi="Calibri" w:cs="Calibri" w:asciiTheme="minorAscii" w:hAnsiTheme="minorAscii" w:cstheme="minorAscii"/>
                <w:sz w:val="28"/>
                <w:szCs w:val="28"/>
              </w:rPr>
              <w:t xml:space="preserve">by </w:t>
            </w:r>
            <w:r w:rsidRPr="79900AC0" w:rsidR="2D769AE7">
              <w:rPr>
                <w:rStyle w:val="ANSWERS"/>
                <w:rFonts w:ascii="Calibri" w:hAnsi="Calibri" w:cs="Calibri" w:asciiTheme="minorAscii" w:hAnsiTheme="minorAscii" w:cstheme="minorAscii"/>
                <w:sz w:val="28"/>
                <w:szCs w:val="28"/>
              </w:rPr>
              <w:t xml:space="preserve">keeping a vigilant eye on the kind of information people are trying to </w:t>
            </w:r>
            <w:r w:rsidRPr="79900AC0" w:rsidR="2D769AE7">
              <w:rPr>
                <w:rStyle w:val="ANSWERS"/>
                <w:rFonts w:ascii="Calibri" w:hAnsi="Calibri" w:cs="Calibri" w:asciiTheme="minorAscii" w:hAnsiTheme="minorAscii" w:cstheme="minorAscii"/>
                <w:sz w:val="28"/>
                <w:szCs w:val="28"/>
              </w:rPr>
              <w:t>acquire</w:t>
            </w:r>
            <w:r w:rsidRPr="79900AC0" w:rsidR="2D769AE7">
              <w:rPr>
                <w:rStyle w:val="ANSWERS"/>
                <w:rFonts w:ascii="Calibri" w:hAnsi="Calibri" w:cs="Calibri" w:asciiTheme="minorAscii" w:hAnsiTheme="minorAscii" w:cstheme="minorAscii"/>
                <w:sz w:val="28"/>
                <w:szCs w:val="28"/>
              </w:rPr>
              <w:t xml:space="preserve"> for you, as someone could be maliciously gathering the data. </w:t>
            </w:r>
          </w:p>
          <w:p w:rsidRPr="00312DC5" w:rsidR="00A859C7" w:rsidP="79900AC0" w:rsidRDefault="00A859C7" w14:paraId="1FEC31F3" w14:textId="34CAB744">
            <w:pPr>
              <w:pStyle w:val="Normal"/>
              <w:suppressLineNumbers w:val="0"/>
              <w:bidi w:val="0"/>
              <w:spacing w:before="0" w:beforeAutospacing="off" w:after="160" w:afterAutospacing="off" w:line="259" w:lineRule="auto"/>
              <w:ind w:left="0" w:right="0"/>
              <w:jc w:val="left"/>
              <w:rPr>
                <w:rStyle w:val="ANSWERS"/>
                <w:rFonts w:ascii="Calibri" w:hAnsi="Calibri" w:cs="Calibri" w:asciiTheme="minorAscii" w:hAnsiTheme="minorAscii" w:cstheme="minorAscii"/>
                <w:sz w:val="28"/>
                <w:szCs w:val="28"/>
              </w:rPr>
            </w:pPr>
            <w:r w:rsidRPr="79900AC0" w:rsidR="2D769AE7">
              <w:rPr>
                <w:rStyle w:val="ANSWERS"/>
                <w:rFonts w:ascii="Calibri" w:hAnsi="Calibri" w:cs="Calibri" w:asciiTheme="minorAscii" w:hAnsiTheme="minorAscii" w:cstheme="minorAscii"/>
                <w:sz w:val="28"/>
                <w:szCs w:val="28"/>
              </w:rPr>
              <w:t xml:space="preserve">There are also companies that run </w:t>
            </w:r>
            <w:r w:rsidRPr="79900AC0" w:rsidR="49FF43B9">
              <w:rPr>
                <w:rStyle w:val="ANSWERS"/>
                <w:rFonts w:ascii="Calibri" w:hAnsi="Calibri" w:cs="Calibri" w:asciiTheme="minorAscii" w:hAnsiTheme="minorAscii" w:cstheme="minorAscii"/>
                <w:sz w:val="28"/>
                <w:szCs w:val="28"/>
              </w:rPr>
              <w:t xml:space="preserve">fake Phishing emails to gather data from employees and to see who clicks on them without looking into it first. DPA </w:t>
            </w:r>
            <w:r w:rsidRPr="79900AC0" w:rsidR="49FF43B9">
              <w:rPr>
                <w:rStyle w:val="ANSWERS"/>
                <w:rFonts w:ascii="Calibri" w:hAnsi="Calibri" w:cs="Calibri" w:asciiTheme="minorAscii" w:hAnsiTheme="minorAscii" w:cstheme="minorAscii"/>
                <w:sz w:val="28"/>
                <w:szCs w:val="28"/>
              </w:rPr>
              <w:t>impacts</w:t>
            </w:r>
            <w:r w:rsidRPr="79900AC0" w:rsidR="49FF43B9">
              <w:rPr>
                <w:rStyle w:val="ANSWERS"/>
                <w:rFonts w:ascii="Calibri" w:hAnsi="Calibri" w:cs="Calibri" w:asciiTheme="minorAscii" w:hAnsiTheme="minorAscii" w:cstheme="minorAscii"/>
                <w:sz w:val="28"/>
                <w:szCs w:val="28"/>
              </w:rPr>
              <w:t xml:space="preserve"> working with data as it </w:t>
            </w:r>
            <w:r w:rsidRPr="79900AC0" w:rsidR="68BDE00B">
              <w:rPr>
                <w:rStyle w:val="ANSWERS"/>
                <w:rFonts w:ascii="Calibri" w:hAnsi="Calibri" w:cs="Calibri" w:asciiTheme="minorAscii" w:hAnsiTheme="minorAscii" w:cstheme="minorAscii"/>
                <w:sz w:val="28"/>
                <w:szCs w:val="28"/>
              </w:rPr>
              <w:t xml:space="preserve">means you must be a lot more careful to follow the act as the repercussions to breaching this act </w:t>
            </w:r>
            <w:r w:rsidRPr="79900AC0" w:rsidR="4F4FFF59">
              <w:rPr>
                <w:rStyle w:val="ANSWERS"/>
                <w:rFonts w:ascii="Calibri" w:hAnsi="Calibri" w:cs="Calibri" w:asciiTheme="minorAscii" w:hAnsiTheme="minorAscii" w:cstheme="minorAscii"/>
                <w:sz w:val="28"/>
                <w:szCs w:val="28"/>
              </w:rPr>
              <w:t>are severe.</w:t>
            </w:r>
          </w:p>
          <w:p w:rsidRPr="00312DC5" w:rsidR="00A859C7" w:rsidP="79900AC0" w:rsidRDefault="00A859C7" w14:paraId="3BFDBF77" w14:textId="19A21A96">
            <w:pPr>
              <w:pStyle w:val="Normal"/>
              <w:suppressLineNumbers w:val="0"/>
              <w:bidi w:val="0"/>
              <w:spacing w:before="0" w:beforeAutospacing="off" w:after="160" w:afterAutospacing="off" w:line="259" w:lineRule="auto"/>
              <w:ind w:left="0" w:right="0"/>
              <w:jc w:val="left"/>
              <w:rPr>
                <w:rStyle w:val="ANSWERS"/>
                <w:rFonts w:ascii="Calibri" w:hAnsi="Calibri" w:cs="Calibri" w:asciiTheme="minorAscii" w:hAnsiTheme="minorAscii" w:cstheme="minorAscii"/>
                <w:sz w:val="28"/>
                <w:szCs w:val="28"/>
              </w:rPr>
            </w:pPr>
            <w:r w:rsidRPr="79900AC0" w:rsidR="4F4FFF59">
              <w:rPr>
                <w:rStyle w:val="ANSWERS"/>
                <w:rFonts w:ascii="Calibri" w:hAnsi="Calibri" w:cs="Calibri" w:asciiTheme="minorAscii" w:hAnsiTheme="minorAscii" w:cstheme="minorAscii"/>
                <w:sz w:val="28"/>
                <w:szCs w:val="28"/>
              </w:rPr>
              <w:t xml:space="preserve">An example of the repercussions would be the </w:t>
            </w:r>
            <w:r w:rsidRPr="79900AC0" w:rsidR="4F4FFF59">
              <w:rPr>
                <w:rStyle w:val="ANSWERS"/>
                <w:rFonts w:ascii="Calibri" w:hAnsi="Calibri" w:cs="Calibri" w:asciiTheme="minorAscii" w:hAnsiTheme="minorAscii" w:cstheme="minorAscii"/>
                <w:sz w:val="28"/>
                <w:szCs w:val="28"/>
              </w:rPr>
              <w:t>following:</w:t>
            </w:r>
            <w:r w:rsidRPr="79900AC0" w:rsidR="4F4FFF59">
              <w:rPr>
                <w:rStyle w:val="ANSWERS"/>
                <w:rFonts w:ascii="Calibri" w:hAnsi="Calibri" w:cs="Calibri" w:asciiTheme="minorAscii" w:hAnsiTheme="minorAscii" w:cstheme="minorAscii"/>
                <w:sz w:val="28"/>
                <w:szCs w:val="28"/>
              </w:rPr>
              <w:t xml:space="preserve"> Yahoo! UK Services Limited were fined £250,000 by the ICO following a data breach in November 2014. This data breach encompassed 500 million Yahoo! users and witnessed the compromise of their personal data.</w:t>
            </w:r>
          </w:p>
        </w:tc>
      </w:tr>
      <w:tr w:rsidRPr="00312DC5" w:rsidR="00D7779F" w:rsidTr="79900AC0" w14:paraId="2E8303B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0A4EC86A" w14:textId="5A50E6EA">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79900AC0" w:rsidRDefault="00D7779F" w14:paraId="5F2B6FC3" w14:textId="37B570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9900AC0" w:rsidR="3F5601D2">
              <w:rPr>
                <w:rStyle w:val="ANSWERS"/>
                <w:rFonts w:ascii="Calibri" w:hAnsi="Calibri" w:cs="Calibri" w:asciiTheme="minorAscii" w:hAnsiTheme="minorAscii" w:cstheme="minorAscii"/>
                <w:sz w:val="28"/>
                <w:szCs w:val="28"/>
              </w:rPr>
              <w:t xml:space="preserve">The GDPR is an EU designated call that is designed to protect the personal data and privacy of a user. The regulation ensures that </w:t>
            </w:r>
            <w:r w:rsidRPr="79900AC0" w:rsidR="3A211836">
              <w:rPr>
                <w:rStyle w:val="ANSWERS"/>
                <w:rFonts w:ascii="Calibri" w:hAnsi="Calibri" w:cs="Calibri" w:asciiTheme="minorAscii" w:hAnsiTheme="minorAscii" w:cstheme="minorAscii"/>
                <w:sz w:val="28"/>
                <w:szCs w:val="28"/>
              </w:rPr>
              <w:t>people's</w:t>
            </w:r>
            <w:r w:rsidRPr="79900AC0" w:rsidR="3F5601D2">
              <w:rPr>
                <w:rStyle w:val="ANSWERS"/>
                <w:rFonts w:ascii="Calibri" w:hAnsi="Calibri" w:cs="Calibri" w:asciiTheme="minorAscii" w:hAnsiTheme="minorAscii" w:cstheme="minorAscii"/>
                <w:sz w:val="28"/>
                <w:szCs w:val="28"/>
              </w:rPr>
              <w:t xml:space="preserve"> personal information is han</w:t>
            </w:r>
            <w:r w:rsidRPr="79900AC0" w:rsidR="44B1822A">
              <w:rPr>
                <w:rStyle w:val="ANSWERS"/>
                <w:rFonts w:ascii="Calibri" w:hAnsi="Calibri" w:cs="Calibri" w:asciiTheme="minorAscii" w:hAnsiTheme="minorAscii" w:cstheme="minorAscii"/>
                <w:sz w:val="28"/>
                <w:szCs w:val="28"/>
              </w:rPr>
              <w:t>dled both lawfully and fairly.</w:t>
            </w:r>
            <w:r w:rsidRPr="79900AC0" w:rsidR="798A4BE9">
              <w:rPr>
                <w:rStyle w:val="ANSWERS"/>
                <w:rFonts w:ascii="Calibri" w:hAnsi="Calibri" w:cs="Calibri" w:asciiTheme="minorAscii" w:hAnsiTheme="minorAscii" w:cstheme="minorAscii"/>
                <w:sz w:val="28"/>
                <w:szCs w:val="28"/>
              </w:rPr>
              <w:t xml:space="preserve"> This is important as it strengthens the right of consumers and ensures the right to correct any information as well as to have it erased if that is what they desire.</w:t>
            </w:r>
          </w:p>
          <w:p w:rsidRPr="00312DC5" w:rsidR="00D7779F" w:rsidP="79900AC0" w:rsidRDefault="00D7779F" w14:paraId="53E87853" w14:textId="3BC841C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9900AC0" w:rsidR="43E3B61D">
              <w:rPr>
                <w:rStyle w:val="ANSWERS"/>
                <w:rFonts w:ascii="Calibri" w:hAnsi="Calibri" w:cs="Calibri" w:asciiTheme="minorAscii" w:hAnsiTheme="minorAscii" w:cstheme="minorAscii"/>
                <w:sz w:val="28"/>
                <w:szCs w:val="28"/>
              </w:rPr>
              <w:t xml:space="preserve">A </w:t>
            </w:r>
            <w:r w:rsidRPr="79900AC0" w:rsidR="66D66701">
              <w:rPr>
                <w:rStyle w:val="ANSWERS"/>
                <w:rFonts w:ascii="Calibri" w:hAnsi="Calibri" w:cs="Calibri" w:asciiTheme="minorAscii" w:hAnsiTheme="minorAscii" w:cstheme="minorAscii"/>
                <w:sz w:val="28"/>
                <w:szCs w:val="28"/>
              </w:rPr>
              <w:t>real-life</w:t>
            </w:r>
            <w:r w:rsidRPr="79900AC0" w:rsidR="43E3B61D">
              <w:rPr>
                <w:rStyle w:val="ANSWERS"/>
                <w:rFonts w:ascii="Calibri" w:hAnsi="Calibri" w:cs="Calibri" w:asciiTheme="minorAscii" w:hAnsiTheme="minorAscii" w:cstheme="minorAscii"/>
                <w:sz w:val="28"/>
                <w:szCs w:val="28"/>
              </w:rPr>
              <w:t xml:space="preserve"> example of this would be reviewing data that a </w:t>
            </w:r>
            <w:r w:rsidRPr="79900AC0" w:rsidR="1DAE80AB">
              <w:rPr>
                <w:rStyle w:val="ANSWERS"/>
                <w:rFonts w:ascii="Calibri" w:hAnsi="Calibri" w:cs="Calibri" w:asciiTheme="minorAscii" w:hAnsiTheme="minorAscii" w:cstheme="minorAscii"/>
                <w:sz w:val="28"/>
                <w:szCs w:val="28"/>
              </w:rPr>
              <w:t>third-party</w:t>
            </w:r>
            <w:r w:rsidRPr="79900AC0" w:rsidR="43E3B61D">
              <w:rPr>
                <w:rStyle w:val="ANSWERS"/>
                <w:rFonts w:ascii="Calibri" w:hAnsi="Calibri" w:cs="Calibri" w:asciiTheme="minorAscii" w:hAnsiTheme="minorAscii" w:cstheme="minorAscii"/>
                <w:sz w:val="28"/>
                <w:szCs w:val="28"/>
              </w:rPr>
              <w:t xml:space="preserve"> applicant is trying to take from you, as you are the one responsible for how your data is handled. This can be done from researching </w:t>
            </w:r>
            <w:r w:rsidRPr="79900AC0" w:rsidR="36F97265">
              <w:rPr>
                <w:rStyle w:val="ANSWERS"/>
                <w:rFonts w:ascii="Calibri" w:hAnsi="Calibri" w:cs="Calibri" w:asciiTheme="minorAscii" w:hAnsiTheme="minorAscii" w:cstheme="minorAscii"/>
                <w:sz w:val="28"/>
                <w:szCs w:val="28"/>
              </w:rPr>
              <w:t>the company or even signing a GDPR compliance form if there is one there.</w:t>
            </w:r>
          </w:p>
          <w:p w:rsidRPr="00312DC5" w:rsidR="00D7779F" w:rsidP="79900AC0" w:rsidRDefault="00D7779F" w14:paraId="2D0B1ACD" w14:textId="3167151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9900AC0" w:rsidR="2E7741B8">
              <w:rPr>
                <w:rStyle w:val="ANSWERS"/>
                <w:rFonts w:ascii="Calibri" w:hAnsi="Calibri" w:cs="Calibri" w:asciiTheme="minorAscii" w:hAnsiTheme="minorAscii" w:cstheme="minorAscii"/>
                <w:sz w:val="28"/>
                <w:szCs w:val="28"/>
              </w:rPr>
              <w:t>There are 2 penalties to not following these guidelines, which are the following:</w:t>
            </w:r>
          </w:p>
          <w:p w:rsidRPr="00312DC5" w:rsidR="00D7779F" w:rsidP="79900AC0" w:rsidRDefault="00D7779F" w14:paraId="518AA65B" w14:textId="2839600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9900AC0" w:rsidR="2E7741B8">
              <w:rPr>
                <w:rStyle w:val="ANSWERS"/>
                <w:rFonts w:ascii="Calibri" w:hAnsi="Calibri" w:cs="Calibri" w:asciiTheme="minorAscii" w:hAnsiTheme="minorAscii" w:cstheme="minorAscii"/>
                <w:sz w:val="28"/>
                <w:szCs w:val="28"/>
              </w:rPr>
              <w:t>a) Lower-tier fines: Up to 10 million euros or 2% of global annual revenue, whichever is higher, typically for breaches like record-keeping or data security failures.</w:t>
            </w:r>
          </w:p>
          <w:p w:rsidRPr="00312DC5" w:rsidR="00D7779F" w:rsidP="79900AC0" w:rsidRDefault="00D7779F" w14:paraId="0B6B4D59" w14:textId="637D1DB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900AC0" w:rsidR="2E7741B8">
              <w:rPr>
                <w:rStyle w:val="ANSWERS"/>
                <w:rFonts w:ascii="Calibri" w:hAnsi="Calibri" w:cs="Calibri" w:asciiTheme="minorAscii" w:hAnsiTheme="minorAscii" w:cstheme="minorAscii"/>
                <w:sz w:val="28"/>
                <w:szCs w:val="28"/>
              </w:rPr>
              <w:t>b) Upper-tier fines: Up to 20 million euros or 4% of global annual revenue, whichever is higher, usually for serious violations such as unlawful data processing, denial of rights, or illegal data transfers.</w:t>
            </w:r>
          </w:p>
        </w:tc>
      </w:tr>
      <w:tr w:rsidRPr="00312DC5" w:rsidR="00D7779F" w:rsidTr="79900AC0" w14:paraId="6D791F68"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451EC427" w14:textId="6DDBF355">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79900AC0" w:rsidRDefault="00D7779F" w14:paraId="744AEB9E" w14:textId="63809C3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9900AC0" w:rsidR="15E3B3B6">
              <w:rPr>
                <w:rStyle w:val="ANSWERS"/>
                <w:rFonts w:ascii="Calibri" w:hAnsi="Calibri" w:cs="Calibri" w:asciiTheme="minorAscii" w:hAnsiTheme="minorAscii" w:cstheme="minorAscii"/>
                <w:sz w:val="28"/>
                <w:szCs w:val="28"/>
              </w:rPr>
              <w:t>This act gives a general right of access to all types of recorded information held by UK authorities</w:t>
            </w:r>
            <w:r w:rsidRPr="79900AC0" w:rsidR="648F8F1F">
              <w:rPr>
                <w:rStyle w:val="ANSWERS"/>
                <w:rFonts w:ascii="Calibri" w:hAnsi="Calibri" w:cs="Calibri" w:asciiTheme="minorAscii" w:hAnsiTheme="minorAscii" w:cstheme="minorAscii"/>
                <w:sz w:val="28"/>
                <w:szCs w:val="28"/>
              </w:rPr>
              <w:t>. Rights to freedom under the Information Act became a thing from 2005 and with it comes the companies ne</w:t>
            </w:r>
            <w:r w:rsidRPr="79900AC0" w:rsidR="4FC5432D">
              <w:rPr>
                <w:rStyle w:val="ANSWERS"/>
                <w:rFonts w:ascii="Calibri" w:hAnsi="Calibri" w:cs="Calibri" w:asciiTheme="minorAscii" w:hAnsiTheme="minorAscii" w:cstheme="minorAscii"/>
                <w:sz w:val="28"/>
                <w:szCs w:val="28"/>
              </w:rPr>
              <w:t xml:space="preserve">eding to </w:t>
            </w:r>
            <w:r w:rsidRPr="79900AC0" w:rsidR="4FC5432D">
              <w:rPr>
                <w:rStyle w:val="ANSWERS"/>
                <w:rFonts w:ascii="Calibri" w:hAnsi="Calibri" w:cs="Calibri" w:asciiTheme="minorAscii" w:hAnsiTheme="minorAscii" w:cstheme="minorAscii"/>
                <w:sz w:val="28"/>
                <w:szCs w:val="28"/>
              </w:rPr>
              <w:t xml:space="preserve">let you know in writing whether they hold information </w:t>
            </w:r>
            <w:r w:rsidRPr="79900AC0" w:rsidR="4FC5432D">
              <w:rPr>
                <w:rStyle w:val="ANSWERS"/>
                <w:rFonts w:ascii="Calibri" w:hAnsi="Calibri" w:cs="Calibri" w:asciiTheme="minorAscii" w:hAnsiTheme="minorAscii" w:cstheme="minorAscii"/>
                <w:sz w:val="28"/>
                <w:szCs w:val="28"/>
              </w:rPr>
              <w:t>you've</w:t>
            </w:r>
            <w:r w:rsidRPr="79900AC0" w:rsidR="4FC5432D">
              <w:rPr>
                <w:rStyle w:val="ANSWERS"/>
                <w:rFonts w:ascii="Calibri" w:hAnsi="Calibri" w:cs="Calibri" w:asciiTheme="minorAscii" w:hAnsiTheme="minorAscii" w:cstheme="minorAscii"/>
                <w:sz w:val="28"/>
                <w:szCs w:val="28"/>
              </w:rPr>
              <w:t xml:space="preserve"> requested and provide it if so and to respond to you within 20 working days.</w:t>
            </w:r>
          </w:p>
          <w:p w:rsidRPr="00312DC5" w:rsidR="00D7779F" w:rsidP="79900AC0" w:rsidRDefault="00D7779F" w14:paraId="10ECF979" w14:textId="153CA5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9900AC0" w:rsidR="209A9511">
              <w:rPr>
                <w:rStyle w:val="ANSWERS"/>
                <w:rFonts w:ascii="Calibri" w:hAnsi="Calibri" w:cs="Calibri" w:asciiTheme="minorAscii" w:hAnsiTheme="minorAscii" w:cstheme="minorAscii"/>
                <w:sz w:val="28"/>
                <w:szCs w:val="28"/>
              </w:rPr>
              <w:t xml:space="preserve">Examples of information that can be requested would be documents and records, electronic data and multimedia and a real-life example of this would be when </w:t>
            </w:r>
            <w:r w:rsidRPr="79900AC0" w:rsidR="15C7C25F">
              <w:rPr>
                <w:rStyle w:val="ANSWERS"/>
                <w:rFonts w:ascii="Calibri" w:hAnsi="Calibri" w:cs="Calibri" w:asciiTheme="minorAscii" w:hAnsiTheme="minorAscii" w:cstheme="minorAscii"/>
                <w:sz w:val="28"/>
                <w:szCs w:val="28"/>
              </w:rPr>
              <w:t>The FOI Act was used to uncover that the cost to police a single football match between Celtic and Rangers in the 2010/11 season was over £2 million, while the clubs only contributed £300,000.</w:t>
            </w:r>
          </w:p>
          <w:p w:rsidRPr="00312DC5" w:rsidR="00D7779F" w:rsidP="79900AC0" w:rsidRDefault="00D7779F" w14:paraId="7B9D1248" w14:textId="2D75C3E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9900AC0" w:rsidR="027A1CFB">
              <w:rPr>
                <w:rStyle w:val="ANSWERS"/>
                <w:rFonts w:ascii="Calibri" w:hAnsi="Calibri" w:cs="Calibri" w:asciiTheme="minorAscii" w:hAnsiTheme="minorAscii" w:cstheme="minorAscii"/>
                <w:sz w:val="28"/>
                <w:szCs w:val="28"/>
              </w:rPr>
              <w:t xml:space="preserve">I have found the following information </w:t>
            </w:r>
            <w:r w:rsidRPr="79900AC0" w:rsidR="027A1CFB">
              <w:rPr>
                <w:rStyle w:val="ANSWERS"/>
                <w:rFonts w:ascii="Calibri" w:hAnsi="Calibri" w:cs="Calibri" w:asciiTheme="minorAscii" w:hAnsiTheme="minorAscii" w:cstheme="minorAscii"/>
                <w:sz w:val="28"/>
                <w:szCs w:val="28"/>
              </w:rPr>
              <w:t>regarding</w:t>
            </w:r>
            <w:r w:rsidRPr="79900AC0" w:rsidR="027A1CFB">
              <w:rPr>
                <w:rStyle w:val="ANSWERS"/>
                <w:rFonts w:ascii="Calibri" w:hAnsi="Calibri" w:cs="Calibri" w:asciiTheme="minorAscii" w:hAnsiTheme="minorAscii" w:cstheme="minorAscii"/>
                <w:sz w:val="28"/>
                <w:szCs w:val="28"/>
              </w:rPr>
              <w:t xml:space="preserve"> penalties with FOI:</w:t>
            </w:r>
            <w:r>
              <w:br/>
            </w:r>
            <w:r w:rsidRPr="79900AC0" w:rsidR="1FC23A5D">
              <w:rPr>
                <w:rStyle w:val="ANSWERS"/>
                <w:rFonts w:ascii="Calibri" w:hAnsi="Calibri" w:cs="Calibri" w:asciiTheme="minorAscii" w:hAnsiTheme="minorAscii" w:cstheme="minorAscii"/>
                <w:sz w:val="28"/>
                <w:szCs w:val="28"/>
              </w:rPr>
              <w:t>section 77 states that it is a criminal offence to alter, block, destroy or conceal information. Depending on the nature of the incident, an authority or its individual members of staff could be charged with this offence. The penalty is a fine.</w:t>
            </w:r>
          </w:p>
          <w:p w:rsidRPr="00312DC5" w:rsidR="00D7779F" w:rsidP="79900AC0" w:rsidRDefault="00D7779F" w14:paraId="7A56B021" w14:textId="1003A79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900AC0" w:rsidR="1FC23A5D">
              <w:rPr>
                <w:rStyle w:val="ANSWERS"/>
                <w:rFonts w:ascii="Calibri" w:hAnsi="Calibri" w:cs="Calibri" w:asciiTheme="minorAscii" w:hAnsiTheme="minorAscii" w:cstheme="minorAscii"/>
                <w:sz w:val="28"/>
                <w:szCs w:val="28"/>
              </w:rPr>
              <w:t>There are no financial or custodial penalties for failure to provide information on request or for failure to publish information. But you could be found in contempt of court for failing to comply with a decision notice, enforcement notice, or information notice. This could lead to a fine or, in theory, jail for a senior officer of the authority.</w:t>
            </w:r>
          </w:p>
          <w:p w:rsidRPr="00312DC5" w:rsidR="00D7779F" w:rsidP="79900AC0" w:rsidRDefault="00D7779F" w14:paraId="4857DAFE" w14:textId="3B9022C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tc>
      </w:tr>
      <w:tr w:rsidRPr="00312DC5" w:rsidR="00D7779F" w:rsidTr="79900AC0" w14:paraId="308BF8D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5AB6D084" w14:textId="69807A5A">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79900AC0" w:rsidRDefault="00D7779F" w14:paraId="326A3BFC" w14:textId="0EB4E9F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9900AC0" w:rsidR="113CF49A">
              <w:rPr>
                <w:rStyle w:val="ANSWERS"/>
                <w:rFonts w:ascii="Calibri" w:hAnsi="Calibri" w:cs="Calibri" w:asciiTheme="minorAscii" w:hAnsiTheme="minorAscii" w:cstheme="minorAscii"/>
                <w:sz w:val="28"/>
                <w:szCs w:val="28"/>
              </w:rPr>
              <w:t xml:space="preserve">This is an act from 1990 that make it illegal to access someone’s computer without their permission or to make changes to it either. The act covers </w:t>
            </w:r>
            <w:r w:rsidRPr="79900AC0" w:rsidR="265AF082">
              <w:rPr>
                <w:rStyle w:val="ANSWERS"/>
                <w:rFonts w:ascii="Calibri" w:hAnsi="Calibri" w:cs="Calibri" w:asciiTheme="minorAscii" w:hAnsiTheme="minorAscii" w:cstheme="minorAscii"/>
                <w:sz w:val="28"/>
                <w:szCs w:val="28"/>
              </w:rPr>
              <w:t>events</w:t>
            </w:r>
            <w:r w:rsidRPr="79900AC0" w:rsidR="113CF49A">
              <w:rPr>
                <w:rStyle w:val="ANSWERS"/>
                <w:rFonts w:ascii="Calibri" w:hAnsi="Calibri" w:cs="Calibri" w:asciiTheme="minorAscii" w:hAnsiTheme="minorAscii" w:cstheme="minorAscii"/>
                <w:sz w:val="28"/>
                <w:szCs w:val="28"/>
              </w:rPr>
              <w:t xml:space="preserve"> </w:t>
            </w:r>
            <w:r w:rsidRPr="79900AC0" w:rsidR="7E5DC506">
              <w:rPr>
                <w:rStyle w:val="ANSWERS"/>
                <w:rFonts w:ascii="Calibri" w:hAnsi="Calibri" w:cs="Calibri" w:asciiTheme="minorAscii" w:hAnsiTheme="minorAscii" w:cstheme="minorAscii"/>
                <w:sz w:val="28"/>
                <w:szCs w:val="28"/>
              </w:rPr>
              <w:t xml:space="preserve">such as hacking a device or </w:t>
            </w:r>
            <w:r w:rsidRPr="79900AC0" w:rsidR="4539332C">
              <w:rPr>
                <w:rStyle w:val="ANSWERS"/>
                <w:rFonts w:ascii="Calibri" w:hAnsi="Calibri" w:cs="Calibri" w:asciiTheme="minorAscii" w:hAnsiTheme="minorAscii" w:cstheme="minorAscii"/>
                <w:sz w:val="28"/>
                <w:szCs w:val="28"/>
              </w:rPr>
              <w:t xml:space="preserve">maliciously damaging a machine through malware or viruses. Examples of penalties that could be in place for this would be </w:t>
            </w:r>
            <w:r w:rsidRPr="79900AC0" w:rsidR="18CAF8CA">
              <w:rPr>
                <w:rStyle w:val="ANSWERS"/>
                <w:rFonts w:ascii="Calibri" w:hAnsi="Calibri" w:cs="Calibri" w:asciiTheme="minorAscii" w:hAnsiTheme="minorAscii" w:cstheme="minorAscii"/>
                <w:sz w:val="28"/>
                <w:szCs w:val="28"/>
              </w:rPr>
              <w:t>dependent</w:t>
            </w:r>
            <w:r w:rsidRPr="79900AC0" w:rsidR="4539332C">
              <w:rPr>
                <w:rStyle w:val="ANSWERS"/>
                <w:rFonts w:ascii="Calibri" w:hAnsi="Calibri" w:cs="Calibri" w:asciiTheme="minorAscii" w:hAnsiTheme="minorAscii" w:cstheme="minorAscii"/>
                <w:sz w:val="28"/>
                <w:szCs w:val="28"/>
              </w:rPr>
              <w:t xml:space="preserve"> on the </w:t>
            </w:r>
            <w:r w:rsidRPr="79900AC0" w:rsidR="57895639">
              <w:rPr>
                <w:rStyle w:val="ANSWERS"/>
                <w:rFonts w:ascii="Calibri" w:hAnsi="Calibri" w:cs="Calibri" w:asciiTheme="minorAscii" w:hAnsiTheme="minorAscii" w:cstheme="minorAscii"/>
                <w:sz w:val="28"/>
                <w:szCs w:val="28"/>
              </w:rPr>
              <w:t>offense but</w:t>
            </w:r>
            <w:r w:rsidRPr="79900AC0" w:rsidR="6BAA6F25">
              <w:rPr>
                <w:rStyle w:val="ANSWERS"/>
                <w:rFonts w:ascii="Calibri" w:hAnsi="Calibri" w:cs="Calibri" w:asciiTheme="minorAscii" w:hAnsiTheme="minorAscii" w:cstheme="minorAscii"/>
                <w:sz w:val="28"/>
                <w:szCs w:val="28"/>
              </w:rPr>
              <w:t xml:space="preserve"> could range from a fine to prison time.</w:t>
            </w:r>
            <w:r w:rsidRPr="79900AC0" w:rsidR="4569E50A">
              <w:rPr>
                <w:rStyle w:val="ANSWERS"/>
                <w:rFonts w:ascii="Calibri" w:hAnsi="Calibri" w:cs="Calibri" w:asciiTheme="minorAscii" w:hAnsiTheme="minorAscii" w:cstheme="minorAscii"/>
                <w:sz w:val="28"/>
                <w:szCs w:val="28"/>
              </w:rPr>
              <w:t xml:space="preserve"> An example of this in real life would be in 2017 when two men were arrested for their plan to hack into Microsoft’s network.</w:t>
            </w:r>
          </w:p>
        </w:tc>
      </w:tr>
    </w:tbl>
    <w:p w:rsidRPr="00312DC5" w:rsidR="008239D0" w:rsidP="00D0614B" w:rsidRDefault="008239D0" w14:paraId="1B8011B4" w14:textId="77777777">
      <w:pPr>
        <w:pStyle w:val="Heading1"/>
        <w:rPr>
          <w:rFonts w:asciiTheme="minorHAnsi" w:hAnsiTheme="minorHAnsi" w:cstheme="minorHAnsi"/>
        </w:rPr>
      </w:pPr>
    </w:p>
    <w:p w:rsidR="1DF0360D" w:rsidP="1E064045" w:rsidRDefault="1DF0360D" w14:paraId="43FA3608" w14:textId="152F6E92">
      <w:pPr>
        <w:pStyle w:val="Heading1"/>
        <w:rPr>
          <w:rFonts w:asciiTheme="minorHAnsi" w:hAnsiTheme="minorHAnsi" w:cstheme="minorBidi"/>
        </w:rPr>
      </w:pPr>
      <w:bookmarkStart w:name="_Toc1634060488" w:id="2"/>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2"/>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52819800" w:rsidP="1E064045" w:rsidRDefault="52819800" w14:paraId="2431B9F0" w14:textId="3EBE92D7">
      <w:pPr>
        <w:pStyle w:val="ListParagraph"/>
        <w:numPr>
          <w:ilvl w:val="0"/>
          <w:numId w:val="4"/>
        </w:numPr>
      </w:pPr>
      <w:r>
        <w:t>In the sheet ‘</w:t>
      </w:r>
      <w:proofErr w:type="spellStart"/>
      <w:r>
        <w:t>retail_sales_dataset</w:t>
      </w:r>
      <w:proofErr w:type="spellEnd"/>
      <w:r>
        <w:t xml:space="preserve">’ add all available data between columns </w:t>
      </w:r>
      <w:r w:rsidRPr="001F7F69">
        <w:rPr>
          <w:b/>
          <w:bCs/>
        </w:rPr>
        <w:t>A –</w:t>
      </w:r>
      <w:r w:rsidRPr="001F7F69" w:rsidR="4A9EE4F9">
        <w:rPr>
          <w:b/>
          <w:bCs/>
        </w:rPr>
        <w:t xml:space="preserve"> </w:t>
      </w:r>
      <w:r w:rsidR="00EB78B3">
        <w:rPr>
          <w:b/>
          <w:bCs/>
        </w:rPr>
        <w:t>J</w:t>
      </w:r>
      <w:r w:rsidRPr="001F7F69">
        <w:rPr>
          <w:b/>
          <w:bCs/>
        </w:rPr>
        <w:t xml:space="preserve"> </w:t>
      </w:r>
      <w:r>
        <w:t xml:space="preserve">into a </w:t>
      </w:r>
      <w:r w:rsidR="20992D50">
        <w:t>‘</w:t>
      </w:r>
      <w:r w:rsidR="00EB78B3">
        <w:t>T</w:t>
      </w:r>
      <w:r w:rsidR="20992D50">
        <w:t>able’</w:t>
      </w:r>
      <w:r w:rsidR="00EB78B3">
        <w:t>. Remember to select only the data you want to convert.</w:t>
      </w:r>
    </w:p>
    <w:p w:rsidR="20992D50" w:rsidP="1E064045" w:rsidRDefault="20992D50" w14:paraId="48D085E8" w14:textId="10DEDAD3">
      <w:pPr>
        <w:pStyle w:val="ListParagraph"/>
        <w:numPr>
          <w:ilvl w:val="0"/>
          <w:numId w:val="4"/>
        </w:numPr>
      </w:pPr>
      <w:r>
        <w:t xml:space="preserve">Using the </w:t>
      </w:r>
      <w:r w:rsidR="00EB78B3">
        <w:t>dropdown menu in the</w:t>
      </w:r>
      <w:r>
        <w:t xml:space="preserve"> ‘</w:t>
      </w:r>
      <w:r w:rsidR="6F99C2D0">
        <w:t>Age</w:t>
      </w:r>
      <w:r w:rsidR="6D9C971F">
        <w:t>’</w:t>
      </w:r>
      <w:r w:rsidR="00EB78B3">
        <w:t xml:space="preserve"> column, sort the data by age,</w:t>
      </w:r>
      <w:r w:rsidR="52B8F93F">
        <w:t xml:space="preserve"> ‘largest to smallest’</w:t>
      </w:r>
    </w:p>
    <w:p w:rsidR="20992D50" w:rsidP="1E064045" w:rsidRDefault="20992D50" w14:paraId="3CDF978A" w14:textId="5915C5E4">
      <w:pPr>
        <w:pStyle w:val="ListParagraph"/>
        <w:numPr>
          <w:ilvl w:val="0"/>
          <w:numId w:val="4"/>
        </w:numPr>
      </w:pPr>
      <w:r>
        <w:t xml:space="preserve">Using the ‘SUM’ function, </w:t>
      </w:r>
      <w:r w:rsidR="05B4EE46">
        <w:t>show me the commission total in cell ‘</w:t>
      </w:r>
      <w:r w:rsidR="00EB78B3">
        <w:rPr>
          <w:b/>
          <w:bCs/>
        </w:rPr>
        <w:t>M10</w:t>
      </w:r>
      <w:r w:rsidRPr="001F7F69" w:rsidR="05B4EE46">
        <w:rPr>
          <w:b/>
          <w:bCs/>
        </w:rPr>
        <w:t>’</w:t>
      </w:r>
    </w:p>
    <w:p w:rsidR="2C84AC98" w:rsidP="1E064045" w:rsidRDefault="2C84AC98" w14:paraId="49314D67" w14:textId="79F61DC4">
      <w:pPr>
        <w:pStyle w:val="ListParagraph"/>
        <w:numPr>
          <w:ilvl w:val="0"/>
          <w:numId w:val="4"/>
        </w:numPr>
      </w:pPr>
      <w:r>
        <w:t xml:space="preserve">Using the ‘AVERAGE’ function, show me the average commission in cell </w:t>
      </w:r>
      <w:r w:rsidRPr="001F7F69">
        <w:rPr>
          <w:b/>
          <w:bCs/>
        </w:rPr>
        <w:t>‘</w:t>
      </w:r>
      <w:r w:rsidR="00EB78B3">
        <w:rPr>
          <w:b/>
          <w:bCs/>
        </w:rPr>
        <w:t>M</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151EE3A1"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51EE3A1" w:rsidRDefault="1E064045" w14:paraId="247DCC87" w14:textId="210DCE5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6BCF40D">
              <w:drawing>
                <wp:inline wp14:editId="03C8A3F9" wp14:anchorId="346BC972">
                  <wp:extent cx="4667250" cy="2543175"/>
                  <wp:effectExtent l="0" t="0" r="0" b="0"/>
                  <wp:docPr id="496614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614771" name=""/>
                          <pic:cNvPicPr/>
                        </pic:nvPicPr>
                        <pic:blipFill>
                          <a:blip xmlns:r="http://schemas.openxmlformats.org/officeDocument/2006/relationships" r:embed="rId1536612260">
                            <a:extLst>
                              <a:ext xmlns:a="http://schemas.openxmlformats.org/drawingml/2006/main" uri="{28A0092B-C50C-407E-A947-70E740481C1C}">
                                <a14:useLocalDpi xmlns:a14="http://schemas.microsoft.com/office/drawing/2010/main" val="0"/>
                              </a:ext>
                            </a:extLst>
                          </a:blip>
                          <a:stretch>
                            <a:fillRect/>
                          </a:stretch>
                        </pic:blipFill>
                        <pic:spPr>
                          <a:xfrm>
                            <a:off x="0" y="0"/>
                            <a:ext cx="4667250" cy="2543175"/>
                          </a:xfrm>
                          <a:prstGeom prst="rect">
                            <a:avLst/>
                          </a:prstGeom>
                        </pic:spPr>
                      </pic:pic>
                    </a:graphicData>
                  </a:graphic>
                </wp:inline>
              </w:drawing>
            </w:r>
          </w:p>
        </w:tc>
      </w:tr>
      <w:tr w:rsidR="1E064045" w:rsidTr="151EE3A1"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51EE3A1" w:rsidRDefault="1E064045" w14:paraId="4F035EF4" w14:textId="7FA89CA9">
            <w:pPr>
              <w:pStyle w:val="Normal"/>
              <w:spacing w:line="259" w:lineRule="auto"/>
              <w:cnfStyle w:val="000000000000" w:firstRow="0" w:lastRow="0" w:firstColumn="0" w:lastColumn="0" w:oddVBand="0" w:evenVBand="0" w:oddHBand="0" w:evenHBand="0" w:firstRowFirstColumn="0" w:firstRowLastColumn="0" w:lastRowFirstColumn="0" w:lastRowLastColumn="0"/>
            </w:pPr>
            <w:r w:rsidR="061C3146">
              <w:drawing>
                <wp:inline wp14:editId="339FC23C" wp14:anchorId="37A7BFC5">
                  <wp:extent cx="4667250" cy="2571750"/>
                  <wp:effectExtent l="0" t="0" r="0" b="0"/>
                  <wp:docPr id="1527967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967794" name=""/>
                          <pic:cNvPicPr/>
                        </pic:nvPicPr>
                        <pic:blipFill>
                          <a:blip xmlns:r="http://schemas.openxmlformats.org/officeDocument/2006/relationships" r:embed="rId2016269863">
                            <a:extLst>
                              <a:ext xmlns:a="http://schemas.openxmlformats.org/drawingml/2006/main" uri="{28A0092B-C50C-407E-A947-70E740481C1C}">
                                <a14:useLocalDpi xmlns:a14="http://schemas.microsoft.com/office/drawing/2010/main" val="0"/>
                              </a:ext>
                            </a:extLst>
                          </a:blip>
                          <a:stretch>
                            <a:fillRect/>
                          </a:stretch>
                        </pic:blipFill>
                        <pic:spPr>
                          <a:xfrm>
                            <a:off x="0" y="0"/>
                            <a:ext cx="4667250" cy="2571750"/>
                          </a:xfrm>
                          <a:prstGeom prst="rect">
                            <a:avLst/>
                          </a:prstGeom>
                        </pic:spPr>
                      </pic:pic>
                    </a:graphicData>
                  </a:graphic>
                </wp:inline>
              </w:drawing>
            </w:r>
          </w:p>
        </w:tc>
      </w:tr>
      <w:tr w:rsidR="1E064045" w:rsidTr="151EE3A1"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51EE3A1" w:rsidRDefault="1E064045" w14:paraId="56985F30" w14:textId="1A0261AF">
            <w:pPr>
              <w:pStyle w:val="Normal"/>
              <w:spacing w:line="259" w:lineRule="auto"/>
              <w:cnfStyle w:val="000000000000" w:firstRow="0" w:lastRow="0" w:firstColumn="0" w:lastColumn="0" w:oddVBand="0" w:evenVBand="0" w:oddHBand="0" w:evenHBand="0" w:firstRowFirstColumn="0" w:firstRowLastColumn="0" w:lastRowFirstColumn="0" w:lastRowLastColumn="0"/>
            </w:pPr>
            <w:r w:rsidR="696490A1">
              <w:drawing>
                <wp:inline wp14:editId="29D8B405" wp14:anchorId="79D87B68">
                  <wp:extent cx="3067478" cy="1592982"/>
                  <wp:effectExtent l="0" t="0" r="0" b="0"/>
                  <wp:docPr id="178931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31947" name=""/>
                          <pic:cNvPicPr/>
                        </pic:nvPicPr>
                        <pic:blipFill>
                          <a:blip xmlns:r="http://schemas.openxmlformats.org/officeDocument/2006/relationships" r:embed="rId577707573">
                            <a:extLst>
                              <a:ext uri="{28A0092B-C50C-407E-A947-70E740481C1C}">
                                <a14:useLocalDpi xmlns:a14="http://schemas.microsoft.com/office/drawing/2010/main"/>
                              </a:ext>
                            </a:extLst>
                          </a:blip>
                          <a:stretch>
                            <a:fillRect/>
                          </a:stretch>
                        </pic:blipFill>
                        <pic:spPr>
                          <a:xfrm rot="0">
                            <a:off x="0" y="0"/>
                            <a:ext cx="3067478" cy="1592982"/>
                          </a:xfrm>
                          <a:prstGeom prst="rect">
                            <a:avLst/>
                          </a:prstGeom>
                        </pic:spPr>
                      </pic:pic>
                    </a:graphicData>
                  </a:graphic>
                </wp:inline>
              </w:drawing>
            </w:r>
          </w:p>
        </w:tc>
      </w:tr>
      <w:tr w:rsidR="1E064045" w:rsidTr="151EE3A1" w14:paraId="739B75C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9EC6D22" w14:textId="31E36AAE">
            <w:pPr>
              <w:spacing w:after="160" w:line="259" w:lineRule="auto"/>
            </w:pPr>
            <w:r w:rsidRPr="1E064045">
              <w:rPr>
                <w:rFonts w:asciiTheme="minorHAnsi" w:hAnsiTheme="minorHAnsi" w:cstheme="minorBidi"/>
                <w:sz w:val="28"/>
                <w:szCs w:val="28"/>
              </w:rPr>
              <w:t>Print screen 4</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51EE3A1" w:rsidRDefault="1E064045" w14:paraId="14142B81" w14:textId="74725FA4">
            <w:pPr>
              <w:pStyle w:val="Normal"/>
              <w:spacing w:line="259" w:lineRule="auto"/>
              <w:cnfStyle w:val="000000000000" w:firstRow="0" w:lastRow="0" w:firstColumn="0" w:lastColumn="0" w:oddVBand="0" w:evenVBand="0" w:oddHBand="0" w:evenHBand="0" w:firstRowFirstColumn="0" w:firstRowLastColumn="0" w:lastRowFirstColumn="0" w:lastRowLastColumn="0"/>
            </w:pPr>
            <w:r w:rsidR="6114BEFE">
              <w:drawing>
                <wp:inline wp14:editId="380BEB4E" wp14:anchorId="0E545D83">
                  <wp:extent cx="3057952" cy="863422"/>
                  <wp:effectExtent l="0" t="0" r="0" b="0"/>
                  <wp:docPr id="1831189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189746" name=""/>
                          <pic:cNvPicPr/>
                        </pic:nvPicPr>
                        <pic:blipFill>
                          <a:blip xmlns:r="http://schemas.openxmlformats.org/officeDocument/2006/relationships" r:embed="rId2141850293">
                            <a:extLst>
                              <a:ext uri="{28A0092B-C50C-407E-A947-70E740481C1C}">
                                <a14:useLocalDpi xmlns:a14="http://schemas.microsoft.com/office/drawing/2010/main"/>
                              </a:ext>
                            </a:extLst>
                          </a:blip>
                          <a:stretch>
                            <a:fillRect/>
                          </a:stretch>
                        </pic:blipFill>
                        <pic:spPr>
                          <a:xfrm rot="0">
                            <a:off x="0" y="0"/>
                            <a:ext cx="3057952" cy="863422"/>
                          </a:xfrm>
                          <a:prstGeom prst="rect">
                            <a:avLst/>
                          </a:prstGeom>
                        </pic:spPr>
                      </pic:pic>
                    </a:graphicData>
                  </a:graphic>
                </wp:inline>
              </w:drawing>
            </w:r>
          </w:p>
        </w:tc>
      </w:tr>
    </w:tbl>
    <w:p w:rsidR="1E064045" w:rsidP="1E064045" w:rsidRDefault="1E064045" w14:paraId="7CA19CEA" w14:textId="30C5B801"/>
    <w:p w:rsidR="00A77E0E" w:rsidP="00A859C7" w:rsidRDefault="00A77E0E" w14:paraId="6A074D51" w14:textId="77777777">
      <w:pPr>
        <w:pStyle w:val="paragraph"/>
        <w:spacing w:before="0" w:beforeAutospacing="0" w:after="0" w:afterAutospacing="0"/>
        <w:textAlignment w:val="baseline"/>
        <w:rPr>
          <w:rStyle w:val="eop"/>
          <w:rFonts w:cstheme="minorHAnsi"/>
          <w:sz w:val="28"/>
          <w:szCs w:val="28"/>
        </w:rPr>
      </w:pPr>
    </w:p>
    <w:p w:rsidR="00A77E0E" w:rsidP="1E064045" w:rsidRDefault="33BDBE70" w14:paraId="54A940DB" w14:textId="47F12A5F">
      <w:pPr>
        <w:pStyle w:val="Heading1"/>
        <w:rPr>
          <w:rFonts w:asciiTheme="minorHAnsi" w:hAnsiTheme="minorHAnsi" w:cstheme="minorBidi"/>
        </w:rPr>
      </w:pPr>
      <w:bookmarkStart w:name="_Toc152114794" w:id="3"/>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3"/>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lastRenderedPageBreak/>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151EE3A1"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2DCCACE7"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51EE3A1" w:rsidRDefault="1E064045" w14:paraId="34B46B92" w14:textId="4966D85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40D8BD">
              <w:drawing>
                <wp:inline wp14:editId="5540C10F" wp14:anchorId="1D3BDF32">
                  <wp:extent cx="714475" cy="2248214"/>
                  <wp:effectExtent l="0" t="0" r="0" b="0"/>
                  <wp:docPr id="891996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996474" name=""/>
                          <pic:cNvPicPr/>
                        </pic:nvPicPr>
                        <pic:blipFill>
                          <a:blip xmlns:r="http://schemas.openxmlformats.org/officeDocument/2006/relationships" r:embed="rId783853646">
                            <a:extLst>
                              <a:ext xmlns:a="http://schemas.openxmlformats.org/drawingml/2006/main" uri="{28A0092B-C50C-407E-A947-70E740481C1C}">
                                <a14:useLocalDpi xmlns:a14="http://schemas.microsoft.com/office/drawing/2010/main" val="0"/>
                              </a:ext>
                            </a:extLst>
                          </a:blip>
                          <a:stretch>
                            <a:fillRect/>
                          </a:stretch>
                        </pic:blipFill>
                        <pic:spPr>
                          <a:xfrm>
                            <a:off x="0" y="0"/>
                            <a:ext cx="714475" cy="2248214"/>
                          </a:xfrm>
                          <a:prstGeom prst="rect">
                            <a:avLst/>
                          </a:prstGeom>
                        </pic:spPr>
                      </pic:pic>
                    </a:graphicData>
                  </a:graphic>
                </wp:inline>
              </w:drawing>
            </w:r>
            <w:r w:rsidR="1440D8BD">
              <w:drawing>
                <wp:inline wp14:editId="6B65C112" wp14:anchorId="0FA55366">
                  <wp:extent cx="943107" cy="2229161"/>
                  <wp:effectExtent l="0" t="0" r="0" b="0"/>
                  <wp:docPr id="1256110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110393" name=""/>
                          <pic:cNvPicPr/>
                        </pic:nvPicPr>
                        <pic:blipFill>
                          <a:blip xmlns:r="http://schemas.openxmlformats.org/officeDocument/2006/relationships" r:embed="rId127216799">
                            <a:extLst>
                              <a:ext xmlns:a="http://schemas.openxmlformats.org/drawingml/2006/main" uri="{28A0092B-C50C-407E-A947-70E740481C1C}">
                                <a14:useLocalDpi xmlns:a14="http://schemas.microsoft.com/office/drawing/2010/main" val="0"/>
                              </a:ext>
                            </a:extLst>
                          </a:blip>
                          <a:stretch>
                            <a:fillRect/>
                          </a:stretch>
                        </pic:blipFill>
                        <pic:spPr>
                          <a:xfrm>
                            <a:off x="0" y="0"/>
                            <a:ext cx="943107" cy="2229161"/>
                          </a:xfrm>
                          <a:prstGeom prst="rect">
                            <a:avLst/>
                          </a:prstGeom>
                        </pic:spPr>
                      </pic:pic>
                    </a:graphicData>
                  </a:graphic>
                </wp:inline>
              </w:drawing>
            </w:r>
            <w:r w:rsidR="1440D8BD">
              <w:drawing>
                <wp:inline wp14:editId="42C2438E" wp14:anchorId="63C47726">
                  <wp:extent cx="743054" cy="2381582"/>
                  <wp:effectExtent l="0" t="0" r="0" b="0"/>
                  <wp:docPr id="564610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610819" name=""/>
                          <pic:cNvPicPr/>
                        </pic:nvPicPr>
                        <pic:blipFill>
                          <a:blip xmlns:r="http://schemas.openxmlformats.org/officeDocument/2006/relationships" r:embed="rId1017403432">
                            <a:extLst>
                              <a:ext xmlns:a="http://schemas.openxmlformats.org/drawingml/2006/main" uri="{28A0092B-C50C-407E-A947-70E740481C1C}">
                                <a14:useLocalDpi xmlns:a14="http://schemas.microsoft.com/office/drawing/2010/main" val="0"/>
                              </a:ext>
                            </a:extLst>
                          </a:blip>
                          <a:stretch>
                            <a:fillRect/>
                          </a:stretch>
                        </pic:blipFill>
                        <pic:spPr>
                          <a:xfrm>
                            <a:off x="0" y="0"/>
                            <a:ext cx="743054" cy="2381582"/>
                          </a:xfrm>
                          <a:prstGeom prst="rect">
                            <a:avLst/>
                          </a:prstGeom>
                        </pic:spPr>
                      </pic:pic>
                    </a:graphicData>
                  </a:graphic>
                </wp:inline>
              </w:drawing>
            </w:r>
          </w:p>
          <w:p w:rsidR="1E064045" w:rsidP="151EE3A1" w:rsidRDefault="1E064045" w14:paraId="7FC3E0D3" w14:textId="0A40420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40D8BD">
              <w:drawing>
                <wp:inline wp14:editId="52EC1457" wp14:anchorId="2147C646">
                  <wp:extent cx="4239217" cy="2238687"/>
                  <wp:effectExtent l="0" t="0" r="0" b="0"/>
                  <wp:docPr id="1956470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470953" name=""/>
                          <pic:cNvPicPr/>
                        </pic:nvPicPr>
                        <pic:blipFill>
                          <a:blip xmlns:r="http://schemas.openxmlformats.org/officeDocument/2006/relationships" r:embed="rId1120300842">
                            <a:extLst>
                              <a:ext xmlns:a="http://schemas.openxmlformats.org/drawingml/2006/main" uri="{28A0092B-C50C-407E-A947-70E740481C1C}">
                                <a14:useLocalDpi xmlns:a14="http://schemas.microsoft.com/office/drawing/2010/main" val="0"/>
                              </a:ext>
                            </a:extLst>
                          </a:blip>
                          <a:stretch>
                            <a:fillRect/>
                          </a:stretch>
                        </pic:blipFill>
                        <pic:spPr>
                          <a:xfrm>
                            <a:off x="0" y="0"/>
                            <a:ext cx="4239217" cy="2238687"/>
                          </a:xfrm>
                          <a:prstGeom prst="rect">
                            <a:avLst/>
                          </a:prstGeom>
                        </pic:spPr>
                      </pic:pic>
                    </a:graphicData>
                  </a:graphic>
                </wp:inline>
              </w:drawing>
            </w:r>
          </w:p>
          <w:p w:rsidR="1E064045" w:rsidP="151EE3A1" w:rsidRDefault="1E064045" w14:paraId="29B2C644" w14:textId="346F6F7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10CC701">
              <w:drawing>
                <wp:inline wp14:editId="4DE13D53" wp14:anchorId="1B329DA3">
                  <wp:extent cx="4667250" cy="2038350"/>
                  <wp:effectExtent l="0" t="0" r="0" b="0"/>
                  <wp:docPr id="1111807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807179" name=""/>
                          <pic:cNvPicPr/>
                        </pic:nvPicPr>
                        <pic:blipFill>
                          <a:blip xmlns:r="http://schemas.openxmlformats.org/officeDocument/2006/relationships" r:embed="rId544657723">
                            <a:extLst>
                              <a:ext xmlns:a="http://schemas.openxmlformats.org/drawingml/2006/main" uri="{28A0092B-C50C-407E-A947-70E740481C1C}">
                                <a14:useLocalDpi xmlns:a14="http://schemas.microsoft.com/office/drawing/2010/main" val="0"/>
                              </a:ext>
                            </a:extLst>
                          </a:blip>
                          <a:stretch>
                            <a:fillRect/>
                          </a:stretch>
                        </pic:blipFill>
                        <pic:spPr>
                          <a:xfrm>
                            <a:off x="0" y="0"/>
                            <a:ext cx="4667250" cy="2038350"/>
                          </a:xfrm>
                          <a:prstGeom prst="rect">
                            <a:avLst/>
                          </a:prstGeom>
                        </pic:spPr>
                      </pic:pic>
                    </a:graphicData>
                  </a:graphic>
                </wp:inline>
              </w:drawing>
            </w:r>
            <w:r w:rsidR="710CC701">
              <w:drawing>
                <wp:inline wp14:editId="44AB91A2" wp14:anchorId="64AF0E72">
                  <wp:extent cx="4667250" cy="2076450"/>
                  <wp:effectExtent l="0" t="0" r="0" b="0"/>
                  <wp:docPr id="1650479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479192" name=""/>
                          <pic:cNvPicPr/>
                        </pic:nvPicPr>
                        <pic:blipFill>
                          <a:blip xmlns:r="http://schemas.openxmlformats.org/officeDocument/2006/relationships" r:embed="rId510595475">
                            <a:extLst>
                              <a:ext xmlns:a="http://schemas.openxmlformats.org/drawingml/2006/main" uri="{28A0092B-C50C-407E-A947-70E740481C1C}">
                                <a14:useLocalDpi xmlns:a14="http://schemas.microsoft.com/office/drawing/2010/main" val="0"/>
                              </a:ext>
                            </a:extLst>
                          </a:blip>
                          <a:stretch>
                            <a:fillRect/>
                          </a:stretch>
                        </pic:blipFill>
                        <pic:spPr>
                          <a:xfrm>
                            <a:off x="0" y="0"/>
                            <a:ext cx="4667250" cy="2076450"/>
                          </a:xfrm>
                          <a:prstGeom prst="rect">
                            <a:avLst/>
                          </a:prstGeom>
                        </pic:spPr>
                      </pic:pic>
                    </a:graphicData>
                  </a:graphic>
                </wp:inline>
              </w:drawing>
            </w:r>
            <w:r w:rsidR="21D77283">
              <w:drawing>
                <wp:inline wp14:editId="2F9A1917" wp14:anchorId="203A8E4F">
                  <wp:extent cx="4667250" cy="2085975"/>
                  <wp:effectExtent l="0" t="0" r="0" b="0"/>
                  <wp:docPr id="2009173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173434" name=""/>
                          <pic:cNvPicPr/>
                        </pic:nvPicPr>
                        <pic:blipFill>
                          <a:blip xmlns:r="http://schemas.openxmlformats.org/officeDocument/2006/relationships" r:embed="rId2027632292">
                            <a:extLst>
                              <a:ext xmlns:a="http://schemas.openxmlformats.org/drawingml/2006/main" uri="{28A0092B-C50C-407E-A947-70E740481C1C}">
                                <a14:useLocalDpi xmlns:a14="http://schemas.microsoft.com/office/drawing/2010/main" val="0"/>
                              </a:ext>
                            </a:extLst>
                          </a:blip>
                          <a:stretch>
                            <a:fillRect/>
                          </a:stretch>
                        </pic:blipFill>
                        <pic:spPr>
                          <a:xfrm>
                            <a:off x="0" y="0"/>
                            <a:ext cx="4667250" cy="2085975"/>
                          </a:xfrm>
                          <a:prstGeom prst="rect">
                            <a:avLst/>
                          </a:prstGeom>
                        </pic:spPr>
                      </pic:pic>
                    </a:graphicData>
                  </a:graphic>
                </wp:inline>
              </w:drawing>
            </w:r>
            <w:r w:rsidR="055D82A1">
              <w:drawing>
                <wp:inline wp14:editId="01F1CA77" wp14:anchorId="25FA0E88">
                  <wp:extent cx="4667250" cy="2124075"/>
                  <wp:effectExtent l="0" t="0" r="0" b="0"/>
                  <wp:docPr id="1186670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670101" name=""/>
                          <pic:cNvPicPr/>
                        </pic:nvPicPr>
                        <pic:blipFill>
                          <a:blip xmlns:r="http://schemas.openxmlformats.org/officeDocument/2006/relationships" r:embed="rId368174471">
                            <a:extLst>
                              <a:ext xmlns:a="http://schemas.openxmlformats.org/drawingml/2006/main" uri="{28A0092B-C50C-407E-A947-70E740481C1C}">
                                <a14:useLocalDpi xmlns:a14="http://schemas.microsoft.com/office/drawing/2010/main" val="0"/>
                              </a:ext>
                            </a:extLst>
                          </a:blip>
                          <a:stretch>
                            <a:fillRect/>
                          </a:stretch>
                        </pic:blipFill>
                        <pic:spPr>
                          <a:xfrm>
                            <a:off x="0" y="0"/>
                            <a:ext cx="4667250" cy="2124075"/>
                          </a:xfrm>
                          <a:prstGeom prst="rect">
                            <a:avLst/>
                          </a:prstGeom>
                        </pic:spPr>
                      </pic:pic>
                    </a:graphicData>
                  </a:graphic>
                </wp:inline>
              </w:drawing>
            </w:r>
          </w:p>
          <w:p w:rsidR="1E064045" w:rsidP="151EE3A1" w:rsidRDefault="1E064045" w14:paraId="4BA5B71D" w14:textId="628B0E73">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A77E0E" w:rsidP="00A859C7" w:rsidRDefault="00A77E0E" w14:paraId="4AC2C9EF" w14:textId="77777777">
      <w:pPr>
        <w:pStyle w:val="paragraph"/>
        <w:spacing w:before="0" w:beforeAutospacing="0" w:after="0" w:afterAutospacing="0"/>
        <w:textAlignment w:val="baseline"/>
        <w:rPr>
          <w:rStyle w:val="eop"/>
          <w:rFonts w:cstheme="minorHAnsi"/>
          <w:sz w:val="28"/>
          <w:szCs w:val="28"/>
        </w:rPr>
      </w:pPr>
    </w:p>
    <w:p w:rsidR="00A77E0E" w:rsidP="1E064045" w:rsidRDefault="00868CB3" w14:paraId="1872F59A" w14:textId="6946B9E4">
      <w:pPr>
        <w:pStyle w:val="Heading1"/>
        <w:rPr>
          <w:rFonts w:asciiTheme="minorHAnsi" w:hAnsiTheme="minorHAnsi" w:cstheme="minorBidi"/>
        </w:rPr>
      </w:pPr>
      <w:bookmarkStart w:name="_Toc257844391" w:id="4"/>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151EE3A1"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51EE3A1" w:rsidRDefault="1E064045" w14:paraId="30042AF5" w14:textId="2023F1D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ECC20A2">
              <w:drawing>
                <wp:inline wp14:editId="1DF4DF16" wp14:anchorId="0FEB855F">
                  <wp:extent cx="4667250" cy="2790825"/>
                  <wp:effectExtent l="0" t="0" r="0" b="0"/>
                  <wp:docPr id="912103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103846" name=""/>
                          <pic:cNvPicPr/>
                        </pic:nvPicPr>
                        <pic:blipFill>
                          <a:blip xmlns:r="http://schemas.openxmlformats.org/officeDocument/2006/relationships" r:embed="rId1098158303">
                            <a:extLst>
                              <a:ext xmlns:a="http://schemas.openxmlformats.org/drawingml/2006/main" uri="{28A0092B-C50C-407E-A947-70E740481C1C}">
                                <a14:useLocalDpi xmlns:a14="http://schemas.microsoft.com/office/drawing/2010/main" val="0"/>
                              </a:ext>
                            </a:extLst>
                          </a:blip>
                          <a:stretch>
                            <a:fillRect/>
                          </a:stretch>
                        </pic:blipFill>
                        <pic:spPr>
                          <a:xfrm>
                            <a:off x="0" y="0"/>
                            <a:ext cx="4667250" cy="2790825"/>
                          </a:xfrm>
                          <a:prstGeom prst="rect">
                            <a:avLst/>
                          </a:prstGeom>
                        </pic:spPr>
                      </pic:pic>
                    </a:graphicData>
                  </a:graphic>
                </wp:inline>
              </w:drawing>
            </w:r>
            <w:r w:rsidR="4BAD5C89">
              <w:drawing>
                <wp:inline wp14:editId="18AD9991" wp14:anchorId="3C98072E">
                  <wp:extent cx="1371600" cy="4667250"/>
                  <wp:effectExtent l="0" t="0" r="0" b="0"/>
                  <wp:docPr id="1221486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486198" name=""/>
                          <pic:cNvPicPr/>
                        </pic:nvPicPr>
                        <pic:blipFill>
                          <a:blip xmlns:r="http://schemas.openxmlformats.org/officeDocument/2006/relationships" r:embed="rId172511850">
                            <a:extLst>
                              <a:ext xmlns:a="http://schemas.openxmlformats.org/drawingml/2006/main" uri="{28A0092B-C50C-407E-A947-70E740481C1C}">
                                <a14:useLocalDpi xmlns:a14="http://schemas.microsoft.com/office/drawing/2010/main" val="0"/>
                              </a:ext>
                            </a:extLst>
                          </a:blip>
                          <a:stretch>
                            <a:fillRect/>
                          </a:stretch>
                        </pic:blipFill>
                        <pic:spPr>
                          <a:xfrm>
                            <a:off x="0" y="0"/>
                            <a:ext cx="1371600" cy="4667250"/>
                          </a:xfrm>
                          <a:prstGeom prst="rect">
                            <a:avLst/>
                          </a:prstGeom>
                        </pic:spPr>
                      </pic:pic>
                    </a:graphicData>
                  </a:graphic>
                </wp:inline>
              </w:drawing>
            </w:r>
          </w:p>
        </w:tc>
      </w:tr>
    </w:tbl>
    <w:p w:rsidR="00A77E0E" w:rsidP="1E064045" w:rsidRDefault="00A77E0E" w14:paraId="337E4D85" w14:textId="6ABD386E"/>
    <w:p w:rsidR="00A77E0E" w:rsidP="1E064045" w:rsidRDefault="134E583B" w14:paraId="5E737833" w14:textId="7790B1FE">
      <w:pPr>
        <w:pStyle w:val="Heading1"/>
        <w:rPr>
          <w:rFonts w:asciiTheme="minorHAnsi" w:hAnsiTheme="minorHAnsi" w:cstheme="minorBidi"/>
        </w:rPr>
      </w:pPr>
      <w:bookmarkStart w:name="_Toc1014152162" w:id="5"/>
      <w:r w:rsidRPr="1E064045">
        <w:rPr>
          <w:rFonts w:asciiTheme="minorHAnsi" w:hAnsiTheme="minorHAnsi" w:cstheme="minorBidi"/>
        </w:rPr>
        <w:t>Day 3: Task 1</w:t>
      </w:r>
      <w:bookmarkEnd w:id="5"/>
    </w:p>
    <w:p w:rsidR="00A77E0E" w:rsidP="1E064045" w:rsidRDefault="00A77E0E" w14:paraId="3661FF0F" w14:textId="464B140E"/>
    <w:p w:rsidR="00A77E0E" w:rsidP="1E064045" w:rsidRDefault="688D5337" w14:paraId="18166956" w14:textId="02870C98">
      <w:r>
        <w:t xml:space="preserve">Please download the dataset ‘Day_3_Task_1_Bike_Sales_Pivot_Lab.xlsx’ from </w:t>
      </w:r>
      <w:hyperlink r:id="rId12">
        <w:r w:rsidRPr="1E064045">
          <w:rPr>
            <w:rStyle w:val="Hyperlink"/>
          </w:rPr>
          <w:t>here</w:t>
        </w:r>
      </w:hyperlink>
      <w:r>
        <w:t>.</w:t>
      </w:r>
    </w:p>
    <w:p w:rsidR="00A77E0E" w:rsidP="1E064045" w:rsidRDefault="00A77E0E" w14:paraId="3F625BC7" w14:textId="2BF4AA3F"/>
    <w:p w:rsidR="00A77E0E" w:rsidP="1E064045" w:rsidRDefault="09D7CCE0" w14:paraId="113B3D4D" w14:textId="1A2A9C21">
      <w:r>
        <w:t xml:space="preserve">The lab instructions can be found </w:t>
      </w:r>
      <w:hyperlink r:id="rId13">
        <w:r w:rsidRPr="1E064045">
          <w:rPr>
            <w:rStyle w:val="Hyperlink"/>
          </w:rPr>
          <w:t>here</w:t>
        </w:r>
      </w:hyperlink>
      <w:r>
        <w:t>.</w:t>
      </w:r>
      <w:r w:rsidR="2354EE57">
        <w:t xml:space="preserve"> Do not worry if you do not complete the lab, just working with data and playing with the pivot table will be good experience.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39674214"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lastRenderedPageBreak/>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674214" w:rsidRDefault="1E064045" w14:paraId="266E1F82" w14:textId="381966E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F4E6FFB">
              <w:drawing>
                <wp:inline wp14:editId="1AC00410" wp14:anchorId="3F8BD085">
                  <wp:extent cx="4210050" cy="2143125"/>
                  <wp:effectExtent l="0" t="0" r="0" b="0"/>
                  <wp:docPr id="1843056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056351" name=""/>
                          <pic:cNvPicPr/>
                        </pic:nvPicPr>
                        <pic:blipFill>
                          <a:blip xmlns:r="http://schemas.openxmlformats.org/officeDocument/2006/relationships" r:embed="rId572075456">
                            <a:extLst>
                              <a:ext xmlns:a="http://schemas.openxmlformats.org/drawingml/2006/main" uri="{28A0092B-C50C-407E-A947-70E740481C1C}">
                                <a14:useLocalDpi xmlns:a14="http://schemas.microsoft.com/office/drawing/2010/main" val="0"/>
                              </a:ext>
                            </a:extLst>
                          </a:blip>
                          <a:stretch>
                            <a:fillRect/>
                          </a:stretch>
                        </pic:blipFill>
                        <pic:spPr>
                          <a:xfrm>
                            <a:off x="0" y="0"/>
                            <a:ext cx="4210050" cy="2143125"/>
                          </a:xfrm>
                          <a:prstGeom prst="rect">
                            <a:avLst/>
                          </a:prstGeom>
                        </pic:spPr>
                      </pic:pic>
                    </a:graphicData>
                  </a:graphic>
                </wp:inline>
              </w:drawing>
            </w:r>
            <w:r w:rsidR="4F4E6FFB">
              <w:drawing>
                <wp:inline wp14:editId="2394DCE5" wp14:anchorId="1ECAC2D1">
                  <wp:extent cx="4210050" cy="2657475"/>
                  <wp:effectExtent l="0" t="0" r="0" b="0"/>
                  <wp:docPr id="917852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7852896" name=""/>
                          <pic:cNvPicPr/>
                        </pic:nvPicPr>
                        <pic:blipFill>
                          <a:blip xmlns:r="http://schemas.openxmlformats.org/officeDocument/2006/relationships" r:embed="rId1320389735">
                            <a:extLst>
                              <a:ext xmlns:a="http://schemas.openxmlformats.org/drawingml/2006/main" uri="{28A0092B-C50C-407E-A947-70E740481C1C}">
                                <a14:useLocalDpi xmlns:a14="http://schemas.microsoft.com/office/drawing/2010/main" val="0"/>
                              </a:ext>
                            </a:extLst>
                          </a:blip>
                          <a:stretch>
                            <a:fillRect/>
                          </a:stretch>
                        </pic:blipFill>
                        <pic:spPr>
                          <a:xfrm>
                            <a:off x="0" y="0"/>
                            <a:ext cx="4210050" cy="2657475"/>
                          </a:xfrm>
                          <a:prstGeom prst="rect">
                            <a:avLst/>
                          </a:prstGeom>
                        </pic:spPr>
                      </pic:pic>
                    </a:graphicData>
                  </a:graphic>
                </wp:inline>
              </w:drawing>
            </w:r>
          </w:p>
        </w:tc>
      </w:tr>
      <w:tr w:rsidR="1E064045" w:rsidTr="39674214"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674214" w:rsidRDefault="1E064045" w14:paraId="1416697C" w14:textId="7208A62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9674214" w:rsidR="4BCCEBB4">
              <w:rPr>
                <w:rStyle w:val="ANSWERS"/>
                <w:rFonts w:ascii="Calibri" w:hAnsi="Calibri" w:cs="" w:asciiTheme="minorAscii" w:hAnsiTheme="minorAscii" w:cstheme="minorBidi"/>
                <w:sz w:val="28"/>
                <w:szCs w:val="28"/>
              </w:rPr>
              <w:t>The market for Germany is Adults aged 35-64 with a total of 13 orders.</w:t>
            </w:r>
          </w:p>
        </w:tc>
      </w:tr>
      <w:tr w:rsidR="1E064045" w:rsidTr="39674214"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674214" w:rsidRDefault="1E064045" w14:paraId="1E5556FA" w14:textId="1AD5109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9674214" w:rsidR="35ADBD7F">
              <w:rPr>
                <w:rStyle w:val="ANSWERS"/>
                <w:rFonts w:ascii="Calibri" w:hAnsi="Calibri" w:cs="" w:asciiTheme="minorAscii" w:hAnsiTheme="minorAscii" w:cstheme="minorBidi"/>
                <w:sz w:val="28"/>
                <w:szCs w:val="28"/>
              </w:rPr>
              <w:t>The United Kingdom has sales in all markets.</w:t>
            </w:r>
          </w:p>
        </w:tc>
      </w:tr>
      <w:tr w:rsidR="1E064045" w:rsidTr="39674214"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674214" w:rsidRDefault="1E064045" w14:paraId="06744417" w14:textId="3F616C3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9674214" w:rsidR="546E1C55">
              <w:rPr>
                <w:rStyle w:val="ANSWERS"/>
                <w:rFonts w:ascii="Calibri" w:hAnsi="Calibri" w:cs="" w:asciiTheme="minorAscii" w:hAnsiTheme="minorAscii" w:cstheme="minorBidi"/>
                <w:sz w:val="28"/>
                <w:szCs w:val="28"/>
              </w:rPr>
              <w:t>Country is United states with 6</w:t>
            </w:r>
            <w:r w:rsidRPr="39674214" w:rsidR="243BD8C3">
              <w:rPr>
                <w:rStyle w:val="ANSWERS"/>
                <w:rFonts w:ascii="Calibri" w:hAnsi="Calibri" w:cs="" w:asciiTheme="minorAscii" w:hAnsiTheme="minorAscii" w:cstheme="minorBidi"/>
                <w:sz w:val="28"/>
                <w:szCs w:val="28"/>
              </w:rPr>
              <w:t>6</w:t>
            </w:r>
            <w:r w:rsidRPr="39674214" w:rsidR="546E1C55">
              <w:rPr>
                <w:rStyle w:val="ANSWERS"/>
                <w:rFonts w:ascii="Calibri" w:hAnsi="Calibri" w:cs="" w:asciiTheme="minorAscii" w:hAnsiTheme="minorAscii" w:cstheme="minorBidi"/>
                <w:sz w:val="28"/>
                <w:szCs w:val="28"/>
              </w:rPr>
              <w:t xml:space="preserve">, age group is Adults aged </w:t>
            </w:r>
            <w:r w:rsidRPr="39674214" w:rsidR="62E7D0A8">
              <w:rPr>
                <w:rStyle w:val="ANSWERS"/>
                <w:rFonts w:ascii="Calibri" w:hAnsi="Calibri" w:cs="" w:asciiTheme="minorAscii" w:hAnsiTheme="minorAscii" w:cstheme="minorBidi"/>
                <w:sz w:val="28"/>
                <w:szCs w:val="28"/>
              </w:rPr>
              <w:t xml:space="preserve">35-64 with 99. Gender with the most markets </w:t>
            </w:r>
            <w:r w:rsidRPr="39674214" w:rsidR="16C327CA">
              <w:rPr>
                <w:rStyle w:val="ANSWERS"/>
                <w:rFonts w:ascii="Calibri" w:hAnsi="Calibri" w:cs="" w:asciiTheme="minorAscii" w:hAnsiTheme="minorAscii" w:cstheme="minorBidi"/>
                <w:sz w:val="28"/>
                <w:szCs w:val="28"/>
              </w:rPr>
              <w:t>is Female with 108</w:t>
            </w:r>
          </w:p>
        </w:tc>
      </w:tr>
      <w:tr w:rsidR="1E064045" w:rsidTr="39674214"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674214" w:rsidRDefault="1E064045" w14:paraId="4026A257" w14:textId="1D67B9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9674214" w:rsidR="78C98637">
              <w:rPr>
                <w:rStyle w:val="ANSWERS"/>
                <w:rFonts w:ascii="Calibri" w:hAnsi="Calibri" w:cs="" w:asciiTheme="minorAscii" w:hAnsiTheme="minorAscii" w:cstheme="minorBidi"/>
                <w:sz w:val="28"/>
                <w:szCs w:val="28"/>
              </w:rPr>
              <w:t xml:space="preserve">The data is a steady incline, meaning that as people get </w:t>
            </w:r>
            <w:r w:rsidRPr="39674214" w:rsidR="78C98637">
              <w:rPr>
                <w:rStyle w:val="ANSWERS"/>
                <w:rFonts w:ascii="Calibri" w:hAnsi="Calibri" w:cs="" w:asciiTheme="minorAscii" w:hAnsiTheme="minorAscii" w:cstheme="minorBidi"/>
                <w:sz w:val="28"/>
                <w:szCs w:val="28"/>
              </w:rPr>
              <w:t>older,</w:t>
            </w:r>
            <w:r w:rsidRPr="39674214" w:rsidR="78C98637">
              <w:rPr>
                <w:rStyle w:val="ANSWERS"/>
                <w:rFonts w:ascii="Calibri" w:hAnsi="Calibri" w:cs="" w:asciiTheme="minorAscii" w:hAnsiTheme="minorAscii" w:cstheme="minorBidi"/>
                <w:sz w:val="28"/>
                <w:szCs w:val="28"/>
              </w:rPr>
              <w:t xml:space="preserve"> they seem more likely to order a bike.</w:t>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A77E0E" w:rsidP="1E064045" w:rsidRDefault="00A77E0E" w14:paraId="58E3072A" w14:textId="3296F3FD"/>
    <w:p w:rsidR="00A77E0E" w:rsidP="1E064045" w:rsidRDefault="52FFA7EA" w14:paraId="75E9764C" w14:textId="174E1E51">
      <w:pPr>
        <w:pStyle w:val="Heading1"/>
        <w:rPr>
          <w:rFonts w:asciiTheme="minorHAnsi" w:hAnsiTheme="minorHAnsi" w:cstheme="minorBidi"/>
        </w:rPr>
      </w:pPr>
      <w:bookmarkStart w:name="_Toc1498274088" w:id="6"/>
      <w:r w:rsidRPr="1E064045">
        <w:rPr>
          <w:rFonts w:asciiTheme="minorHAnsi" w:hAnsiTheme="minorHAnsi" w:cstheme="minorBidi"/>
        </w:rPr>
        <w:t>Day 3: Task 2</w:t>
      </w:r>
      <w:bookmarkEnd w:id="6"/>
    </w:p>
    <w:p w:rsidR="00A77E0E" w:rsidP="1E064045" w:rsidRDefault="00A77E0E" w14:paraId="7455E23A" w14:textId="20DC59E6"/>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00A77E0E" w14:paraId="0AD1927C" w14:textId="28ECDFFB">
      <w:pPr>
        <w:textAlignment w:val="baseline"/>
        <w:rPr>
          <w:rFonts w:eastAsia="Segoe UI" w:cs="Segoe UI"/>
        </w:rPr>
      </w:pPr>
    </w:p>
    <w:p w:rsidR="00A77E0E" w:rsidP="1E064045" w:rsidRDefault="00A77E0E" w14:paraId="463572FC" w14:textId="6094F745">
      <w:pPr>
        <w:textAlignment w:val="baseline"/>
        <w:rPr>
          <w:rFonts w:eastAsia="Segoe UI" w:cs="Segoe UI"/>
        </w:rPr>
      </w:pPr>
    </w:p>
    <w:p w:rsidR="00A77E0E" w:rsidP="1E064045" w:rsidRDefault="52FFA7EA" w14:paraId="45E24112" w14:textId="74EFF17E">
      <w:pPr>
        <w:pStyle w:val="Heading4"/>
        <w:spacing w:before="319" w:after="319"/>
        <w:rPr>
          <w:rFonts w:eastAsia="Segoe UI" w:cs="Segoe UI"/>
          <w:b/>
          <w:bCs/>
        </w:rPr>
      </w:pPr>
      <w:bookmarkStart w:name="_Toc1056274673"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lastRenderedPageBreak/>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782776295"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365195726"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Pr="00FC48D8" w:rsidR="00FC48D8" w:rsidP="00FC48D8" w:rsidRDefault="00FC48D8" w14:paraId="59B98400" w14:textId="77777777">
      <w:pPr>
        <w:pStyle w:val="ListParagraph"/>
        <w:numPr>
          <w:ilvl w:val="0"/>
          <w:numId w:val="1"/>
        </w:numPr>
        <w:spacing w:before="240" w:after="240"/>
        <w:textAlignment w:val="baseline"/>
        <w:rPr>
          <w:rFonts w:eastAsia="Segoe UI" w:cs="Segoe UI"/>
        </w:rPr>
      </w:pPr>
      <w:r w:rsidRPr="00FC48D8">
        <w:rPr>
          <w:rFonts w:eastAsia="Segoe UI" w:cs="Segoe UI"/>
        </w:rPr>
        <w:t xml:space="preserve">In ‘Sales Volume’ you need to remove the space after each amount </w:t>
      </w:r>
    </w:p>
    <w:p w:rsidR="00FC48D8" w:rsidP="00FC48D8" w:rsidRDefault="00FC48D8" w14:paraId="6C37AEB7" w14:textId="3D09D050">
      <w:pPr>
        <w:pStyle w:val="ListParagraph"/>
        <w:numPr>
          <w:ilvl w:val="0"/>
          <w:numId w:val="1"/>
        </w:numPr>
        <w:spacing w:before="240" w:after="240"/>
        <w:textAlignment w:val="baseline"/>
        <w:rPr>
          <w:rFonts w:eastAsia="Segoe UI" w:cs="Segoe UI"/>
        </w:rPr>
      </w:pPr>
      <w:r w:rsidRPr="00FC48D8">
        <w:rPr>
          <w:rFonts w:eastAsia="Segoe UI" w:cs="Segoe UI"/>
        </w:rPr>
        <w:t>Confirm the data type is numerical</w:t>
      </w:r>
    </w:p>
    <w:p w:rsidR="00A77E0E" w:rsidP="1E064045" w:rsidRDefault="31347AF9" w14:paraId="5F6A69D0" w14:textId="0C95D1A1">
      <w:pPr>
        <w:pStyle w:val="Heading4"/>
        <w:spacing w:before="319" w:after="319"/>
        <w:rPr>
          <w:rFonts w:eastAsia="Segoe UI" w:cs="Segoe UI"/>
          <w:b/>
          <w:bCs/>
        </w:rPr>
      </w:pPr>
      <w:bookmarkStart w:name="_Toc48567190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1E064045"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tcW w:w="6868" w:type="dxa"/>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A77E0E" w:rsidP="1E064045" w:rsidRDefault="00A77E0E" w14:paraId="298C220B" w14:textId="1144DB36"/>
    <w:p w:rsidR="00A77E0E" w:rsidP="1E064045" w:rsidRDefault="52D800C3" w14:paraId="7B134285" w14:textId="11654379">
      <w:pPr>
        <w:pStyle w:val="Heading1"/>
        <w:rPr>
          <w:rFonts w:asciiTheme="minorHAnsi" w:hAnsiTheme="minorHAnsi" w:cstheme="minorBidi"/>
        </w:rPr>
      </w:pPr>
      <w:bookmarkStart w:name="_Toc1856180793" w:id="11"/>
      <w:r w:rsidRPr="1E064045">
        <w:rPr>
          <w:rFonts w:asciiTheme="minorHAnsi" w:hAnsiTheme="minorHAnsi" w:cstheme="minorBidi"/>
        </w:rPr>
        <w:t>Day 3: Task 3</w:t>
      </w:r>
      <w:bookmarkEnd w:id="11"/>
    </w:p>
    <w:p w:rsidR="00A77E0E" w:rsidP="1E064045" w:rsidRDefault="00A77E0E" w14:paraId="422A4660" w14:textId="464B140E"/>
    <w:p w:rsidR="00A77E0E" w:rsidP="1E064045" w:rsidRDefault="52D800C3" w14:paraId="6F995D8F" w14:textId="27443839">
      <w:r>
        <w:t xml:space="preserve">Please download the dataset ‘Day_3_Task_3_Bike_Sales_Visualisations_Lab.xlsx’ from </w:t>
      </w:r>
      <w:hyperlink r:id="rId14">
        <w:r w:rsidRPr="1E064045">
          <w:rPr>
            <w:rStyle w:val="Hyperlink"/>
          </w:rPr>
          <w:t>here</w:t>
        </w:r>
      </w:hyperlink>
      <w:r>
        <w:t>.</w:t>
      </w:r>
    </w:p>
    <w:p w:rsidR="00A77E0E" w:rsidP="1E064045" w:rsidRDefault="00A77E0E" w14:paraId="12431DA5" w14:textId="2BF4AA3F"/>
    <w:p w:rsidR="00A77E0E" w:rsidP="1E064045" w:rsidRDefault="52D800C3" w14:paraId="2D4402D9" w14:textId="3AE8BEC2">
      <w:r>
        <w:t xml:space="preserve">The lab instructions can be found </w:t>
      </w:r>
      <w:hyperlink r:id="rId15">
        <w:r w:rsidRPr="1E064045">
          <w:rPr>
            <w:rStyle w:val="Hyperlink"/>
          </w:rPr>
          <w:t>here.</w:t>
        </w:r>
      </w:hyperlink>
      <w:r>
        <w:t xml:space="preserve"> Do </w:t>
      </w:r>
      <w:bookmarkStart w:name="_Int_tKaPifoX" w:id="12"/>
      <w:r>
        <w:t>not worry</w:t>
      </w:r>
      <w:bookmarkEnd w:id="12"/>
      <w:r>
        <w:t xml:space="preserve"> if you do not complete the lab, just working with data and playing with the </w:t>
      </w:r>
      <w:r w:rsidR="3F0771D4">
        <w:t>charts</w:t>
      </w:r>
      <w:r>
        <w:t xml:space="preserve"> will be good experience.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1E064045"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tcW w:w="6868" w:type="dxa"/>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A77E0E" w:rsidP="1E064045" w:rsidRDefault="21B6DDE4" w14:paraId="2A97360B" w14:textId="48DDED69">
      <w:pPr>
        <w:pStyle w:val="Heading1"/>
        <w:rPr>
          <w:rFonts w:asciiTheme="minorHAnsi" w:hAnsiTheme="minorHAnsi" w:cstheme="minorBidi"/>
        </w:rPr>
      </w:pPr>
      <w:bookmarkStart w:name="_Toc381189142" w:id="13"/>
      <w:r w:rsidRPr="1E064045">
        <w:rPr>
          <w:rFonts w:asciiTheme="minorHAnsi" w:hAnsiTheme="minorHAnsi" w:cstheme="minorBidi"/>
        </w:rPr>
        <w:t>Day 4: Task 1</w:t>
      </w:r>
      <w:bookmarkEnd w:id="13"/>
    </w:p>
    <w:p w:rsidR="00A77E0E" w:rsidP="1E064045" w:rsidRDefault="00A77E0E" w14:paraId="5A76B743" w14:textId="1D53DCF6"/>
    <w:p w:rsidR="00A77E0E" w:rsidP="1E064045" w:rsidRDefault="21B6DDE4" w14:paraId="7D1EC63E" w14:textId="1A904772">
      <w:r>
        <w:t>You have been asked to deliver your analysis findings to the board of directors, within your analysis you have identified that</w:t>
      </w:r>
      <w:r w:rsidR="5A820F05">
        <w:t xml:space="preserve"> customers are leaving your company at the 12-month point, this is typically when they receive their renewal price. </w:t>
      </w:r>
    </w:p>
    <w:p w:rsidR="00A77E0E" w:rsidP="1E064045" w:rsidRDefault="00A77E0E" w14:paraId="1978BB76" w14:textId="5614B113"/>
    <w:p w:rsidR="00A77E0E" w:rsidP="1E064045" w:rsidRDefault="5A820F05" w14:paraId="03A7321C" w14:textId="21968A38">
      <w:r>
        <w:t>Conduct research and complete the below questions:</w:t>
      </w:r>
    </w:p>
    <w:p w:rsidR="00A77E0E" w:rsidP="1E064045" w:rsidRDefault="00A77E0E" w14:paraId="6271F98F" w14:textId="5D0F72DB"/>
    <w:tbl>
      <w:tblPr>
        <w:tblStyle w:val="Activity1"/>
        <w:tblW w:w="0" w:type="auto"/>
        <w:tblLook w:val="04A0" w:firstRow="1" w:lastRow="0" w:firstColumn="1" w:lastColumn="0" w:noHBand="0" w:noVBand="1"/>
      </w:tblPr>
      <w:tblGrid>
        <w:gridCol w:w="2760"/>
        <w:gridCol w:w="6868"/>
      </w:tblGrid>
      <w:tr w:rsidR="1E064045" w:rsidTr="1E064045" w14:paraId="6A273100"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2BC6C20D" w14:textId="2DF2A42C">
            <w:pPr>
              <w:spacing w:after="160" w:line="259" w:lineRule="auto"/>
            </w:pPr>
            <w:r w:rsidRPr="1E064045">
              <w:rPr>
                <w:rFonts w:asciiTheme="minorHAnsi" w:hAnsiTheme="minorHAnsi" w:cstheme="minorBidi"/>
                <w:sz w:val="28"/>
                <w:szCs w:val="28"/>
              </w:rPr>
              <w:t>How would you prepare for the delivery?</w:t>
            </w:r>
          </w:p>
        </w:tc>
        <w:tc>
          <w:tcPr>
            <w:tcW w:w="6868" w:type="dxa"/>
          </w:tcPr>
          <w:p w:rsidR="1E064045" w:rsidP="1E064045" w:rsidRDefault="1E064045" w14:paraId="3F2A190F"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149A8C0"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0850F3D"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11672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5B93F8F"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067F61BA"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25BEB721" w14:textId="102285CC">
            <w:pPr>
              <w:spacing w:after="160" w:line="259" w:lineRule="auto"/>
            </w:pPr>
            <w:r w:rsidRPr="1E064045">
              <w:rPr>
                <w:rFonts w:asciiTheme="minorHAnsi" w:hAnsiTheme="minorHAnsi" w:cstheme="minorBidi"/>
                <w:sz w:val="28"/>
                <w:szCs w:val="28"/>
              </w:rPr>
              <w:lastRenderedPageBreak/>
              <w:t xml:space="preserve">What tools would you use for the delivery? </w:t>
            </w:r>
          </w:p>
        </w:tc>
        <w:tc>
          <w:tcPr>
            <w:tcW w:w="6868" w:type="dxa"/>
          </w:tcPr>
          <w:p w:rsidR="1E064045" w:rsidP="1E064045" w:rsidRDefault="1E064045" w14:paraId="7CF4BABC"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F918115"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6A000FF"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AA53C6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175D2B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41DAB35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21E47A97" w14:textId="3A9B9B7D">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rsidR="1E064045" w:rsidP="1E064045" w:rsidRDefault="1E064045" w14:paraId="3A3D720E"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99C5E74"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10E4E4"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C5248DC"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D7EC64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27A93AB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0643295F" w14:textId="104ED426">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tcW w:w="6868" w:type="dxa"/>
          </w:tcPr>
          <w:p w:rsidR="1E064045" w:rsidP="1E064045" w:rsidRDefault="1E064045" w14:paraId="602EFFE8"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AA452C2"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5FB9277"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D78FFD"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EA6799B"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6572AA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7E94B360" w14:textId="5949A521">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tcW w:w="6868" w:type="dxa"/>
          </w:tcPr>
          <w:p w:rsidR="1E064045" w:rsidP="1E064045" w:rsidRDefault="1E064045" w14:paraId="64CD485F"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54E4E90"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5101250"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4BF9017"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E9890BE"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237779C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16A03F23" w14:textId="514F5869">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rsidR="1E064045" w:rsidP="1E064045" w:rsidRDefault="1E064045" w14:paraId="14D607BC"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3857047"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9306A58"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313C2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C2B1A47"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76CBEE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7775CC06" w14:textId="3A06950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Provide a list of online resources and videos that will support your preparation for public speaking</w:t>
            </w:r>
          </w:p>
        </w:tc>
        <w:tc>
          <w:tcPr>
            <w:tcW w:w="6868" w:type="dxa"/>
          </w:tcPr>
          <w:p w:rsidR="1E064045" w:rsidP="1E064045" w:rsidRDefault="1E064045" w14:paraId="03931291"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1BC7D49"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7416B5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DB6B96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06B2D53"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53F3D0EB"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6AA1E396" w:rsidP="1E064045" w:rsidRDefault="6AA1E396" w14:paraId="7A3914A1" w14:textId="319C55F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rsidR="1E064045" w:rsidP="1E064045" w:rsidRDefault="1E064045" w14:paraId="3421D25C" w14:textId="7537DC1D">
            <w:pPr>
              <w:spacing w:after="160" w:line="259" w:lineRule="auto"/>
              <w:rPr>
                <w:rFonts w:asciiTheme="minorHAnsi" w:hAnsiTheme="minorHAnsi" w:cstheme="minorBidi"/>
                <w:sz w:val="28"/>
                <w:szCs w:val="28"/>
              </w:rPr>
            </w:pPr>
          </w:p>
          <w:p w:rsidR="6AA1E396" w:rsidP="1E064045" w:rsidRDefault="6AA1E396" w14:paraId="6477F0B3" w14:textId="0E1794F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rsidR="1E064045" w:rsidP="1E064045" w:rsidRDefault="1E064045" w14:paraId="7FADDE36" w14:textId="4DED1681">
            <w:pPr>
              <w:spacing w:after="160" w:line="259" w:lineRule="auto"/>
              <w:rPr>
                <w:rFonts w:asciiTheme="minorHAnsi" w:hAnsiTheme="minorHAnsi" w:cstheme="minorBidi"/>
                <w:sz w:val="28"/>
                <w:szCs w:val="28"/>
              </w:rPr>
            </w:pPr>
          </w:p>
          <w:p w:rsidR="6AA1E396" w:rsidP="1E064045" w:rsidRDefault="6AA1E396" w14:paraId="1EC941D6" w14:textId="77D3F8A3">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rsidR="1E064045" w:rsidP="1E064045" w:rsidRDefault="1E064045" w14:paraId="17463908"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AE6F0DE"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B0A9741"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E669D6F"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76297D"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003F015D" w14:textId="482687E5"/>
    <w:p w:rsidR="00A77E0E" w:rsidP="1E064045" w:rsidRDefault="00A77E0E" w14:paraId="142333AB" w14:textId="333DECA6">
      <w:pPr>
        <w:pStyle w:val="paragraph"/>
        <w:spacing w:before="0" w:beforeAutospacing="0" w:after="0" w:afterAutospacing="0"/>
        <w:textAlignment w:val="baseline"/>
        <w:rPr>
          <w:rStyle w:val="eop"/>
          <w:rFonts w:cstheme="minorBidi"/>
          <w:sz w:val="28"/>
          <w:szCs w:val="28"/>
        </w:rPr>
      </w:pPr>
    </w:p>
    <w:p w:rsidR="00A77E0E" w:rsidP="00A859C7" w:rsidRDefault="00A77E0E" w14:paraId="4097C346" w14:textId="77777777">
      <w:pPr>
        <w:pStyle w:val="paragraph"/>
        <w:spacing w:before="0" w:beforeAutospacing="0" w:after="0" w:afterAutospacing="0"/>
        <w:textAlignment w:val="baseline"/>
        <w:rPr>
          <w:rStyle w:val="eop"/>
          <w:rFonts w:cstheme="minorHAnsi"/>
          <w:sz w:val="28"/>
          <w:szCs w:val="28"/>
        </w:rPr>
      </w:pPr>
    </w:p>
    <w:p w:rsidRPr="00312DC5" w:rsidR="00A77E0E" w:rsidP="00A859C7" w:rsidRDefault="00A77E0E" w14:paraId="1788AFA6" w14:textId="7777777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7CFE1DCB" w14:paraId="644FDECF" w14:textId="453FB6F2">
            <w:pPr>
              <w:pStyle w:val="Heading1"/>
              <w:jc w:val="both"/>
              <w:rPr>
                <w:rFonts w:asciiTheme="minorHAnsi" w:hAnsiTheme="minorHAnsi" w:cstheme="minorBidi"/>
                <w:b/>
                <w:bCs/>
                <w:color w:val="FFFFFF" w:themeColor="background1"/>
                <w:sz w:val="44"/>
                <w:szCs w:val="44"/>
              </w:rPr>
            </w:pPr>
            <w:bookmarkStart w:name="_Toc168490848" w:id="14"/>
            <w:bookmarkStart w:name="_Toc1368242635" w:id="15"/>
            <w:r w:rsidRPr="1E064045">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4"/>
            <w:bookmarkEnd w:id="15"/>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16"/>
            <w:bookmarkStart w:name="_Toc305684719" w:id="17"/>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330E" w:rsidP="009F30C8" w:rsidRDefault="004A330E" w14:paraId="32EBEA9A" w14:textId="77777777">
      <w:r>
        <w:separator/>
      </w:r>
    </w:p>
  </w:endnote>
  <w:endnote w:type="continuationSeparator" w:id="0">
    <w:p w:rsidR="004A330E" w:rsidP="009F30C8" w:rsidRDefault="004A330E" w14:paraId="067A45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4D"/>
    <w:family w:val="auto"/>
    <w:pitch w:val="variable"/>
    <w:sig w:usb0="2000020F" w:usb1="00000003" w:usb2="00000000" w:usb3="00000000" w:csb0="00000197"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330E" w:rsidP="009F30C8" w:rsidRDefault="004A330E" w14:paraId="64E8737A" w14:textId="77777777">
      <w:r>
        <w:separator/>
      </w:r>
    </w:p>
  </w:footnote>
  <w:footnote w:type="continuationSeparator" w:id="0">
    <w:p w:rsidR="004A330E" w:rsidP="009F30C8" w:rsidRDefault="004A330E" w14:paraId="3CE54CE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597B1C0"/>
    <w:multiLevelType w:val="hybridMultilevel"/>
    <w:tmpl w:val="C2DCF16E"/>
    <w:lvl w:ilvl="0" w:tplc="95C8863A">
      <w:start w:val="1"/>
      <w:numFmt w:val="bullet"/>
      <w:lvlText w:val=""/>
      <w:lvlJc w:val="left"/>
      <w:pPr>
        <w:ind w:left="1080" w:hanging="360"/>
      </w:pPr>
      <w:rPr>
        <w:rFonts w:hint="default" w:ascii="Symbol" w:hAnsi="Symbol"/>
      </w:rPr>
    </w:lvl>
    <w:lvl w:ilvl="1" w:tplc="DF346858">
      <w:start w:val="1"/>
      <w:numFmt w:val="bullet"/>
      <w:lvlText w:val="o"/>
      <w:lvlJc w:val="left"/>
      <w:pPr>
        <w:ind w:left="1800" w:hanging="360"/>
      </w:pPr>
      <w:rPr>
        <w:rFonts w:hint="default" w:ascii="Courier New" w:hAnsi="Courier New"/>
      </w:rPr>
    </w:lvl>
    <w:lvl w:ilvl="2" w:tplc="507E8250">
      <w:start w:val="1"/>
      <w:numFmt w:val="bullet"/>
      <w:lvlText w:val=""/>
      <w:lvlJc w:val="left"/>
      <w:pPr>
        <w:ind w:left="2520" w:hanging="360"/>
      </w:pPr>
      <w:rPr>
        <w:rFonts w:hint="default" w:ascii="Wingdings" w:hAnsi="Wingdings"/>
      </w:rPr>
    </w:lvl>
    <w:lvl w:ilvl="3" w:tplc="C102115C">
      <w:start w:val="1"/>
      <w:numFmt w:val="bullet"/>
      <w:lvlText w:val=""/>
      <w:lvlJc w:val="left"/>
      <w:pPr>
        <w:ind w:left="3240" w:hanging="360"/>
      </w:pPr>
      <w:rPr>
        <w:rFonts w:hint="default" w:ascii="Symbol" w:hAnsi="Symbol"/>
      </w:rPr>
    </w:lvl>
    <w:lvl w:ilvl="4" w:tplc="60785726">
      <w:start w:val="1"/>
      <w:numFmt w:val="bullet"/>
      <w:lvlText w:val="o"/>
      <w:lvlJc w:val="left"/>
      <w:pPr>
        <w:ind w:left="3960" w:hanging="360"/>
      </w:pPr>
      <w:rPr>
        <w:rFonts w:hint="default" w:ascii="Courier New" w:hAnsi="Courier New"/>
      </w:rPr>
    </w:lvl>
    <w:lvl w:ilvl="5" w:tplc="B55AADB0">
      <w:start w:val="1"/>
      <w:numFmt w:val="bullet"/>
      <w:lvlText w:val=""/>
      <w:lvlJc w:val="left"/>
      <w:pPr>
        <w:ind w:left="4680" w:hanging="360"/>
      </w:pPr>
      <w:rPr>
        <w:rFonts w:hint="default" w:ascii="Wingdings" w:hAnsi="Wingdings"/>
      </w:rPr>
    </w:lvl>
    <w:lvl w:ilvl="6" w:tplc="C0423CB0">
      <w:start w:val="1"/>
      <w:numFmt w:val="bullet"/>
      <w:lvlText w:val=""/>
      <w:lvlJc w:val="left"/>
      <w:pPr>
        <w:ind w:left="5400" w:hanging="360"/>
      </w:pPr>
      <w:rPr>
        <w:rFonts w:hint="default" w:ascii="Symbol" w:hAnsi="Symbol"/>
      </w:rPr>
    </w:lvl>
    <w:lvl w:ilvl="7" w:tplc="BDE202EE">
      <w:start w:val="1"/>
      <w:numFmt w:val="bullet"/>
      <w:lvlText w:val="o"/>
      <w:lvlJc w:val="left"/>
      <w:pPr>
        <w:ind w:left="6120" w:hanging="360"/>
      </w:pPr>
      <w:rPr>
        <w:rFonts w:hint="default" w:ascii="Courier New" w:hAnsi="Courier New"/>
      </w:rPr>
    </w:lvl>
    <w:lvl w:ilvl="8" w:tplc="AD3A24A6">
      <w:start w:val="1"/>
      <w:numFmt w:val="bullet"/>
      <w:lvlText w:val=""/>
      <w:lvlJc w:val="left"/>
      <w:pPr>
        <w:ind w:left="6840" w:hanging="360"/>
      </w:pPr>
      <w:rPr>
        <w:rFonts w:hint="default" w:ascii="Wingdings" w:hAnsi="Wingdings"/>
      </w:rPr>
    </w:lvl>
  </w:abstractNum>
  <w:abstractNum w:abstractNumId="2"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47C941F5"/>
    <w:multiLevelType w:val="hybridMultilevel"/>
    <w:tmpl w:val="F2344C36"/>
    <w:lvl w:ilvl="0" w:tplc="34505C28">
      <w:start w:val="1"/>
      <w:numFmt w:val="bullet"/>
      <w:lvlText w:val=""/>
      <w:lvlJc w:val="left"/>
      <w:pPr>
        <w:ind w:left="1080" w:hanging="360"/>
      </w:pPr>
      <w:rPr>
        <w:rFonts w:hint="default" w:ascii="Symbol" w:hAnsi="Symbol"/>
      </w:rPr>
    </w:lvl>
    <w:lvl w:ilvl="1" w:tplc="EDECF85C">
      <w:start w:val="1"/>
      <w:numFmt w:val="bullet"/>
      <w:lvlText w:val="o"/>
      <w:lvlJc w:val="left"/>
      <w:pPr>
        <w:ind w:left="1800" w:hanging="360"/>
      </w:pPr>
      <w:rPr>
        <w:rFonts w:hint="default" w:ascii="Courier New" w:hAnsi="Courier New"/>
      </w:rPr>
    </w:lvl>
    <w:lvl w:ilvl="2" w:tplc="6F2666AC">
      <w:start w:val="1"/>
      <w:numFmt w:val="bullet"/>
      <w:lvlText w:val=""/>
      <w:lvlJc w:val="left"/>
      <w:pPr>
        <w:ind w:left="2520" w:hanging="360"/>
      </w:pPr>
      <w:rPr>
        <w:rFonts w:hint="default" w:ascii="Wingdings" w:hAnsi="Wingdings"/>
      </w:rPr>
    </w:lvl>
    <w:lvl w:ilvl="3" w:tplc="4CF49050">
      <w:start w:val="1"/>
      <w:numFmt w:val="bullet"/>
      <w:lvlText w:val=""/>
      <w:lvlJc w:val="left"/>
      <w:pPr>
        <w:ind w:left="3240" w:hanging="360"/>
      </w:pPr>
      <w:rPr>
        <w:rFonts w:hint="default" w:ascii="Symbol" w:hAnsi="Symbol"/>
      </w:rPr>
    </w:lvl>
    <w:lvl w:ilvl="4" w:tplc="ED36ECB2">
      <w:start w:val="1"/>
      <w:numFmt w:val="bullet"/>
      <w:lvlText w:val="o"/>
      <w:lvlJc w:val="left"/>
      <w:pPr>
        <w:ind w:left="3960" w:hanging="360"/>
      </w:pPr>
      <w:rPr>
        <w:rFonts w:hint="default" w:ascii="Courier New" w:hAnsi="Courier New"/>
      </w:rPr>
    </w:lvl>
    <w:lvl w:ilvl="5" w:tplc="29E463D4">
      <w:start w:val="1"/>
      <w:numFmt w:val="bullet"/>
      <w:lvlText w:val=""/>
      <w:lvlJc w:val="left"/>
      <w:pPr>
        <w:ind w:left="4680" w:hanging="360"/>
      </w:pPr>
      <w:rPr>
        <w:rFonts w:hint="default" w:ascii="Wingdings" w:hAnsi="Wingdings"/>
      </w:rPr>
    </w:lvl>
    <w:lvl w:ilvl="6" w:tplc="38626F6C">
      <w:start w:val="1"/>
      <w:numFmt w:val="bullet"/>
      <w:lvlText w:val=""/>
      <w:lvlJc w:val="left"/>
      <w:pPr>
        <w:ind w:left="5400" w:hanging="360"/>
      </w:pPr>
      <w:rPr>
        <w:rFonts w:hint="default" w:ascii="Symbol" w:hAnsi="Symbol"/>
      </w:rPr>
    </w:lvl>
    <w:lvl w:ilvl="7" w:tplc="E00827CC">
      <w:start w:val="1"/>
      <w:numFmt w:val="bullet"/>
      <w:lvlText w:val="o"/>
      <w:lvlJc w:val="left"/>
      <w:pPr>
        <w:ind w:left="6120" w:hanging="360"/>
      </w:pPr>
      <w:rPr>
        <w:rFonts w:hint="default" w:ascii="Courier New" w:hAnsi="Courier New"/>
      </w:rPr>
    </w:lvl>
    <w:lvl w:ilvl="8" w:tplc="458C7C3E">
      <w:start w:val="1"/>
      <w:numFmt w:val="bullet"/>
      <w:lvlText w:val=""/>
      <w:lvlJc w:val="left"/>
      <w:pPr>
        <w:ind w:left="6840" w:hanging="360"/>
      </w:pPr>
      <w:rPr>
        <w:rFonts w:hint="default" w:ascii="Wingdings" w:hAnsi="Wingdings"/>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3E07672"/>
    <w:multiLevelType w:val="hybridMultilevel"/>
    <w:tmpl w:val="664012EA"/>
    <w:lvl w:ilvl="0" w:tplc="E7DEE7F0">
      <w:start w:val="1"/>
      <w:numFmt w:val="bullet"/>
      <w:lvlText w:val=""/>
      <w:lvlJc w:val="left"/>
      <w:pPr>
        <w:ind w:left="720" w:hanging="360"/>
      </w:pPr>
      <w:rPr>
        <w:rFonts w:hint="default" w:ascii="Symbol" w:hAnsi="Symbol"/>
      </w:rPr>
    </w:lvl>
    <w:lvl w:ilvl="1" w:tplc="A6F6B17A">
      <w:start w:val="1"/>
      <w:numFmt w:val="bullet"/>
      <w:lvlText w:val="o"/>
      <w:lvlJc w:val="left"/>
      <w:pPr>
        <w:ind w:left="1440" w:hanging="360"/>
      </w:pPr>
      <w:rPr>
        <w:rFonts w:hint="default" w:ascii="Courier New" w:hAnsi="Courier New"/>
      </w:rPr>
    </w:lvl>
    <w:lvl w:ilvl="2" w:tplc="2678314E">
      <w:start w:val="1"/>
      <w:numFmt w:val="bullet"/>
      <w:lvlText w:val=""/>
      <w:lvlJc w:val="left"/>
      <w:pPr>
        <w:ind w:left="2160" w:hanging="360"/>
      </w:pPr>
      <w:rPr>
        <w:rFonts w:hint="default" w:ascii="Wingdings" w:hAnsi="Wingdings"/>
      </w:rPr>
    </w:lvl>
    <w:lvl w:ilvl="3" w:tplc="D00044AE">
      <w:start w:val="1"/>
      <w:numFmt w:val="bullet"/>
      <w:lvlText w:val=""/>
      <w:lvlJc w:val="left"/>
      <w:pPr>
        <w:ind w:left="2880" w:hanging="360"/>
      </w:pPr>
      <w:rPr>
        <w:rFonts w:hint="default" w:ascii="Symbol" w:hAnsi="Symbol"/>
      </w:rPr>
    </w:lvl>
    <w:lvl w:ilvl="4" w:tplc="427876F4">
      <w:start w:val="1"/>
      <w:numFmt w:val="bullet"/>
      <w:lvlText w:val="o"/>
      <w:lvlJc w:val="left"/>
      <w:pPr>
        <w:ind w:left="3600" w:hanging="360"/>
      </w:pPr>
      <w:rPr>
        <w:rFonts w:hint="default" w:ascii="Courier New" w:hAnsi="Courier New"/>
      </w:rPr>
    </w:lvl>
    <w:lvl w:ilvl="5" w:tplc="CDBAFC36">
      <w:start w:val="1"/>
      <w:numFmt w:val="bullet"/>
      <w:lvlText w:val=""/>
      <w:lvlJc w:val="left"/>
      <w:pPr>
        <w:ind w:left="4320" w:hanging="360"/>
      </w:pPr>
      <w:rPr>
        <w:rFonts w:hint="default" w:ascii="Wingdings" w:hAnsi="Wingdings"/>
      </w:rPr>
    </w:lvl>
    <w:lvl w:ilvl="6" w:tplc="4920CDCA">
      <w:start w:val="1"/>
      <w:numFmt w:val="bullet"/>
      <w:lvlText w:val=""/>
      <w:lvlJc w:val="left"/>
      <w:pPr>
        <w:ind w:left="5040" w:hanging="360"/>
      </w:pPr>
      <w:rPr>
        <w:rFonts w:hint="default" w:ascii="Symbol" w:hAnsi="Symbol"/>
      </w:rPr>
    </w:lvl>
    <w:lvl w:ilvl="7" w:tplc="3D1A83E6">
      <w:start w:val="1"/>
      <w:numFmt w:val="bullet"/>
      <w:lvlText w:val="o"/>
      <w:lvlJc w:val="left"/>
      <w:pPr>
        <w:ind w:left="5760" w:hanging="360"/>
      </w:pPr>
      <w:rPr>
        <w:rFonts w:hint="default" w:ascii="Courier New" w:hAnsi="Courier New"/>
      </w:rPr>
    </w:lvl>
    <w:lvl w:ilvl="8" w:tplc="9FA85D58">
      <w:start w:val="1"/>
      <w:numFmt w:val="bullet"/>
      <w:lvlText w:val=""/>
      <w:lvlJc w:val="left"/>
      <w:pPr>
        <w:ind w:left="6480" w:hanging="360"/>
      </w:pPr>
      <w:rPr>
        <w:rFonts w:hint="default" w:ascii="Wingdings" w:hAnsi="Wingdings"/>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515630">
    <w:abstractNumId w:val="9"/>
  </w:num>
  <w:num w:numId="2" w16cid:durableId="753093201">
    <w:abstractNumId w:val="1"/>
  </w:num>
  <w:num w:numId="3" w16cid:durableId="146627986">
    <w:abstractNumId w:val="6"/>
  </w:num>
  <w:num w:numId="4" w16cid:durableId="857550300">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1168D"/>
    <w:rsid w:val="001231AB"/>
    <w:rsid w:val="00134086"/>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C2788"/>
    <w:rsid w:val="002C3CFC"/>
    <w:rsid w:val="00312DC5"/>
    <w:rsid w:val="003156A7"/>
    <w:rsid w:val="00333442"/>
    <w:rsid w:val="00337300"/>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A330E"/>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07442"/>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952F2"/>
    <w:rsid w:val="00DA65C2"/>
    <w:rsid w:val="00DB5275"/>
    <w:rsid w:val="00DC22BF"/>
    <w:rsid w:val="00DC6713"/>
    <w:rsid w:val="00DD26F3"/>
    <w:rsid w:val="00DE1736"/>
    <w:rsid w:val="00DE62C6"/>
    <w:rsid w:val="00DF1ABE"/>
    <w:rsid w:val="00E1111F"/>
    <w:rsid w:val="00E24F6E"/>
    <w:rsid w:val="00E46535"/>
    <w:rsid w:val="00E853A9"/>
    <w:rsid w:val="00E916C5"/>
    <w:rsid w:val="00E92FB5"/>
    <w:rsid w:val="00E97FFA"/>
    <w:rsid w:val="00EA7E26"/>
    <w:rsid w:val="00EA7F24"/>
    <w:rsid w:val="00EB78B3"/>
    <w:rsid w:val="00ED2D1D"/>
    <w:rsid w:val="00EF2586"/>
    <w:rsid w:val="00EF25C5"/>
    <w:rsid w:val="00EF3550"/>
    <w:rsid w:val="00F07A7D"/>
    <w:rsid w:val="00F1330E"/>
    <w:rsid w:val="00F166A4"/>
    <w:rsid w:val="00F17D8C"/>
    <w:rsid w:val="00F4650D"/>
    <w:rsid w:val="00F55FB8"/>
    <w:rsid w:val="00F64240"/>
    <w:rsid w:val="00F72336"/>
    <w:rsid w:val="00F8103E"/>
    <w:rsid w:val="00F92253"/>
    <w:rsid w:val="00FB2320"/>
    <w:rsid w:val="00FB401C"/>
    <w:rsid w:val="00FC1342"/>
    <w:rsid w:val="00FC1E06"/>
    <w:rsid w:val="00FC48D8"/>
    <w:rsid w:val="00FC636C"/>
    <w:rsid w:val="00FE7FC7"/>
    <w:rsid w:val="012EC623"/>
    <w:rsid w:val="017510D7"/>
    <w:rsid w:val="027A1CFB"/>
    <w:rsid w:val="02B6E50A"/>
    <w:rsid w:val="02D8546A"/>
    <w:rsid w:val="035A33C8"/>
    <w:rsid w:val="035AE59D"/>
    <w:rsid w:val="055D82A1"/>
    <w:rsid w:val="05B4EE46"/>
    <w:rsid w:val="061C3146"/>
    <w:rsid w:val="06648641"/>
    <w:rsid w:val="06DED1B4"/>
    <w:rsid w:val="07F655B5"/>
    <w:rsid w:val="08299852"/>
    <w:rsid w:val="08E2C610"/>
    <w:rsid w:val="0910759B"/>
    <w:rsid w:val="09D7CCE0"/>
    <w:rsid w:val="0A39A651"/>
    <w:rsid w:val="0A8392A1"/>
    <w:rsid w:val="0B25661B"/>
    <w:rsid w:val="0C0D1AE2"/>
    <w:rsid w:val="0C2E59CE"/>
    <w:rsid w:val="0D5FB917"/>
    <w:rsid w:val="0D71A509"/>
    <w:rsid w:val="0E07C342"/>
    <w:rsid w:val="0E219B40"/>
    <w:rsid w:val="0E40A784"/>
    <w:rsid w:val="0E7CA54E"/>
    <w:rsid w:val="0EF5E0DA"/>
    <w:rsid w:val="10C2812E"/>
    <w:rsid w:val="113CF49A"/>
    <w:rsid w:val="11ECC5A4"/>
    <w:rsid w:val="11F9409A"/>
    <w:rsid w:val="12B78F26"/>
    <w:rsid w:val="134E583B"/>
    <w:rsid w:val="1440D8BD"/>
    <w:rsid w:val="14A289A6"/>
    <w:rsid w:val="14C6AF47"/>
    <w:rsid w:val="15144C38"/>
    <w:rsid w:val="151C2086"/>
    <w:rsid w:val="151EE3A1"/>
    <w:rsid w:val="1521E5B3"/>
    <w:rsid w:val="15A8858C"/>
    <w:rsid w:val="15C7C25F"/>
    <w:rsid w:val="15C805AE"/>
    <w:rsid w:val="15CC893C"/>
    <w:rsid w:val="15E3B3B6"/>
    <w:rsid w:val="16C327CA"/>
    <w:rsid w:val="186A62BA"/>
    <w:rsid w:val="18CAF8CA"/>
    <w:rsid w:val="1912D988"/>
    <w:rsid w:val="1B39277F"/>
    <w:rsid w:val="1C1A0034"/>
    <w:rsid w:val="1C8CE9EE"/>
    <w:rsid w:val="1D92BCDD"/>
    <w:rsid w:val="1DAE80AB"/>
    <w:rsid w:val="1DF0360D"/>
    <w:rsid w:val="1E064045"/>
    <w:rsid w:val="1E5B2F3A"/>
    <w:rsid w:val="1ECC20A2"/>
    <w:rsid w:val="1F1E3475"/>
    <w:rsid w:val="1F8AB057"/>
    <w:rsid w:val="1FC23A5D"/>
    <w:rsid w:val="1FCA9036"/>
    <w:rsid w:val="201CDEF6"/>
    <w:rsid w:val="20992D50"/>
    <w:rsid w:val="209A9511"/>
    <w:rsid w:val="20CD6839"/>
    <w:rsid w:val="2127F17A"/>
    <w:rsid w:val="2154D9B8"/>
    <w:rsid w:val="21B6DDE4"/>
    <w:rsid w:val="21D77283"/>
    <w:rsid w:val="224DDB45"/>
    <w:rsid w:val="2346F35E"/>
    <w:rsid w:val="2354EE57"/>
    <w:rsid w:val="23B749C7"/>
    <w:rsid w:val="23D0B216"/>
    <w:rsid w:val="23D959D5"/>
    <w:rsid w:val="243BD8C3"/>
    <w:rsid w:val="25E4884A"/>
    <w:rsid w:val="265AF082"/>
    <w:rsid w:val="26BCF40D"/>
    <w:rsid w:val="2718AF51"/>
    <w:rsid w:val="298EE197"/>
    <w:rsid w:val="29D64148"/>
    <w:rsid w:val="29DADA5A"/>
    <w:rsid w:val="2C84AC98"/>
    <w:rsid w:val="2CA3C15D"/>
    <w:rsid w:val="2D0B03CE"/>
    <w:rsid w:val="2D1CD3F8"/>
    <w:rsid w:val="2D769AE7"/>
    <w:rsid w:val="2D8402BA"/>
    <w:rsid w:val="2E7741B8"/>
    <w:rsid w:val="2F169952"/>
    <w:rsid w:val="3064058A"/>
    <w:rsid w:val="30C64543"/>
    <w:rsid w:val="30DC003A"/>
    <w:rsid w:val="31347AF9"/>
    <w:rsid w:val="32B99BAD"/>
    <w:rsid w:val="32C4F282"/>
    <w:rsid w:val="32C86453"/>
    <w:rsid w:val="3326604C"/>
    <w:rsid w:val="33BDBE70"/>
    <w:rsid w:val="354A0FE7"/>
    <w:rsid w:val="35A5D832"/>
    <w:rsid w:val="35ADBD7F"/>
    <w:rsid w:val="3618A8C2"/>
    <w:rsid w:val="36880FFC"/>
    <w:rsid w:val="36F97265"/>
    <w:rsid w:val="37274CBC"/>
    <w:rsid w:val="37E7224D"/>
    <w:rsid w:val="38FBB60A"/>
    <w:rsid w:val="39674214"/>
    <w:rsid w:val="3A211836"/>
    <w:rsid w:val="3A2A6D75"/>
    <w:rsid w:val="3D345FC8"/>
    <w:rsid w:val="3D40E0F9"/>
    <w:rsid w:val="3D986403"/>
    <w:rsid w:val="3E0D529A"/>
    <w:rsid w:val="3F0771D4"/>
    <w:rsid w:val="3F5601D2"/>
    <w:rsid w:val="40CF5BCC"/>
    <w:rsid w:val="41C78353"/>
    <w:rsid w:val="42871EC1"/>
    <w:rsid w:val="43E3B61D"/>
    <w:rsid w:val="44B1822A"/>
    <w:rsid w:val="44F44594"/>
    <w:rsid w:val="4539332C"/>
    <w:rsid w:val="453ED8B2"/>
    <w:rsid w:val="4569E50A"/>
    <w:rsid w:val="47962B32"/>
    <w:rsid w:val="487C7AA9"/>
    <w:rsid w:val="48A673B4"/>
    <w:rsid w:val="48E9F1BC"/>
    <w:rsid w:val="49FF43B9"/>
    <w:rsid w:val="4A9EE4F9"/>
    <w:rsid w:val="4AE6706A"/>
    <w:rsid w:val="4B21B319"/>
    <w:rsid w:val="4BAD5C89"/>
    <w:rsid w:val="4BCCEBB4"/>
    <w:rsid w:val="4BE2B73C"/>
    <w:rsid w:val="4D071E96"/>
    <w:rsid w:val="4D1568D9"/>
    <w:rsid w:val="4D983098"/>
    <w:rsid w:val="4DDB3E33"/>
    <w:rsid w:val="4DF1FE46"/>
    <w:rsid w:val="4E56177D"/>
    <w:rsid w:val="4F0CCDC9"/>
    <w:rsid w:val="4F202230"/>
    <w:rsid w:val="4F31072F"/>
    <w:rsid w:val="4F4E6FFB"/>
    <w:rsid w:val="4F4FFF59"/>
    <w:rsid w:val="4FA007CF"/>
    <w:rsid w:val="4FC5432D"/>
    <w:rsid w:val="50B9A541"/>
    <w:rsid w:val="50CC1DC2"/>
    <w:rsid w:val="5114AED7"/>
    <w:rsid w:val="515FB1A9"/>
    <w:rsid w:val="5204FC7D"/>
    <w:rsid w:val="52819800"/>
    <w:rsid w:val="52B8F93F"/>
    <w:rsid w:val="52D800C3"/>
    <w:rsid w:val="52F3FD2F"/>
    <w:rsid w:val="52FFA7EA"/>
    <w:rsid w:val="546E1C55"/>
    <w:rsid w:val="54963FCB"/>
    <w:rsid w:val="54CB08CD"/>
    <w:rsid w:val="562DC089"/>
    <w:rsid w:val="57712AAB"/>
    <w:rsid w:val="57895639"/>
    <w:rsid w:val="5A820F05"/>
    <w:rsid w:val="5AD85B5C"/>
    <w:rsid w:val="5B513991"/>
    <w:rsid w:val="5BDDDA1E"/>
    <w:rsid w:val="5C50A922"/>
    <w:rsid w:val="5C7C1BFC"/>
    <w:rsid w:val="5CDB26A1"/>
    <w:rsid w:val="5DA54A05"/>
    <w:rsid w:val="5E835F87"/>
    <w:rsid w:val="5FB87E4C"/>
    <w:rsid w:val="60BA95FA"/>
    <w:rsid w:val="6114BEFE"/>
    <w:rsid w:val="61437F5A"/>
    <w:rsid w:val="618F15E2"/>
    <w:rsid w:val="622B4873"/>
    <w:rsid w:val="62E7D0A8"/>
    <w:rsid w:val="63AF7E10"/>
    <w:rsid w:val="63CE66F9"/>
    <w:rsid w:val="648F8F1F"/>
    <w:rsid w:val="64915B0F"/>
    <w:rsid w:val="6572B157"/>
    <w:rsid w:val="65C4AB18"/>
    <w:rsid w:val="65E32902"/>
    <w:rsid w:val="66AB29A9"/>
    <w:rsid w:val="66D66701"/>
    <w:rsid w:val="66E57874"/>
    <w:rsid w:val="66FA8177"/>
    <w:rsid w:val="6755D60F"/>
    <w:rsid w:val="688D5337"/>
    <w:rsid w:val="68BDE00B"/>
    <w:rsid w:val="68CFBECC"/>
    <w:rsid w:val="6905E052"/>
    <w:rsid w:val="694662BE"/>
    <w:rsid w:val="696490A1"/>
    <w:rsid w:val="69ED08CB"/>
    <w:rsid w:val="6A5DAFB6"/>
    <w:rsid w:val="6AA1E396"/>
    <w:rsid w:val="6B7F8821"/>
    <w:rsid w:val="6B9E626A"/>
    <w:rsid w:val="6BAA6F25"/>
    <w:rsid w:val="6C30D4DC"/>
    <w:rsid w:val="6C9428B7"/>
    <w:rsid w:val="6D9C971F"/>
    <w:rsid w:val="6DF63680"/>
    <w:rsid w:val="6E20475D"/>
    <w:rsid w:val="6EC5ECEF"/>
    <w:rsid w:val="6F90C342"/>
    <w:rsid w:val="6F99C2D0"/>
    <w:rsid w:val="6FAB7906"/>
    <w:rsid w:val="6FF7E5E9"/>
    <w:rsid w:val="710CC701"/>
    <w:rsid w:val="73F770CD"/>
    <w:rsid w:val="74DAB738"/>
    <w:rsid w:val="766C4BD1"/>
    <w:rsid w:val="76E419BE"/>
    <w:rsid w:val="784C33D5"/>
    <w:rsid w:val="78C98637"/>
    <w:rsid w:val="791885F1"/>
    <w:rsid w:val="798A4BE9"/>
    <w:rsid w:val="79900AC0"/>
    <w:rsid w:val="799B673F"/>
    <w:rsid w:val="7A03D5C5"/>
    <w:rsid w:val="7A40A757"/>
    <w:rsid w:val="7A88623B"/>
    <w:rsid w:val="7AF05E38"/>
    <w:rsid w:val="7B4DD77D"/>
    <w:rsid w:val="7B659DAA"/>
    <w:rsid w:val="7C6E8159"/>
    <w:rsid w:val="7CFE1DCB"/>
    <w:rsid w:val="7DAE4C0B"/>
    <w:rsid w:val="7DF602B9"/>
    <w:rsid w:val="7E09A1B5"/>
    <w:rsid w:val="7E1824CC"/>
    <w:rsid w:val="7E5DC506"/>
    <w:rsid w:val="7E5ECA9A"/>
    <w:rsid w:val="7EEB7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justit831-my.sharepoint.com/:b:/g/personal/danpe_justit_co_uk/EVySAtWQiEVDmrtCufrqTgwBuLVxX6mEKYqEAe0Mgl6b9Q?e=i05yOa"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hyperlink" Target="https://justit831-my.sharepoint.com/:x:/g/personal/danpe_justit_co_uk/Eb73L6LixCJHtafDJ4AOh-ABR9CVF0n9sdEgB4foSh261g?e=jh493A"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yperlink" Target="https://justit831-my.sharepoint.com/:b:/g/personal/danpe_justit_co_uk/Ec1IWsNPl_ZMuaSbNcaLyVcByy3JcZaQgoG1FeFwO9neRQ?e=6lsJG1" TargetMode="External"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justit831-my.sharepoint.com/:x:/g/personal/danpe_justit_co_uk/ESeJLtyZhYxIpZXluVywvvkBxgx2EtpPUzmxLCzQBGTKNQ?e=naSu4B" TargetMode="External" Id="rId14" /><Relationship Type="http://schemas.openxmlformats.org/officeDocument/2006/relationships/image" Target="/media/image3.png" Id="rId1536612260" /><Relationship Type="http://schemas.openxmlformats.org/officeDocument/2006/relationships/image" Target="/media/image4.png" Id="rId2016269863" /><Relationship Type="http://schemas.openxmlformats.org/officeDocument/2006/relationships/image" Target="/media/image5.png" Id="rId577707573" /><Relationship Type="http://schemas.openxmlformats.org/officeDocument/2006/relationships/image" Target="/media/image6.png" Id="rId2141850293" /><Relationship Type="http://schemas.openxmlformats.org/officeDocument/2006/relationships/image" Target="/media/image7.png" Id="rId783853646" /><Relationship Type="http://schemas.openxmlformats.org/officeDocument/2006/relationships/image" Target="/media/image8.png" Id="rId127216799" /><Relationship Type="http://schemas.openxmlformats.org/officeDocument/2006/relationships/image" Target="/media/image9.png" Id="rId1017403432" /><Relationship Type="http://schemas.openxmlformats.org/officeDocument/2006/relationships/image" Target="/media/imagea.png" Id="rId1120300842" /><Relationship Type="http://schemas.openxmlformats.org/officeDocument/2006/relationships/image" Target="/media/imageb.png" Id="rId544657723" /><Relationship Type="http://schemas.openxmlformats.org/officeDocument/2006/relationships/image" Target="/media/imagec.png" Id="rId510595475" /><Relationship Type="http://schemas.openxmlformats.org/officeDocument/2006/relationships/image" Target="/media/imaged.png" Id="rId2027632292" /><Relationship Type="http://schemas.openxmlformats.org/officeDocument/2006/relationships/image" Target="/media/imagee.png" Id="rId368174471" /><Relationship Type="http://schemas.openxmlformats.org/officeDocument/2006/relationships/image" Target="/media/imagef.png" Id="rId1098158303" /><Relationship Type="http://schemas.openxmlformats.org/officeDocument/2006/relationships/image" Target="/media/image10.png" Id="rId172511850" /><Relationship Type="http://schemas.openxmlformats.org/officeDocument/2006/relationships/image" Target="/media/image11.png" Id="rId572075456" /><Relationship Type="http://schemas.openxmlformats.org/officeDocument/2006/relationships/image" Target="/media/image12.png" Id="rId1320389735"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0" ma:contentTypeDescription="Create a new document." ma:contentTypeScope="" ma:versionID="26118a1e9a6c3b506774070a93935c03">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88DC74-5492-42C7-B5AA-BE6039FE7ED8}"/>
</file>

<file path=customXml/itemProps2.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3.xml><?xml version="1.0" encoding="utf-8"?>
<ds:datastoreItem xmlns:ds="http://schemas.openxmlformats.org/officeDocument/2006/customXml" ds:itemID="{22AC53B0-0914-4D67-863A-FB10ACF6E41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Kieran Parkin</lastModifiedBy>
  <revision>182</revision>
  <dcterms:created xsi:type="dcterms:W3CDTF">2023-10-30T08:54:00.0000000Z</dcterms:created>
  <dcterms:modified xsi:type="dcterms:W3CDTF">2025-09-25T10:55:07.6064742Z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93700</vt:r8>
  </property>
</Properties>
</file>