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6" w:type="dxa"/>
        <w:tblInd w:w="-5" w:type="dxa"/>
        <w:tblLook w:val="04A0" w:firstRow="1" w:lastRow="0" w:firstColumn="1" w:lastColumn="0" w:noHBand="0" w:noVBand="1"/>
      </w:tblPr>
      <w:tblGrid>
        <w:gridCol w:w="4956"/>
        <w:gridCol w:w="2274"/>
        <w:gridCol w:w="637"/>
        <w:gridCol w:w="1205"/>
        <w:gridCol w:w="1724"/>
      </w:tblGrid>
      <w:tr w:rsidR="00B83923" w14:paraId="00EE3197" w14:textId="77777777" w:rsidTr="00B83923">
        <w:trPr>
          <w:trHeight w:val="1651"/>
        </w:trPr>
        <w:tc>
          <w:tcPr>
            <w:tcW w:w="4956" w:type="dxa"/>
            <w:vAlign w:val="center"/>
          </w:tcPr>
          <w:p w14:paraId="00EE3191" w14:textId="77777777" w:rsidR="00B83923" w:rsidRDefault="00B83923" w:rsidP="00697B3D">
            <w:pPr>
              <w:jc w:val="center"/>
            </w:pPr>
            <w:r>
              <w:rPr>
                <w:noProof/>
              </w:rPr>
              <w:drawing>
                <wp:inline distT="0" distB="0" distL="0" distR="0" wp14:anchorId="00EE3290" wp14:editId="00EE3291">
                  <wp:extent cx="3004185" cy="657225"/>
                  <wp:effectExtent l="0" t="0" r="571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53988" cy="668120"/>
                          </a:xfrm>
                          <a:prstGeom prst="rect">
                            <a:avLst/>
                          </a:prstGeom>
                        </pic:spPr>
                      </pic:pic>
                    </a:graphicData>
                  </a:graphic>
                </wp:inline>
              </w:drawing>
            </w:r>
          </w:p>
        </w:tc>
        <w:tc>
          <w:tcPr>
            <w:tcW w:w="2274" w:type="dxa"/>
            <w:vAlign w:val="center"/>
          </w:tcPr>
          <w:p w14:paraId="00EE3192" w14:textId="77777777" w:rsidR="00B83923" w:rsidRDefault="00B83923" w:rsidP="00873D82">
            <w:pPr>
              <w:jc w:val="center"/>
              <w:rPr>
                <w:b/>
                <w:sz w:val="36"/>
                <w:szCs w:val="36"/>
              </w:rPr>
            </w:pPr>
            <w:r w:rsidRPr="00873D82">
              <w:rPr>
                <w:b/>
                <w:sz w:val="36"/>
                <w:szCs w:val="36"/>
              </w:rPr>
              <w:t xml:space="preserve">SITE </w:t>
            </w:r>
          </w:p>
          <w:p w14:paraId="00EE3193" w14:textId="77777777" w:rsidR="00B83923" w:rsidRPr="00873D82" w:rsidRDefault="00B83923" w:rsidP="00873D82">
            <w:pPr>
              <w:jc w:val="center"/>
              <w:rPr>
                <w:b/>
                <w:sz w:val="36"/>
                <w:szCs w:val="36"/>
              </w:rPr>
            </w:pPr>
            <w:r w:rsidRPr="00873D82">
              <w:rPr>
                <w:b/>
                <w:sz w:val="36"/>
                <w:szCs w:val="36"/>
              </w:rPr>
              <w:t>S</w:t>
            </w:r>
            <w:r>
              <w:rPr>
                <w:b/>
                <w:sz w:val="36"/>
                <w:szCs w:val="36"/>
              </w:rPr>
              <w:t xml:space="preserve">tandard </w:t>
            </w:r>
            <w:r w:rsidRPr="00873D82">
              <w:rPr>
                <w:b/>
                <w:sz w:val="36"/>
                <w:szCs w:val="36"/>
              </w:rPr>
              <w:t>O</w:t>
            </w:r>
            <w:r>
              <w:rPr>
                <w:b/>
                <w:sz w:val="36"/>
                <w:szCs w:val="36"/>
              </w:rPr>
              <w:t xml:space="preserve">perating </w:t>
            </w:r>
            <w:r w:rsidRPr="00873D82">
              <w:rPr>
                <w:b/>
                <w:sz w:val="36"/>
                <w:szCs w:val="36"/>
              </w:rPr>
              <w:t>P</w:t>
            </w:r>
            <w:r>
              <w:rPr>
                <w:b/>
                <w:sz w:val="36"/>
                <w:szCs w:val="36"/>
              </w:rPr>
              <w:t>rocedure</w:t>
            </w:r>
          </w:p>
        </w:tc>
        <w:tc>
          <w:tcPr>
            <w:tcW w:w="1842" w:type="dxa"/>
            <w:gridSpan w:val="2"/>
            <w:vAlign w:val="center"/>
          </w:tcPr>
          <w:p w14:paraId="00EE3194" w14:textId="77777777" w:rsidR="00B83923" w:rsidRPr="00873D82" w:rsidRDefault="00B83923" w:rsidP="00697B3D">
            <w:pPr>
              <w:jc w:val="center"/>
              <w:rPr>
                <w:b/>
                <w:sz w:val="36"/>
                <w:szCs w:val="36"/>
              </w:rPr>
            </w:pPr>
            <w:r>
              <w:rPr>
                <w:b/>
                <w:sz w:val="36"/>
                <w:szCs w:val="36"/>
              </w:rPr>
              <w:t>Material Master Data</w:t>
            </w:r>
          </w:p>
        </w:tc>
        <w:tc>
          <w:tcPr>
            <w:tcW w:w="1724" w:type="dxa"/>
            <w:vAlign w:val="center"/>
          </w:tcPr>
          <w:p w14:paraId="00EE3195" w14:textId="77777777" w:rsidR="00B83923" w:rsidRDefault="00B83923" w:rsidP="00697B3D">
            <w:pPr>
              <w:jc w:val="center"/>
              <w:rPr>
                <w:b/>
                <w:sz w:val="36"/>
                <w:szCs w:val="36"/>
              </w:rPr>
            </w:pPr>
            <w:r>
              <w:rPr>
                <w:b/>
                <w:sz w:val="36"/>
                <w:szCs w:val="36"/>
              </w:rPr>
              <w:t>Revision</w:t>
            </w:r>
          </w:p>
          <w:p w14:paraId="00EE3196" w14:textId="77777777" w:rsidR="00B83923" w:rsidRPr="00873D82" w:rsidRDefault="00B83923" w:rsidP="00697B3D">
            <w:pPr>
              <w:jc w:val="center"/>
              <w:rPr>
                <w:b/>
                <w:sz w:val="36"/>
                <w:szCs w:val="36"/>
              </w:rPr>
            </w:pPr>
            <w:r w:rsidRPr="00873D82">
              <w:rPr>
                <w:b/>
                <w:sz w:val="36"/>
                <w:szCs w:val="36"/>
              </w:rPr>
              <w:t>001</w:t>
            </w:r>
          </w:p>
        </w:tc>
      </w:tr>
      <w:tr w:rsidR="00697B3D" w14:paraId="00EE319B" w14:textId="77777777" w:rsidTr="00B83923">
        <w:trPr>
          <w:trHeight w:val="824"/>
        </w:trPr>
        <w:tc>
          <w:tcPr>
            <w:tcW w:w="4956" w:type="dxa"/>
          </w:tcPr>
          <w:p w14:paraId="20321AB2" w14:textId="3B04E50C" w:rsidR="00873D82" w:rsidRDefault="00B83923" w:rsidP="008A4008">
            <w:pPr>
              <w:rPr>
                <w:b/>
                <w:sz w:val="28"/>
                <w:szCs w:val="28"/>
              </w:rPr>
            </w:pPr>
            <w:r>
              <w:rPr>
                <w:b/>
                <w:sz w:val="28"/>
                <w:szCs w:val="28"/>
              </w:rPr>
              <w:t>SOP</w:t>
            </w:r>
            <w:r w:rsidR="00873D82" w:rsidRPr="00873D82">
              <w:rPr>
                <w:b/>
                <w:sz w:val="28"/>
                <w:szCs w:val="28"/>
              </w:rPr>
              <w:t xml:space="preserve"> Owner: </w:t>
            </w:r>
            <w:r w:rsidR="00920AB0">
              <w:rPr>
                <w:b/>
                <w:sz w:val="28"/>
                <w:szCs w:val="28"/>
              </w:rPr>
              <w:t xml:space="preserve">Data Governance team </w:t>
            </w:r>
          </w:p>
          <w:p w14:paraId="00EE3198" w14:textId="6CACF812" w:rsidR="007A45CC" w:rsidRPr="00873D82" w:rsidRDefault="007A45CC" w:rsidP="008A4008">
            <w:pPr>
              <w:rPr>
                <w:b/>
                <w:sz w:val="28"/>
                <w:szCs w:val="28"/>
              </w:rPr>
            </w:pPr>
            <w:r>
              <w:rPr>
                <w:b/>
                <w:sz w:val="28"/>
                <w:szCs w:val="28"/>
              </w:rPr>
              <w:t>Data Owner: Operations Finance</w:t>
            </w:r>
          </w:p>
        </w:tc>
        <w:tc>
          <w:tcPr>
            <w:tcW w:w="2911" w:type="dxa"/>
            <w:gridSpan w:val="2"/>
          </w:tcPr>
          <w:p w14:paraId="00EE3199" w14:textId="6AE3294D" w:rsidR="00873D82" w:rsidRPr="00873D82" w:rsidRDefault="00873D82" w:rsidP="00B648EC">
            <w:pPr>
              <w:rPr>
                <w:b/>
                <w:sz w:val="28"/>
                <w:szCs w:val="28"/>
              </w:rPr>
            </w:pPr>
            <w:r w:rsidRPr="00873D82">
              <w:rPr>
                <w:b/>
                <w:sz w:val="28"/>
                <w:szCs w:val="28"/>
              </w:rPr>
              <w:t>Effective Date:</w:t>
            </w:r>
            <w:r w:rsidR="00920AB0">
              <w:rPr>
                <w:b/>
                <w:sz w:val="28"/>
                <w:szCs w:val="28"/>
              </w:rPr>
              <w:t xml:space="preserve"> </w:t>
            </w:r>
          </w:p>
        </w:tc>
        <w:tc>
          <w:tcPr>
            <w:tcW w:w="2929" w:type="dxa"/>
            <w:gridSpan w:val="2"/>
          </w:tcPr>
          <w:p w14:paraId="00EE319A" w14:textId="77777777" w:rsidR="00873D82" w:rsidRPr="00873D82" w:rsidRDefault="00873D82">
            <w:pPr>
              <w:rPr>
                <w:b/>
                <w:sz w:val="28"/>
                <w:szCs w:val="28"/>
              </w:rPr>
            </w:pPr>
            <w:r w:rsidRPr="00873D82">
              <w:rPr>
                <w:b/>
                <w:sz w:val="28"/>
                <w:szCs w:val="28"/>
              </w:rPr>
              <w:t xml:space="preserve">Page   </w:t>
            </w:r>
            <w:r w:rsidR="00920AB0">
              <w:rPr>
                <w:b/>
                <w:sz w:val="28"/>
                <w:szCs w:val="28"/>
              </w:rPr>
              <w:t>1</w:t>
            </w:r>
            <w:r w:rsidRPr="00873D82">
              <w:rPr>
                <w:b/>
                <w:sz w:val="28"/>
                <w:szCs w:val="28"/>
              </w:rPr>
              <w:t xml:space="preserve"> of</w:t>
            </w:r>
            <w:r w:rsidR="00920AB0">
              <w:rPr>
                <w:b/>
                <w:sz w:val="28"/>
                <w:szCs w:val="28"/>
              </w:rPr>
              <w:t xml:space="preserve">   25</w:t>
            </w:r>
            <w:r w:rsidRPr="00873D82">
              <w:rPr>
                <w:b/>
                <w:sz w:val="28"/>
                <w:szCs w:val="28"/>
              </w:rPr>
              <w:t xml:space="preserve"> </w:t>
            </w:r>
          </w:p>
        </w:tc>
      </w:tr>
      <w:tr w:rsidR="00873D82" w14:paraId="00EE319D" w14:textId="77777777" w:rsidTr="00697B3D">
        <w:trPr>
          <w:trHeight w:val="778"/>
        </w:trPr>
        <w:tc>
          <w:tcPr>
            <w:tcW w:w="10796" w:type="dxa"/>
            <w:gridSpan w:val="5"/>
          </w:tcPr>
          <w:p w14:paraId="00EE319C" w14:textId="2E003717" w:rsidR="00873D82" w:rsidRPr="00873D82" w:rsidRDefault="00235909">
            <w:pPr>
              <w:rPr>
                <w:b/>
                <w:sz w:val="28"/>
                <w:szCs w:val="28"/>
              </w:rPr>
            </w:pPr>
            <w:r>
              <w:rPr>
                <w:b/>
                <w:sz w:val="28"/>
                <w:szCs w:val="28"/>
              </w:rPr>
              <w:t>TITLE: Cost –Roll process</w:t>
            </w:r>
          </w:p>
        </w:tc>
      </w:tr>
    </w:tbl>
    <w:p w14:paraId="00EE319E" w14:textId="77777777" w:rsidR="00877ACE" w:rsidRDefault="00877ACE"/>
    <w:p w14:paraId="00EE319F" w14:textId="77777777" w:rsidR="00873D82" w:rsidRDefault="00873D82">
      <w:pPr>
        <w:rPr>
          <w:sz w:val="24"/>
          <w:szCs w:val="24"/>
          <w:u w:val="single"/>
        </w:rPr>
      </w:pPr>
      <w:r w:rsidRPr="00873D82">
        <w:rPr>
          <w:sz w:val="24"/>
          <w:szCs w:val="24"/>
          <w:u w:val="single"/>
        </w:rPr>
        <w:t>DOCUMENTATION VERIFICATION</w:t>
      </w:r>
    </w:p>
    <w:p w14:paraId="00EE31A0" w14:textId="77777777" w:rsidR="00873D82" w:rsidRDefault="00873D82">
      <w:pPr>
        <w:rPr>
          <w:sz w:val="24"/>
          <w:szCs w:val="24"/>
        </w:rPr>
      </w:pPr>
      <w:r>
        <w:rPr>
          <w:sz w:val="24"/>
          <w:szCs w:val="24"/>
        </w:rPr>
        <w:t>Prior to using this document, the user is responsible for verifying that the revision and effective date are current.</w:t>
      </w:r>
    </w:p>
    <w:p w14:paraId="00EE31A1" w14:textId="77777777" w:rsidR="00697B3D" w:rsidRDefault="00697B3D">
      <w:pPr>
        <w:rPr>
          <w:sz w:val="24"/>
          <w:szCs w:val="24"/>
          <w:u w:val="single"/>
        </w:rPr>
      </w:pPr>
    </w:p>
    <w:p w14:paraId="00EE31A2" w14:textId="77777777" w:rsidR="00873D82" w:rsidRDefault="00873D82">
      <w:pPr>
        <w:rPr>
          <w:sz w:val="24"/>
          <w:szCs w:val="24"/>
          <w:u w:val="single"/>
        </w:rPr>
      </w:pPr>
      <w:r w:rsidRPr="00873D82">
        <w:rPr>
          <w:sz w:val="24"/>
          <w:szCs w:val="24"/>
          <w:u w:val="single"/>
        </w:rPr>
        <w:t>APPROVALS</w:t>
      </w:r>
    </w:p>
    <w:p w14:paraId="00EE31A3" w14:textId="77777777" w:rsidR="00873D82" w:rsidRDefault="00873D82">
      <w:pPr>
        <w:rPr>
          <w:sz w:val="24"/>
          <w:szCs w:val="24"/>
        </w:rPr>
      </w:pPr>
      <w:r>
        <w:rPr>
          <w:sz w:val="24"/>
          <w:szCs w:val="24"/>
        </w:rPr>
        <w:t>All approver</w:t>
      </w:r>
      <w:r w:rsidR="005F1466">
        <w:rPr>
          <w:sz w:val="24"/>
          <w:szCs w:val="24"/>
        </w:rPr>
        <w:t>s listed shall approve the</w:t>
      </w:r>
      <w:r>
        <w:rPr>
          <w:sz w:val="24"/>
          <w:szCs w:val="24"/>
        </w:rPr>
        <w:t xml:space="preserve"> </w:t>
      </w:r>
      <w:r w:rsidR="00697B3D">
        <w:rPr>
          <w:sz w:val="24"/>
          <w:szCs w:val="24"/>
        </w:rPr>
        <w:t>steps</w:t>
      </w:r>
      <w:r>
        <w:rPr>
          <w:sz w:val="24"/>
          <w:szCs w:val="24"/>
        </w:rPr>
        <w:t xml:space="preserve"> below:</w:t>
      </w:r>
    </w:p>
    <w:tbl>
      <w:tblPr>
        <w:tblStyle w:val="TableGrid"/>
        <w:tblW w:w="7252" w:type="dxa"/>
        <w:jc w:val="center"/>
        <w:tblLook w:val="04A0" w:firstRow="1" w:lastRow="0" w:firstColumn="1" w:lastColumn="0" w:noHBand="0" w:noVBand="1"/>
      </w:tblPr>
      <w:tblGrid>
        <w:gridCol w:w="3625"/>
        <w:gridCol w:w="3627"/>
      </w:tblGrid>
      <w:tr w:rsidR="00B648EC" w14:paraId="00EE31A7" w14:textId="77777777" w:rsidTr="00B648EC">
        <w:trPr>
          <w:trHeight w:val="584"/>
          <w:jc w:val="center"/>
        </w:trPr>
        <w:tc>
          <w:tcPr>
            <w:tcW w:w="3625" w:type="dxa"/>
            <w:vAlign w:val="center"/>
          </w:tcPr>
          <w:p w14:paraId="00EE31A4" w14:textId="77777777" w:rsidR="00B648EC" w:rsidRPr="00697B3D" w:rsidRDefault="00B648EC" w:rsidP="00B648EC">
            <w:pPr>
              <w:jc w:val="center"/>
              <w:rPr>
                <w:b/>
                <w:sz w:val="24"/>
                <w:szCs w:val="24"/>
              </w:rPr>
            </w:pPr>
            <w:r w:rsidRPr="00697B3D">
              <w:rPr>
                <w:b/>
                <w:sz w:val="24"/>
                <w:szCs w:val="24"/>
              </w:rPr>
              <w:t>DEPARTMENT</w:t>
            </w:r>
          </w:p>
        </w:tc>
        <w:tc>
          <w:tcPr>
            <w:tcW w:w="3627" w:type="dxa"/>
            <w:vAlign w:val="center"/>
          </w:tcPr>
          <w:p w14:paraId="00EE31A6" w14:textId="77777777" w:rsidR="00B648EC" w:rsidRPr="00697B3D" w:rsidRDefault="00B648EC" w:rsidP="00B648EC">
            <w:pPr>
              <w:jc w:val="center"/>
              <w:rPr>
                <w:b/>
                <w:sz w:val="24"/>
                <w:szCs w:val="24"/>
              </w:rPr>
            </w:pPr>
            <w:r w:rsidRPr="00697B3D">
              <w:rPr>
                <w:b/>
                <w:sz w:val="24"/>
                <w:szCs w:val="24"/>
              </w:rPr>
              <w:t>APPROVER FOR</w:t>
            </w:r>
            <w:r>
              <w:rPr>
                <w:b/>
                <w:sz w:val="24"/>
                <w:szCs w:val="24"/>
              </w:rPr>
              <w:t xml:space="preserve"> STEPS</w:t>
            </w:r>
          </w:p>
        </w:tc>
      </w:tr>
      <w:tr w:rsidR="00B648EC" w14:paraId="00EE31AB" w14:textId="77777777" w:rsidTr="00B648EC">
        <w:trPr>
          <w:trHeight w:val="584"/>
          <w:jc w:val="center"/>
        </w:trPr>
        <w:tc>
          <w:tcPr>
            <w:tcW w:w="3625" w:type="dxa"/>
            <w:vAlign w:val="center"/>
          </w:tcPr>
          <w:p w14:paraId="00EE31A8" w14:textId="42F15C90" w:rsidR="00B648EC" w:rsidRDefault="00B648EC" w:rsidP="00B648EC">
            <w:pPr>
              <w:jc w:val="center"/>
              <w:rPr>
                <w:i/>
                <w:sz w:val="24"/>
                <w:szCs w:val="24"/>
              </w:rPr>
            </w:pPr>
            <w:r>
              <w:rPr>
                <w:i/>
                <w:sz w:val="24"/>
                <w:szCs w:val="24"/>
              </w:rPr>
              <w:t>GDG</w:t>
            </w:r>
          </w:p>
        </w:tc>
        <w:tc>
          <w:tcPr>
            <w:tcW w:w="3627" w:type="dxa"/>
            <w:vAlign w:val="center"/>
          </w:tcPr>
          <w:p w14:paraId="00EE31AA" w14:textId="77777777" w:rsidR="00B648EC" w:rsidRDefault="00B648EC" w:rsidP="00B648EC">
            <w:pPr>
              <w:jc w:val="center"/>
              <w:rPr>
                <w:i/>
                <w:sz w:val="24"/>
                <w:szCs w:val="24"/>
              </w:rPr>
            </w:pPr>
            <w:r>
              <w:rPr>
                <w:i/>
                <w:sz w:val="24"/>
                <w:szCs w:val="24"/>
              </w:rPr>
              <w:t>Creation / Amendment</w:t>
            </w:r>
          </w:p>
        </w:tc>
      </w:tr>
      <w:tr w:rsidR="00B648EC" w14:paraId="00EE31AF" w14:textId="77777777" w:rsidTr="00B648EC">
        <w:trPr>
          <w:trHeight w:val="614"/>
          <w:jc w:val="center"/>
        </w:trPr>
        <w:tc>
          <w:tcPr>
            <w:tcW w:w="3625" w:type="dxa"/>
            <w:vAlign w:val="center"/>
          </w:tcPr>
          <w:p w14:paraId="00EE31AC" w14:textId="739B172A" w:rsidR="00B648EC" w:rsidRDefault="00B648EC" w:rsidP="00B648EC">
            <w:pPr>
              <w:jc w:val="center"/>
              <w:rPr>
                <w:i/>
                <w:sz w:val="24"/>
                <w:szCs w:val="24"/>
              </w:rPr>
            </w:pPr>
            <w:r>
              <w:rPr>
                <w:i/>
                <w:sz w:val="24"/>
                <w:szCs w:val="24"/>
              </w:rPr>
              <w:t>Finance Operations</w:t>
            </w:r>
          </w:p>
        </w:tc>
        <w:tc>
          <w:tcPr>
            <w:tcW w:w="3627" w:type="dxa"/>
            <w:vAlign w:val="center"/>
          </w:tcPr>
          <w:p w14:paraId="00EE31AE" w14:textId="77777777" w:rsidR="00B648EC" w:rsidRDefault="00B648EC" w:rsidP="00B648EC">
            <w:pPr>
              <w:jc w:val="center"/>
              <w:rPr>
                <w:i/>
                <w:sz w:val="24"/>
                <w:szCs w:val="24"/>
              </w:rPr>
            </w:pPr>
            <w:r>
              <w:rPr>
                <w:i/>
                <w:sz w:val="24"/>
                <w:szCs w:val="24"/>
              </w:rPr>
              <w:t>Creation / Amendment</w:t>
            </w:r>
          </w:p>
        </w:tc>
      </w:tr>
    </w:tbl>
    <w:p w14:paraId="00EE31B0" w14:textId="77777777" w:rsidR="00873D82" w:rsidRPr="00873D82" w:rsidRDefault="00873D82">
      <w:pPr>
        <w:rPr>
          <w:i/>
          <w:sz w:val="24"/>
          <w:szCs w:val="24"/>
        </w:rPr>
      </w:pPr>
    </w:p>
    <w:p w14:paraId="00EE31B1" w14:textId="77777777" w:rsidR="00697B3D" w:rsidRDefault="00697B3D">
      <w:pPr>
        <w:rPr>
          <w:sz w:val="24"/>
          <w:szCs w:val="24"/>
        </w:rPr>
      </w:pPr>
    </w:p>
    <w:p w14:paraId="00EE31B2" w14:textId="77777777" w:rsidR="00873D82" w:rsidRDefault="00697B3D">
      <w:pPr>
        <w:rPr>
          <w:sz w:val="24"/>
          <w:szCs w:val="24"/>
          <w:u w:val="single"/>
        </w:rPr>
      </w:pPr>
      <w:r w:rsidRPr="00697B3D">
        <w:rPr>
          <w:sz w:val="24"/>
          <w:szCs w:val="24"/>
          <w:u w:val="single"/>
        </w:rPr>
        <w:t>REVISION HISTORY</w:t>
      </w:r>
    </w:p>
    <w:p w14:paraId="00EE31B3" w14:textId="77777777" w:rsidR="00697B3D" w:rsidRDefault="00697B3D">
      <w:pPr>
        <w:rPr>
          <w:sz w:val="24"/>
          <w:szCs w:val="24"/>
        </w:rPr>
      </w:pPr>
      <w:r>
        <w:rPr>
          <w:sz w:val="24"/>
          <w:szCs w:val="24"/>
        </w:rPr>
        <w:t>Periodic Review Schedule: 1 year from Effective date</w:t>
      </w:r>
    </w:p>
    <w:p w14:paraId="00EE31B4" w14:textId="77777777" w:rsidR="00697B3D" w:rsidRDefault="00697B3D">
      <w:pPr>
        <w:rPr>
          <w:sz w:val="24"/>
          <w:szCs w:val="24"/>
        </w:rPr>
      </w:pPr>
      <w:r>
        <w:rPr>
          <w:sz w:val="24"/>
          <w:szCs w:val="24"/>
        </w:rPr>
        <w:t>No previous revision document currently available.</w:t>
      </w:r>
    </w:p>
    <w:tbl>
      <w:tblPr>
        <w:tblStyle w:val="TableGrid"/>
        <w:tblW w:w="0" w:type="auto"/>
        <w:tblLook w:val="04A0" w:firstRow="1" w:lastRow="0" w:firstColumn="1" w:lastColumn="0" w:noHBand="0" w:noVBand="1"/>
      </w:tblPr>
      <w:tblGrid>
        <w:gridCol w:w="3596"/>
        <w:gridCol w:w="3597"/>
        <w:gridCol w:w="3597"/>
      </w:tblGrid>
      <w:tr w:rsidR="00697B3D" w14:paraId="00EE31B8" w14:textId="77777777" w:rsidTr="00697B3D">
        <w:tc>
          <w:tcPr>
            <w:tcW w:w="3596" w:type="dxa"/>
          </w:tcPr>
          <w:p w14:paraId="00EE31B5" w14:textId="77777777" w:rsidR="00697B3D" w:rsidRPr="00697B3D" w:rsidRDefault="00697B3D" w:rsidP="00697B3D">
            <w:pPr>
              <w:jc w:val="center"/>
              <w:rPr>
                <w:b/>
                <w:sz w:val="24"/>
                <w:szCs w:val="24"/>
              </w:rPr>
            </w:pPr>
            <w:r w:rsidRPr="00697B3D">
              <w:rPr>
                <w:b/>
                <w:sz w:val="24"/>
                <w:szCs w:val="24"/>
              </w:rPr>
              <w:t>REVISION NUMBER</w:t>
            </w:r>
          </w:p>
        </w:tc>
        <w:tc>
          <w:tcPr>
            <w:tcW w:w="3597" w:type="dxa"/>
          </w:tcPr>
          <w:p w14:paraId="00EE31B6" w14:textId="77777777" w:rsidR="00697B3D" w:rsidRPr="00697B3D" w:rsidRDefault="00697B3D" w:rsidP="00697B3D">
            <w:pPr>
              <w:jc w:val="center"/>
              <w:rPr>
                <w:b/>
                <w:sz w:val="24"/>
                <w:szCs w:val="24"/>
              </w:rPr>
            </w:pPr>
            <w:r w:rsidRPr="00697B3D">
              <w:rPr>
                <w:b/>
                <w:sz w:val="24"/>
                <w:szCs w:val="24"/>
              </w:rPr>
              <w:t>EFFECTIVE DATE</w:t>
            </w:r>
          </w:p>
        </w:tc>
        <w:tc>
          <w:tcPr>
            <w:tcW w:w="3597" w:type="dxa"/>
          </w:tcPr>
          <w:p w14:paraId="00EE31B7" w14:textId="77777777" w:rsidR="00697B3D" w:rsidRPr="00697B3D" w:rsidRDefault="00697B3D" w:rsidP="00697B3D">
            <w:pPr>
              <w:jc w:val="center"/>
              <w:rPr>
                <w:b/>
                <w:sz w:val="24"/>
                <w:szCs w:val="24"/>
              </w:rPr>
            </w:pPr>
            <w:r w:rsidRPr="00697B3D">
              <w:rPr>
                <w:b/>
                <w:sz w:val="24"/>
                <w:szCs w:val="24"/>
              </w:rPr>
              <w:t>CHANGES MADE TO DOCUMENT</w:t>
            </w:r>
          </w:p>
        </w:tc>
      </w:tr>
      <w:tr w:rsidR="00697B3D" w14:paraId="00EE31BC" w14:textId="77777777" w:rsidTr="00697B3D">
        <w:tc>
          <w:tcPr>
            <w:tcW w:w="3596" w:type="dxa"/>
          </w:tcPr>
          <w:p w14:paraId="00EE31B9" w14:textId="77777777" w:rsidR="00697B3D" w:rsidRDefault="00920AB0">
            <w:pPr>
              <w:rPr>
                <w:sz w:val="24"/>
                <w:szCs w:val="24"/>
              </w:rPr>
            </w:pPr>
            <w:r>
              <w:rPr>
                <w:sz w:val="24"/>
                <w:szCs w:val="24"/>
              </w:rPr>
              <w:t>001</w:t>
            </w:r>
          </w:p>
        </w:tc>
        <w:tc>
          <w:tcPr>
            <w:tcW w:w="3597" w:type="dxa"/>
          </w:tcPr>
          <w:p w14:paraId="00EE31BA" w14:textId="7F6D9A54" w:rsidR="00697B3D" w:rsidRDefault="00697B3D">
            <w:pPr>
              <w:rPr>
                <w:sz w:val="24"/>
                <w:szCs w:val="24"/>
              </w:rPr>
            </w:pPr>
          </w:p>
        </w:tc>
        <w:tc>
          <w:tcPr>
            <w:tcW w:w="3597" w:type="dxa"/>
          </w:tcPr>
          <w:p w14:paraId="00EE31BB" w14:textId="77777777" w:rsidR="00697B3D" w:rsidRDefault="00920AB0">
            <w:pPr>
              <w:rPr>
                <w:sz w:val="24"/>
                <w:szCs w:val="24"/>
              </w:rPr>
            </w:pPr>
            <w:r>
              <w:rPr>
                <w:sz w:val="24"/>
                <w:szCs w:val="24"/>
              </w:rPr>
              <w:t>N/A</w:t>
            </w:r>
          </w:p>
        </w:tc>
      </w:tr>
    </w:tbl>
    <w:p w14:paraId="00EE31BD" w14:textId="77777777" w:rsidR="00697B3D" w:rsidRDefault="00697B3D">
      <w:pPr>
        <w:rPr>
          <w:sz w:val="24"/>
          <w:szCs w:val="24"/>
        </w:rPr>
      </w:pPr>
    </w:p>
    <w:p w14:paraId="00EE31BE" w14:textId="77777777" w:rsidR="00697B3D" w:rsidRDefault="00697B3D">
      <w:pPr>
        <w:rPr>
          <w:sz w:val="24"/>
          <w:szCs w:val="24"/>
        </w:rPr>
      </w:pPr>
    </w:p>
    <w:p w14:paraId="00EE31BF" w14:textId="77777777" w:rsidR="00697B3D" w:rsidRDefault="00697B3D">
      <w:pPr>
        <w:rPr>
          <w:sz w:val="24"/>
          <w:szCs w:val="24"/>
        </w:rPr>
      </w:pPr>
    </w:p>
    <w:p w14:paraId="00EE31C0" w14:textId="77777777" w:rsidR="00697B3D" w:rsidRDefault="00697B3D">
      <w:pPr>
        <w:rPr>
          <w:sz w:val="24"/>
          <w:szCs w:val="24"/>
        </w:rPr>
      </w:pPr>
    </w:p>
    <w:p w14:paraId="00EE31C1" w14:textId="77777777" w:rsidR="00697B3D" w:rsidRPr="00672D81" w:rsidRDefault="00697B3D" w:rsidP="00672D81">
      <w:pPr>
        <w:spacing w:line="600" w:lineRule="auto"/>
        <w:ind w:firstLine="720"/>
        <w:rPr>
          <w:b/>
          <w:sz w:val="48"/>
          <w:szCs w:val="48"/>
        </w:rPr>
      </w:pPr>
      <w:r w:rsidRPr="00672D81">
        <w:rPr>
          <w:b/>
          <w:sz w:val="48"/>
          <w:szCs w:val="48"/>
        </w:rPr>
        <w:lastRenderedPageBreak/>
        <w:t>CONTENTS</w:t>
      </w:r>
    </w:p>
    <w:p w14:paraId="00EE31C2" w14:textId="77777777" w:rsidR="00697B3D" w:rsidRDefault="00792537" w:rsidP="00792537">
      <w:pPr>
        <w:pStyle w:val="ListParagraph"/>
        <w:numPr>
          <w:ilvl w:val="0"/>
          <w:numId w:val="1"/>
        </w:numPr>
        <w:spacing w:line="600" w:lineRule="auto"/>
        <w:rPr>
          <w:b/>
          <w:sz w:val="24"/>
          <w:szCs w:val="24"/>
        </w:rPr>
      </w:pPr>
      <w:r>
        <w:rPr>
          <w:b/>
          <w:sz w:val="24"/>
          <w:szCs w:val="24"/>
        </w:rPr>
        <w:t xml:space="preserve"> </w:t>
      </w:r>
      <w:r>
        <w:rPr>
          <w:b/>
          <w:sz w:val="24"/>
          <w:szCs w:val="24"/>
        </w:rPr>
        <w:tab/>
        <w:t xml:space="preserve"> </w:t>
      </w:r>
      <w:r w:rsidR="00697B3D">
        <w:rPr>
          <w:b/>
          <w:sz w:val="24"/>
          <w:szCs w:val="24"/>
        </w:rPr>
        <w:t xml:space="preserve">PURPOSE </w:t>
      </w:r>
      <w:r w:rsidR="00672D81">
        <w:rPr>
          <w:b/>
          <w:sz w:val="24"/>
          <w:szCs w:val="24"/>
        </w:rPr>
        <w:t xml:space="preserve">……………………….............................................................................. Page </w:t>
      </w:r>
      <w:r w:rsidR="00920AB0">
        <w:rPr>
          <w:b/>
          <w:sz w:val="24"/>
          <w:szCs w:val="24"/>
        </w:rPr>
        <w:t>3</w:t>
      </w:r>
    </w:p>
    <w:p w14:paraId="00EE31C3" w14:textId="77777777" w:rsidR="00697B3D" w:rsidRDefault="00792537" w:rsidP="00792537">
      <w:pPr>
        <w:pStyle w:val="ListParagraph"/>
        <w:numPr>
          <w:ilvl w:val="0"/>
          <w:numId w:val="1"/>
        </w:numPr>
        <w:spacing w:line="600" w:lineRule="auto"/>
        <w:rPr>
          <w:b/>
          <w:sz w:val="24"/>
          <w:szCs w:val="24"/>
        </w:rPr>
      </w:pPr>
      <w:r>
        <w:rPr>
          <w:b/>
          <w:sz w:val="24"/>
          <w:szCs w:val="24"/>
        </w:rPr>
        <w:t xml:space="preserve"> </w:t>
      </w:r>
      <w:r>
        <w:rPr>
          <w:b/>
          <w:sz w:val="24"/>
          <w:szCs w:val="24"/>
        </w:rPr>
        <w:tab/>
        <w:t xml:space="preserve"> </w:t>
      </w:r>
      <w:r w:rsidR="00697B3D">
        <w:rPr>
          <w:b/>
          <w:sz w:val="24"/>
          <w:szCs w:val="24"/>
        </w:rPr>
        <w:t>SCOPE</w:t>
      </w:r>
      <w:r w:rsidR="00672D81">
        <w:rPr>
          <w:b/>
          <w:sz w:val="24"/>
          <w:szCs w:val="24"/>
        </w:rPr>
        <w:t xml:space="preserve"> ………………………………………………………………………………………………………… Page</w:t>
      </w:r>
      <w:r w:rsidR="00920AB0">
        <w:rPr>
          <w:b/>
          <w:sz w:val="24"/>
          <w:szCs w:val="24"/>
        </w:rPr>
        <w:t xml:space="preserve"> 3</w:t>
      </w:r>
    </w:p>
    <w:p w14:paraId="00EE31C4" w14:textId="77777777" w:rsidR="00697B3D" w:rsidRDefault="00792537" w:rsidP="00792537">
      <w:pPr>
        <w:pStyle w:val="ListParagraph"/>
        <w:numPr>
          <w:ilvl w:val="0"/>
          <w:numId w:val="1"/>
        </w:numPr>
        <w:spacing w:line="600" w:lineRule="auto"/>
        <w:rPr>
          <w:b/>
          <w:sz w:val="24"/>
          <w:szCs w:val="24"/>
        </w:rPr>
      </w:pPr>
      <w:r>
        <w:rPr>
          <w:b/>
          <w:sz w:val="24"/>
          <w:szCs w:val="24"/>
        </w:rPr>
        <w:t xml:space="preserve"> </w:t>
      </w:r>
      <w:r>
        <w:rPr>
          <w:b/>
          <w:sz w:val="24"/>
          <w:szCs w:val="24"/>
        </w:rPr>
        <w:tab/>
      </w:r>
      <w:r w:rsidR="00920AB0">
        <w:rPr>
          <w:b/>
          <w:sz w:val="24"/>
          <w:szCs w:val="24"/>
        </w:rPr>
        <w:t>DEFINITION</w:t>
      </w:r>
      <w:r w:rsidR="00672D81">
        <w:rPr>
          <w:b/>
          <w:sz w:val="24"/>
          <w:szCs w:val="24"/>
        </w:rPr>
        <w:t xml:space="preserve"> </w:t>
      </w:r>
      <w:r w:rsidR="00920AB0">
        <w:rPr>
          <w:b/>
          <w:sz w:val="24"/>
          <w:szCs w:val="24"/>
        </w:rPr>
        <w:t>.</w:t>
      </w:r>
      <w:r w:rsidR="00672D81">
        <w:rPr>
          <w:b/>
          <w:sz w:val="24"/>
          <w:szCs w:val="24"/>
        </w:rPr>
        <w:t>……………………………………………………………………………………………</w:t>
      </w:r>
      <w:r w:rsidR="00971299">
        <w:rPr>
          <w:b/>
          <w:sz w:val="24"/>
          <w:szCs w:val="24"/>
        </w:rPr>
        <w:t>….. Page</w:t>
      </w:r>
      <w:r w:rsidR="00920AB0">
        <w:rPr>
          <w:b/>
          <w:sz w:val="24"/>
          <w:szCs w:val="24"/>
        </w:rPr>
        <w:t xml:space="preserve"> 3</w:t>
      </w:r>
    </w:p>
    <w:p w14:paraId="00EE31C5" w14:textId="77777777" w:rsidR="00697B3D" w:rsidRDefault="00920AB0" w:rsidP="00792537">
      <w:pPr>
        <w:pStyle w:val="ListParagraph"/>
        <w:numPr>
          <w:ilvl w:val="0"/>
          <w:numId w:val="1"/>
        </w:numPr>
        <w:spacing w:line="600" w:lineRule="auto"/>
        <w:rPr>
          <w:b/>
          <w:sz w:val="24"/>
          <w:szCs w:val="24"/>
        </w:rPr>
      </w:pPr>
      <w:r w:rsidRPr="00920AB0">
        <w:rPr>
          <w:b/>
          <w:sz w:val="24"/>
          <w:szCs w:val="24"/>
        </w:rPr>
        <w:t xml:space="preserve"> </w:t>
      </w:r>
      <w:r w:rsidR="00792537" w:rsidRPr="00920AB0">
        <w:rPr>
          <w:b/>
          <w:sz w:val="24"/>
          <w:szCs w:val="24"/>
        </w:rPr>
        <w:t xml:space="preserve"> </w:t>
      </w:r>
      <w:r w:rsidR="00792537" w:rsidRPr="00920AB0">
        <w:rPr>
          <w:b/>
          <w:sz w:val="24"/>
          <w:szCs w:val="24"/>
        </w:rPr>
        <w:tab/>
      </w:r>
      <w:r w:rsidR="00697B3D" w:rsidRPr="00920AB0">
        <w:rPr>
          <w:b/>
          <w:sz w:val="24"/>
          <w:szCs w:val="24"/>
        </w:rPr>
        <w:t>R</w:t>
      </w:r>
      <w:r w:rsidR="00971299" w:rsidRPr="00920AB0">
        <w:rPr>
          <w:b/>
          <w:sz w:val="24"/>
          <w:szCs w:val="24"/>
        </w:rPr>
        <w:t xml:space="preserve">ULES AND IMPACT </w:t>
      </w:r>
      <w:r w:rsidR="00792537" w:rsidRPr="00920AB0">
        <w:rPr>
          <w:b/>
          <w:sz w:val="24"/>
          <w:szCs w:val="24"/>
        </w:rPr>
        <w:t>FOR THE BUSINESS</w:t>
      </w:r>
      <w:r w:rsidR="00971299" w:rsidRPr="00920AB0">
        <w:rPr>
          <w:b/>
          <w:sz w:val="24"/>
          <w:szCs w:val="24"/>
        </w:rPr>
        <w:t xml:space="preserve"> ………………………………………………………. Page</w:t>
      </w:r>
      <w:r>
        <w:rPr>
          <w:b/>
          <w:sz w:val="24"/>
          <w:szCs w:val="24"/>
        </w:rPr>
        <w:t xml:space="preserve"> 4</w:t>
      </w:r>
    </w:p>
    <w:p w14:paraId="00EE31C6" w14:textId="7AFD405D" w:rsidR="00920AB0" w:rsidRPr="00920AB0" w:rsidRDefault="00920AB0" w:rsidP="00792537">
      <w:pPr>
        <w:pStyle w:val="ListParagraph"/>
        <w:numPr>
          <w:ilvl w:val="0"/>
          <w:numId w:val="1"/>
        </w:numPr>
        <w:spacing w:line="600" w:lineRule="auto"/>
        <w:rPr>
          <w:b/>
          <w:sz w:val="24"/>
          <w:szCs w:val="24"/>
        </w:rPr>
      </w:pPr>
      <w:r>
        <w:rPr>
          <w:b/>
          <w:sz w:val="24"/>
          <w:szCs w:val="24"/>
        </w:rPr>
        <w:t xml:space="preserve">       RESPONSIBILITIES – Data Owners ……………………………………………………………..… Page </w:t>
      </w:r>
      <w:r w:rsidR="00B648EC">
        <w:rPr>
          <w:b/>
          <w:sz w:val="24"/>
          <w:szCs w:val="24"/>
        </w:rPr>
        <w:t>25</w:t>
      </w:r>
    </w:p>
    <w:p w14:paraId="00EE31C7" w14:textId="56594DA7" w:rsidR="00697B3D" w:rsidRDefault="00697B3D" w:rsidP="00792537">
      <w:pPr>
        <w:pStyle w:val="ListParagraph"/>
        <w:numPr>
          <w:ilvl w:val="0"/>
          <w:numId w:val="1"/>
        </w:numPr>
        <w:spacing w:line="600" w:lineRule="auto"/>
        <w:rPr>
          <w:b/>
          <w:sz w:val="24"/>
          <w:szCs w:val="24"/>
        </w:rPr>
      </w:pPr>
      <w:r>
        <w:rPr>
          <w:b/>
          <w:sz w:val="24"/>
          <w:szCs w:val="24"/>
        </w:rPr>
        <w:t xml:space="preserve"> </w:t>
      </w:r>
      <w:r w:rsidR="00792537">
        <w:rPr>
          <w:b/>
          <w:sz w:val="24"/>
          <w:szCs w:val="24"/>
        </w:rPr>
        <w:tab/>
        <w:t>DATA GOVERNANCE PROCESS</w:t>
      </w:r>
      <w:r w:rsidR="00971299">
        <w:rPr>
          <w:b/>
          <w:sz w:val="24"/>
          <w:szCs w:val="24"/>
        </w:rPr>
        <w:t xml:space="preserve"> …………………………………………………………………….. Page</w:t>
      </w:r>
      <w:r w:rsidR="00B648EC">
        <w:rPr>
          <w:b/>
          <w:sz w:val="24"/>
          <w:szCs w:val="24"/>
        </w:rPr>
        <w:t xml:space="preserve"> 25</w:t>
      </w:r>
    </w:p>
    <w:p w14:paraId="00EE31C8" w14:textId="77777777" w:rsidR="00DB4F2C" w:rsidRDefault="00DB4F2C">
      <w:pPr>
        <w:rPr>
          <w:b/>
          <w:sz w:val="24"/>
          <w:szCs w:val="24"/>
        </w:rPr>
      </w:pPr>
      <w:r>
        <w:rPr>
          <w:b/>
          <w:sz w:val="24"/>
          <w:szCs w:val="24"/>
        </w:rPr>
        <w:br w:type="page"/>
      </w:r>
    </w:p>
    <w:p w14:paraId="00EE31C9" w14:textId="77777777" w:rsidR="00DB4F2C" w:rsidRPr="003C1CDA" w:rsidRDefault="003C1CDA" w:rsidP="003C1CDA">
      <w:pPr>
        <w:pStyle w:val="ListParagraph"/>
        <w:numPr>
          <w:ilvl w:val="0"/>
          <w:numId w:val="3"/>
        </w:numPr>
        <w:spacing w:line="360" w:lineRule="auto"/>
        <w:rPr>
          <w:b/>
          <w:sz w:val="24"/>
          <w:szCs w:val="24"/>
        </w:rPr>
      </w:pPr>
      <w:r w:rsidRPr="003C1CDA">
        <w:rPr>
          <w:b/>
          <w:sz w:val="24"/>
          <w:szCs w:val="24"/>
        </w:rPr>
        <w:lastRenderedPageBreak/>
        <w:t>PURPOSE</w:t>
      </w:r>
    </w:p>
    <w:p w14:paraId="00EE31CA" w14:textId="77777777" w:rsidR="003C1CDA" w:rsidRDefault="003C1CDA" w:rsidP="003C1CDA">
      <w:pPr>
        <w:pStyle w:val="ListParagraph"/>
        <w:spacing w:line="240" w:lineRule="auto"/>
        <w:ind w:left="1140"/>
        <w:rPr>
          <w:sz w:val="24"/>
          <w:szCs w:val="24"/>
        </w:rPr>
      </w:pPr>
      <w:r>
        <w:rPr>
          <w:sz w:val="24"/>
          <w:szCs w:val="24"/>
        </w:rPr>
        <w:t>To ensure that there is a consistent global approach to create/ change and govern the Material Master Data in SAP.</w:t>
      </w:r>
    </w:p>
    <w:p w14:paraId="00EE31CB" w14:textId="77777777" w:rsidR="003C1CDA" w:rsidRDefault="003C1CDA" w:rsidP="003C1CDA">
      <w:pPr>
        <w:pStyle w:val="ListParagraph"/>
        <w:spacing w:line="240" w:lineRule="auto"/>
        <w:ind w:left="1140"/>
        <w:rPr>
          <w:sz w:val="24"/>
          <w:szCs w:val="24"/>
        </w:rPr>
      </w:pPr>
    </w:p>
    <w:p w14:paraId="00EE31CC" w14:textId="77777777" w:rsidR="003C1CDA" w:rsidRDefault="003C1CDA" w:rsidP="003C1CDA">
      <w:pPr>
        <w:pStyle w:val="ListParagraph"/>
        <w:numPr>
          <w:ilvl w:val="0"/>
          <w:numId w:val="3"/>
        </w:numPr>
        <w:spacing w:line="240" w:lineRule="auto"/>
        <w:rPr>
          <w:b/>
          <w:sz w:val="24"/>
          <w:szCs w:val="24"/>
        </w:rPr>
      </w:pPr>
      <w:r w:rsidRPr="003C1CDA">
        <w:rPr>
          <w:b/>
          <w:sz w:val="24"/>
          <w:szCs w:val="24"/>
        </w:rPr>
        <w:t>SCOPE</w:t>
      </w:r>
    </w:p>
    <w:p w14:paraId="00EE31CD" w14:textId="77777777" w:rsidR="003C1CDA" w:rsidRDefault="003C1CDA" w:rsidP="003C1CDA">
      <w:pPr>
        <w:pStyle w:val="ListParagraph"/>
        <w:spacing w:line="240" w:lineRule="auto"/>
        <w:ind w:left="1140"/>
        <w:rPr>
          <w:b/>
          <w:sz w:val="24"/>
          <w:szCs w:val="24"/>
        </w:rPr>
      </w:pPr>
    </w:p>
    <w:p w14:paraId="00EE31CE" w14:textId="77777777" w:rsidR="003C1CDA" w:rsidRDefault="003C1CDA" w:rsidP="003C1CDA">
      <w:pPr>
        <w:pStyle w:val="ListParagraph"/>
        <w:spacing w:line="240" w:lineRule="auto"/>
        <w:ind w:left="1140"/>
        <w:rPr>
          <w:sz w:val="24"/>
          <w:szCs w:val="24"/>
        </w:rPr>
      </w:pPr>
      <w:r w:rsidRPr="003C1CDA">
        <w:rPr>
          <w:sz w:val="24"/>
          <w:szCs w:val="24"/>
        </w:rPr>
        <w:t>This document applies to all Departments and teams who are responsible for the management and governance of the completeness and accuracy of this Data</w:t>
      </w:r>
      <w:r>
        <w:rPr>
          <w:sz w:val="24"/>
          <w:szCs w:val="24"/>
        </w:rPr>
        <w:t>.</w:t>
      </w:r>
    </w:p>
    <w:p w14:paraId="00EE31CF" w14:textId="77777777" w:rsidR="003C1CDA" w:rsidRDefault="003C1CDA" w:rsidP="003C1CDA">
      <w:pPr>
        <w:pStyle w:val="ListParagraph"/>
        <w:spacing w:line="240" w:lineRule="auto"/>
        <w:ind w:left="1140"/>
        <w:rPr>
          <w:sz w:val="24"/>
          <w:szCs w:val="24"/>
        </w:rPr>
      </w:pPr>
    </w:p>
    <w:p w14:paraId="00EE31D0" w14:textId="77777777" w:rsidR="003C1CDA" w:rsidRPr="00235909" w:rsidRDefault="003C1CDA" w:rsidP="00235909">
      <w:pPr>
        <w:pStyle w:val="ListParagraph"/>
        <w:numPr>
          <w:ilvl w:val="0"/>
          <w:numId w:val="3"/>
        </w:numPr>
        <w:spacing w:line="240" w:lineRule="auto"/>
        <w:rPr>
          <w:b/>
          <w:sz w:val="24"/>
          <w:szCs w:val="24"/>
        </w:rPr>
      </w:pPr>
      <w:r w:rsidRPr="00235909">
        <w:rPr>
          <w:b/>
          <w:sz w:val="24"/>
          <w:szCs w:val="24"/>
        </w:rPr>
        <w:t>DEFINITION</w:t>
      </w:r>
    </w:p>
    <w:p w14:paraId="00EE31D1" w14:textId="77777777" w:rsidR="00235909" w:rsidRDefault="00235909" w:rsidP="00235909">
      <w:pPr>
        <w:spacing w:line="240" w:lineRule="auto"/>
        <w:ind w:left="720"/>
        <w:rPr>
          <w:b/>
          <w:sz w:val="24"/>
          <w:szCs w:val="24"/>
        </w:rPr>
      </w:pPr>
      <w:r>
        <w:rPr>
          <w:b/>
          <w:sz w:val="24"/>
          <w:szCs w:val="24"/>
        </w:rPr>
        <w:t>The cost-roll process is applied in</w:t>
      </w:r>
      <w:r w:rsidR="00353920">
        <w:rPr>
          <w:b/>
          <w:sz w:val="24"/>
          <w:szCs w:val="24"/>
        </w:rPr>
        <w:t xml:space="preserve"> </w:t>
      </w:r>
      <w:r>
        <w:rPr>
          <w:b/>
          <w:sz w:val="24"/>
          <w:szCs w:val="24"/>
        </w:rPr>
        <w:t>order to set the standard cost/ price of a material or group of materials.</w:t>
      </w:r>
    </w:p>
    <w:p w14:paraId="00EE31D2" w14:textId="77777777" w:rsidR="00353920" w:rsidRDefault="00353920" w:rsidP="00353920">
      <w:pPr>
        <w:spacing w:line="240" w:lineRule="auto"/>
        <w:ind w:left="720"/>
        <w:jc w:val="center"/>
        <w:rPr>
          <w:b/>
          <w:sz w:val="24"/>
          <w:szCs w:val="24"/>
        </w:rPr>
      </w:pPr>
      <w:r>
        <w:rPr>
          <w:noProof/>
        </w:rPr>
        <w:drawing>
          <wp:inline distT="0" distB="0" distL="0" distR="0" wp14:anchorId="00EE3292" wp14:editId="00EE3293">
            <wp:extent cx="5057183" cy="47270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7725" cy="4727524"/>
                    </a:xfrm>
                    <a:prstGeom prst="rect">
                      <a:avLst/>
                    </a:prstGeom>
                  </pic:spPr>
                </pic:pic>
              </a:graphicData>
            </a:graphic>
          </wp:inline>
        </w:drawing>
      </w:r>
    </w:p>
    <w:p w14:paraId="00EE31D3" w14:textId="77777777" w:rsidR="00235909" w:rsidRPr="00EA11D5" w:rsidRDefault="00235909" w:rsidP="00235909">
      <w:pPr>
        <w:ind w:left="709"/>
        <w:rPr>
          <w:sz w:val="12"/>
          <w:szCs w:val="12"/>
        </w:rPr>
      </w:pPr>
      <w:r>
        <w:t>SAP transaction (T) codes:-</w:t>
      </w:r>
      <w:r>
        <w:tab/>
      </w:r>
      <w:r>
        <w:tab/>
      </w:r>
      <w:r>
        <w:tab/>
      </w:r>
      <w:r>
        <w:tab/>
      </w:r>
      <w:r>
        <w:tab/>
      </w:r>
      <w:r>
        <w:tab/>
      </w:r>
    </w:p>
    <w:p w14:paraId="00EE31D4" w14:textId="77777777" w:rsidR="00235909" w:rsidRDefault="00235909" w:rsidP="00235909">
      <w:pPr>
        <w:pStyle w:val="ListParagraph"/>
        <w:numPr>
          <w:ilvl w:val="0"/>
          <w:numId w:val="7"/>
        </w:numPr>
        <w:spacing w:after="200" w:line="276" w:lineRule="auto"/>
      </w:pPr>
      <w:r>
        <w:t>‘CK11N’ to ‘create a material cost estimate’</w:t>
      </w:r>
    </w:p>
    <w:p w14:paraId="00EE31D5" w14:textId="77777777" w:rsidR="00235909" w:rsidRDefault="00235909" w:rsidP="00235909">
      <w:pPr>
        <w:pStyle w:val="ListParagraph"/>
        <w:numPr>
          <w:ilvl w:val="0"/>
          <w:numId w:val="7"/>
        </w:numPr>
        <w:spacing w:after="200" w:line="276" w:lineRule="auto"/>
      </w:pPr>
      <w:r>
        <w:t xml:space="preserve">‘CK24’ to ‘mark a standard price’ </w:t>
      </w:r>
    </w:p>
    <w:p w14:paraId="00EE31D6" w14:textId="77777777" w:rsidR="00235909" w:rsidRDefault="00235909" w:rsidP="00235909">
      <w:pPr>
        <w:pStyle w:val="ListParagraph"/>
        <w:numPr>
          <w:ilvl w:val="0"/>
          <w:numId w:val="7"/>
        </w:numPr>
        <w:spacing w:after="200" w:line="276" w:lineRule="auto"/>
      </w:pPr>
      <w:r>
        <w:t>‘CK24’ to ‘release a standard price’ (same T code as ‘b’)</w:t>
      </w:r>
    </w:p>
    <w:p w14:paraId="00EE31D7" w14:textId="77777777" w:rsidR="00235909" w:rsidRDefault="00235909" w:rsidP="00235909">
      <w:pPr>
        <w:pStyle w:val="ListParagraph"/>
        <w:numPr>
          <w:ilvl w:val="0"/>
          <w:numId w:val="7"/>
        </w:numPr>
        <w:spacing w:after="200" w:line="276" w:lineRule="auto"/>
      </w:pPr>
      <w:r>
        <w:t>‘MM03’ to view Material Master data</w:t>
      </w:r>
    </w:p>
    <w:p w14:paraId="00EE31D8" w14:textId="77777777" w:rsidR="00235909" w:rsidRDefault="00235909" w:rsidP="00235909">
      <w:pPr>
        <w:pStyle w:val="ListParagraph"/>
        <w:numPr>
          <w:ilvl w:val="0"/>
          <w:numId w:val="7"/>
        </w:numPr>
        <w:spacing w:after="200" w:line="276" w:lineRule="auto"/>
      </w:pPr>
      <w:r>
        <w:lastRenderedPageBreak/>
        <w:t>‘</w:t>
      </w:r>
      <w:r w:rsidRPr="00F870D6">
        <w:t>ZSCM_BOMECM</w:t>
      </w:r>
      <w:r>
        <w:t>’ to extract a multi-level BoM (initial user access may be a problem!)</w:t>
      </w:r>
    </w:p>
    <w:p w14:paraId="00EE31D9" w14:textId="77777777" w:rsidR="00235909" w:rsidRDefault="00235909" w:rsidP="00235909">
      <w:r>
        <w:t>Note:- the following process can be used to cost roll an  individual or group of materials &amp; assumes that all of the costing data has been correctly applied in either Material Master, Purchase Info Records (PIR) or that an existing reliable standard has previously be posted. Error resolution is partially covered on the last page.</w:t>
      </w:r>
    </w:p>
    <w:p w14:paraId="00EE31DA" w14:textId="77777777" w:rsidR="00235909" w:rsidRDefault="00235909" w:rsidP="00235909">
      <w:r>
        <w:t>As a general note, SAP adopts the following hierarchy when attempting to determine costs – if no costs can be determined, then a red error will be identified using a formal traffic light system.</w:t>
      </w:r>
    </w:p>
    <w:p w14:paraId="00EE31DB" w14:textId="77777777" w:rsidR="00235909" w:rsidRDefault="00235909" w:rsidP="00235909">
      <w:pPr>
        <w:pStyle w:val="ListParagraph"/>
        <w:numPr>
          <w:ilvl w:val="0"/>
          <w:numId w:val="8"/>
        </w:numPr>
        <w:spacing w:after="200" w:line="276" w:lineRule="auto"/>
      </w:pPr>
      <w:r>
        <w:t>Material Master, Costing 2 tab, Planned Price 2 (legal) &amp; Planned Price 3 (group) with associated ‘valid from dates’.</w:t>
      </w:r>
    </w:p>
    <w:p w14:paraId="00EE31DC" w14:textId="77777777" w:rsidR="00235909" w:rsidRDefault="00235909" w:rsidP="00235909">
      <w:pPr>
        <w:pStyle w:val="ListParagraph"/>
        <w:numPr>
          <w:ilvl w:val="0"/>
          <w:numId w:val="8"/>
        </w:numPr>
        <w:spacing w:after="200" w:line="276" w:lineRule="auto"/>
      </w:pPr>
      <w:r>
        <w:t>PIR</w:t>
      </w:r>
    </w:p>
    <w:p w14:paraId="00EE31DD" w14:textId="77777777" w:rsidR="00235909" w:rsidRDefault="00235909" w:rsidP="00235909">
      <w:pPr>
        <w:pStyle w:val="ListParagraph"/>
        <w:numPr>
          <w:ilvl w:val="0"/>
          <w:numId w:val="8"/>
        </w:numPr>
        <w:spacing w:after="200" w:line="276" w:lineRule="auto"/>
      </w:pPr>
      <w:r>
        <w:t>Existing Standard – seen in Material Master, costing 2 tab.</w:t>
      </w:r>
    </w:p>
    <w:p w14:paraId="00EE31DE" w14:textId="77777777" w:rsidR="00235909" w:rsidRPr="00235909" w:rsidRDefault="00235909" w:rsidP="00235909">
      <w:pPr>
        <w:spacing w:line="240" w:lineRule="auto"/>
        <w:ind w:left="720"/>
        <w:rPr>
          <w:b/>
          <w:sz w:val="24"/>
          <w:szCs w:val="24"/>
        </w:rPr>
      </w:pPr>
    </w:p>
    <w:p w14:paraId="00EE31DF" w14:textId="77777777" w:rsidR="00834BCC" w:rsidRPr="00834BCC" w:rsidRDefault="00834BCC" w:rsidP="00834BCC">
      <w:pPr>
        <w:pStyle w:val="ListParagraph"/>
        <w:numPr>
          <w:ilvl w:val="0"/>
          <w:numId w:val="4"/>
        </w:numPr>
        <w:tabs>
          <w:tab w:val="left" w:pos="1455"/>
        </w:tabs>
        <w:rPr>
          <w:b/>
          <w:sz w:val="24"/>
          <w:szCs w:val="24"/>
        </w:rPr>
      </w:pPr>
      <w:r w:rsidRPr="00834BCC">
        <w:rPr>
          <w:b/>
          <w:sz w:val="24"/>
          <w:szCs w:val="24"/>
        </w:rPr>
        <w:t>RULES AND IMPACT FOR THE BUSINESS</w:t>
      </w:r>
    </w:p>
    <w:p w14:paraId="00EE31E0" w14:textId="77777777" w:rsidR="00353920" w:rsidRDefault="00353920" w:rsidP="00353920">
      <w:pPr>
        <w:rPr>
          <w:sz w:val="28"/>
          <w:szCs w:val="28"/>
          <w:u w:val="single"/>
        </w:rPr>
      </w:pPr>
      <w:r w:rsidRPr="0079630C">
        <w:rPr>
          <w:sz w:val="28"/>
          <w:szCs w:val="28"/>
          <w:u w:val="single"/>
        </w:rPr>
        <w:t>Process</w:t>
      </w:r>
      <w:r>
        <w:rPr>
          <w:sz w:val="28"/>
          <w:szCs w:val="28"/>
          <w:u w:val="single"/>
        </w:rPr>
        <w:t xml:space="preserve"> to cost roll a single material</w:t>
      </w:r>
    </w:p>
    <w:p w14:paraId="00EE31E1" w14:textId="77777777" w:rsidR="00353920" w:rsidRDefault="00353920" w:rsidP="00353920">
      <w:r>
        <w:rPr>
          <w:noProof/>
        </w:rPr>
        <mc:AlternateContent>
          <mc:Choice Requires="wps">
            <w:drawing>
              <wp:anchor distT="0" distB="0" distL="114300" distR="114300" simplePos="0" relativeHeight="251685888" behindDoc="0" locked="0" layoutInCell="1" allowOverlap="1" wp14:anchorId="00EE3294" wp14:editId="00EE3295">
                <wp:simplePos x="0" y="0"/>
                <wp:positionH relativeFrom="column">
                  <wp:posOffset>1682115</wp:posOffset>
                </wp:positionH>
                <wp:positionV relativeFrom="paragraph">
                  <wp:posOffset>146685</wp:posOffset>
                </wp:positionV>
                <wp:extent cx="3381375" cy="1776730"/>
                <wp:effectExtent l="38100" t="0" r="28575" b="52070"/>
                <wp:wrapNone/>
                <wp:docPr id="95" name="Straight Arrow Connector 95"/>
                <wp:cNvGraphicFramePr/>
                <a:graphic xmlns:a="http://schemas.openxmlformats.org/drawingml/2006/main">
                  <a:graphicData uri="http://schemas.microsoft.com/office/word/2010/wordprocessingShape">
                    <wps:wsp>
                      <wps:cNvCnPr/>
                      <wps:spPr>
                        <a:xfrm flipH="1">
                          <a:off x="0" y="0"/>
                          <a:ext cx="3381375" cy="1776730"/>
                        </a:xfrm>
                        <a:prstGeom prst="straightConnector1">
                          <a:avLst/>
                        </a:prstGeom>
                        <a:ln>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1B018D40" id="_x0000_t32" coordsize="21600,21600" o:spt="32" o:oned="t" path="m,l21600,21600e" filled="f">
                <v:path arrowok="t" fillok="f" o:connecttype="none"/>
                <o:lock v:ext="edit" shapetype="t"/>
              </v:shapetype>
              <v:shape id="Straight Arrow Connector 95" o:spid="_x0000_s1026" type="#_x0000_t32" style="position:absolute;margin-left:132.45pt;margin-top:11.55pt;width:266.25pt;height:139.9pt;flip:x;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" strokecolor="#5b9bd5 [3204]" strokeweight=".5pt">
                <v:stroke endarrow="open" endarrowwidth="narrow" joinstyle="miter"/>
              </v:shape>
            </w:pict>
          </mc:Fallback>
        </mc:AlternateContent>
      </w:r>
      <w:r>
        <w:rPr>
          <w:noProof/>
        </w:rPr>
        <mc:AlternateContent>
          <mc:Choice Requires="wps">
            <w:drawing>
              <wp:anchor distT="0" distB="0" distL="114300" distR="114300" simplePos="0" relativeHeight="251684864" behindDoc="0" locked="0" layoutInCell="1" allowOverlap="1" wp14:anchorId="00EE3296" wp14:editId="00EE3297">
                <wp:simplePos x="0" y="0"/>
                <wp:positionH relativeFrom="column">
                  <wp:posOffset>310515</wp:posOffset>
                </wp:positionH>
                <wp:positionV relativeFrom="paragraph">
                  <wp:posOffset>146685</wp:posOffset>
                </wp:positionV>
                <wp:extent cx="2543810" cy="603250"/>
                <wp:effectExtent l="38100" t="0" r="27940" b="82550"/>
                <wp:wrapNone/>
                <wp:docPr id="94" name="Straight Arrow Connector 94"/>
                <wp:cNvGraphicFramePr/>
                <a:graphic xmlns:a="http://schemas.openxmlformats.org/drawingml/2006/main">
                  <a:graphicData uri="http://schemas.microsoft.com/office/word/2010/wordprocessingShape">
                    <wps:wsp>
                      <wps:cNvCnPr/>
                      <wps:spPr>
                        <a:xfrm flipH="1">
                          <a:off x="0" y="0"/>
                          <a:ext cx="2543810" cy="603250"/>
                        </a:xfrm>
                        <a:prstGeom prst="straightConnector1">
                          <a:avLst/>
                        </a:prstGeom>
                        <a:ln>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699455" id="Straight Arrow Connector 94" o:spid="_x0000_s1026" type="#_x0000_t32" style="position:absolute;margin-left:24.45pt;margin-top:11.55pt;width:200.3pt;height:47.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" strokecolor="#5b9bd5 [3204]" strokeweight=".5pt">
                <v:stroke endarrow="open" endarrowwidth="narrow" joinstyle="miter"/>
              </v:shape>
            </w:pict>
          </mc:Fallback>
        </mc:AlternateContent>
      </w:r>
      <w:r>
        <w:t xml:space="preserve">Select SAP ‘T’ code CK11N (either by typing in the dialogue box or from user defined ‘favourites’) &amp; double click LH mouse or press ‘enter’. </w:t>
      </w:r>
    </w:p>
    <w:p w14:paraId="00EE31E2" w14:textId="77777777" w:rsidR="00353920" w:rsidRDefault="00353920" w:rsidP="00353920">
      <w:r>
        <w:rPr>
          <w:noProof/>
        </w:rPr>
        <w:drawing>
          <wp:inline distT="0" distB="0" distL="0" distR="0" wp14:anchorId="00EE3298" wp14:editId="00EE3299">
            <wp:extent cx="3304652" cy="2867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09670" cy="2871378"/>
                    </a:xfrm>
                    <a:prstGeom prst="rect">
                      <a:avLst/>
                    </a:prstGeom>
                  </pic:spPr>
                </pic:pic>
              </a:graphicData>
            </a:graphic>
          </wp:inline>
        </w:drawing>
      </w:r>
      <w:r>
        <w:t>f</w:t>
      </w:r>
    </w:p>
    <w:p w14:paraId="00EE31E3" w14:textId="77777777" w:rsidR="00353920" w:rsidRDefault="00353920" w:rsidP="00353920"/>
    <w:p w14:paraId="00EE31E4" w14:textId="77777777" w:rsidR="00353920" w:rsidRDefault="00353920" w:rsidP="00353920">
      <w:r>
        <w:t>The following screen results – note, some fields may already be populated by SAP depending on the ‘users’ last transaction or material searches.</w:t>
      </w:r>
    </w:p>
    <w:p w14:paraId="00EE31E5" w14:textId="77777777" w:rsidR="00353920" w:rsidRDefault="00353920" w:rsidP="00353920">
      <w:r>
        <w:rPr>
          <w:noProof/>
        </w:rPr>
        <w:lastRenderedPageBreak/>
        <w:drawing>
          <wp:inline distT="0" distB="0" distL="0" distR="0" wp14:anchorId="00EE329A" wp14:editId="00EE329B">
            <wp:extent cx="3179191" cy="306705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178794" cy="3066667"/>
                    </a:xfrm>
                    <a:prstGeom prst="rect">
                      <a:avLst/>
                    </a:prstGeom>
                  </pic:spPr>
                </pic:pic>
              </a:graphicData>
            </a:graphic>
          </wp:inline>
        </w:drawing>
      </w:r>
    </w:p>
    <w:p w14:paraId="00EE31E6" w14:textId="77777777" w:rsidR="00353920" w:rsidRDefault="00353920" w:rsidP="00353920">
      <w:r>
        <w:t>Add the relevant material number &amp; plant in which the cost roll is to be conducted – in this instance the material is 0614-0923-2 &amp; the plant GB45.</w:t>
      </w:r>
    </w:p>
    <w:p w14:paraId="00EE31E7" w14:textId="77777777" w:rsidR="00353920" w:rsidRDefault="00353920" w:rsidP="00353920">
      <w:r>
        <w:t>The costing activity requires that values be posted for both ‘Group’ &amp; ‘Legal’ valuation. This necessitates that the correct ‘Costing Variant’ be selected - the acceptable values shown below are prefixed ‘Z’. Note that the manufacturing / service entities have specific values &amp; for non- manufacturing sites ‘ZGRP’ &amp; ‘ZLEG’ are available.</w:t>
      </w:r>
    </w:p>
    <w:p w14:paraId="00EE31E8" w14:textId="77777777" w:rsidR="00353920" w:rsidRDefault="00353920" w:rsidP="00353920">
      <w:r>
        <w:rPr>
          <w:noProof/>
        </w:rPr>
        <w:drawing>
          <wp:inline distT="0" distB="0" distL="0" distR="0" wp14:anchorId="00EE329C" wp14:editId="00EE329D">
            <wp:extent cx="1534754" cy="2962275"/>
            <wp:effectExtent l="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534563" cy="2961906"/>
                    </a:xfrm>
                    <a:prstGeom prst="rect">
                      <a:avLst/>
                    </a:prstGeom>
                  </pic:spPr>
                </pic:pic>
              </a:graphicData>
            </a:graphic>
          </wp:inline>
        </w:drawing>
      </w:r>
    </w:p>
    <w:p w14:paraId="00EE31E9" w14:textId="77777777" w:rsidR="00353920" w:rsidRDefault="00353920" w:rsidP="00353920"/>
    <w:p w14:paraId="00EE31EA" w14:textId="77777777" w:rsidR="00353920" w:rsidRDefault="00353920" w:rsidP="00353920"/>
    <w:p w14:paraId="00EE31EB" w14:textId="77777777" w:rsidR="00353920" w:rsidRDefault="00353920" w:rsidP="00353920">
      <w:r>
        <w:t>For the given material, ZGB1 will be selected to conduct a legal cost estimate in GB45</w:t>
      </w:r>
    </w:p>
    <w:p w14:paraId="00EE31EC" w14:textId="77777777" w:rsidR="00353920" w:rsidRDefault="00353920" w:rsidP="00353920">
      <w:r>
        <w:lastRenderedPageBreak/>
        <w:t>The costing version can remain as ‘1’ &amp; the costing lot size as ‘blank’ which subsequently defaults to 1 (although the field remains blank). If a lot size greater than 1 is required then apply the relevant value.</w:t>
      </w:r>
    </w:p>
    <w:p w14:paraId="00EE31ED" w14:textId="77777777" w:rsidR="00353920" w:rsidRDefault="00353920" w:rsidP="00353920">
      <w:r>
        <w:t xml:space="preserve">Once the data has been populated, note that the transfer control box may be populated with the value ‘PC02’. This will instruct SAP to only cost roll this material. If you are attempting to cost roll a material &amp; its underlying BoM (Bill of Material) then delete ‘PC02’. </w:t>
      </w:r>
    </w:p>
    <w:p w14:paraId="00EE31EE" w14:textId="77777777" w:rsidR="00353920" w:rsidRDefault="00353920" w:rsidP="00353920">
      <w:r>
        <w:t>The example below is set to cost roll a single externally procured material.</w:t>
      </w:r>
    </w:p>
    <w:p w14:paraId="00EE31EF" w14:textId="77777777" w:rsidR="00353920" w:rsidRDefault="00353920" w:rsidP="00353920">
      <w:r>
        <w:rPr>
          <w:noProof/>
        </w:rPr>
        <w:drawing>
          <wp:inline distT="0" distB="0" distL="0" distR="0" wp14:anchorId="00EE329E" wp14:editId="00EE329F">
            <wp:extent cx="2952750" cy="284841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52381" cy="2848056"/>
                    </a:xfrm>
                    <a:prstGeom prst="rect">
                      <a:avLst/>
                    </a:prstGeom>
                  </pic:spPr>
                </pic:pic>
              </a:graphicData>
            </a:graphic>
          </wp:inline>
        </w:drawing>
      </w:r>
    </w:p>
    <w:p w14:paraId="00EE31F0" w14:textId="77777777" w:rsidR="00353920" w:rsidRDefault="00353920" w:rsidP="00353920">
      <w:r>
        <w:t xml:space="preserve">Click the ‘green’ tick icon </w:t>
      </w:r>
      <w:r>
        <w:rPr>
          <w:noProof/>
        </w:rPr>
        <w:drawing>
          <wp:inline distT="0" distB="0" distL="0" distR="0" wp14:anchorId="00EE32A0" wp14:editId="00EE32A1">
            <wp:extent cx="295238" cy="285714"/>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95238" cy="285714"/>
                    </a:xfrm>
                    <a:prstGeom prst="rect">
                      <a:avLst/>
                    </a:prstGeom>
                  </pic:spPr>
                </pic:pic>
              </a:graphicData>
            </a:graphic>
          </wp:inline>
        </w:drawing>
      </w:r>
      <w:r>
        <w:t xml:space="preserve"> (or hit enter) &amp; the following screen will be revealed.</w:t>
      </w:r>
    </w:p>
    <w:p w14:paraId="00EE31F1" w14:textId="77777777" w:rsidR="00353920" w:rsidRDefault="00353920" w:rsidP="00353920">
      <w:r>
        <w:rPr>
          <w:noProof/>
        </w:rPr>
        <w:drawing>
          <wp:inline distT="0" distB="0" distL="0" distR="0" wp14:anchorId="00EE32A2" wp14:editId="00EE32A3">
            <wp:extent cx="2838450" cy="2738505"/>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838095" cy="2738163"/>
                    </a:xfrm>
                    <a:prstGeom prst="rect">
                      <a:avLst/>
                    </a:prstGeom>
                  </pic:spPr>
                </pic:pic>
              </a:graphicData>
            </a:graphic>
          </wp:inline>
        </w:drawing>
      </w:r>
      <w:r>
        <w:t xml:space="preserve"> </w:t>
      </w:r>
    </w:p>
    <w:p w14:paraId="00EE31F2" w14:textId="77777777" w:rsidR="00353920" w:rsidRDefault="00353920" w:rsidP="00353920">
      <w:r>
        <w:t>The ‘dates’ should now be considered: in the example the dates are suggesting that the cost roll will be posted in the next period. If you require the cost roll in the current period then amend ‘Costing date from’, ‘Qty structure date’ &amp; ‘Valuation date’ to the current date (in this instance 2</w:t>
      </w:r>
      <w:r w:rsidRPr="00050EA4">
        <w:rPr>
          <w:vertAlign w:val="superscript"/>
        </w:rPr>
        <w:t>nd</w:t>
      </w:r>
      <w:r>
        <w:t xml:space="preserve"> March 2016 (GB format)) as seen in the following screen shot.</w:t>
      </w:r>
    </w:p>
    <w:p w14:paraId="00EE31F3" w14:textId="77777777" w:rsidR="00353920" w:rsidRDefault="00353920" w:rsidP="00353920">
      <w:r>
        <w:rPr>
          <w:noProof/>
        </w:rPr>
        <w:lastRenderedPageBreak/>
        <w:drawing>
          <wp:inline distT="0" distB="0" distL="0" distR="0" wp14:anchorId="00EE32A4" wp14:editId="00EE32A5">
            <wp:extent cx="2759686" cy="265747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59341" cy="2657143"/>
                    </a:xfrm>
                    <a:prstGeom prst="rect">
                      <a:avLst/>
                    </a:prstGeom>
                  </pic:spPr>
                </pic:pic>
              </a:graphicData>
            </a:graphic>
          </wp:inline>
        </w:drawing>
      </w:r>
    </w:p>
    <w:p w14:paraId="00EE31F4" w14:textId="77777777" w:rsidR="00353920" w:rsidRDefault="00353920" w:rsidP="00353920">
      <w:r>
        <w:t>Again clicking the ‘green’ tick icon or pressing enter will move to the next screen which identifies the proposed costing output. Note:- if a cost has already be posted in the proposed period then SAP will indicate an error ‘…. Material already has a released cost estimate’. There are some useful icons which can be selected on the screen below – they will be reviewed later in this guide where the costing of multi-level BoM’s is covered.</w:t>
      </w:r>
    </w:p>
    <w:p w14:paraId="00EE31F5" w14:textId="77777777" w:rsidR="00353920" w:rsidRDefault="00353920" w:rsidP="00353920">
      <w:r>
        <w:rPr>
          <w:noProof/>
        </w:rPr>
        <mc:AlternateContent>
          <mc:Choice Requires="wps">
            <w:drawing>
              <wp:anchor distT="0" distB="0" distL="114300" distR="114300" simplePos="0" relativeHeight="251688960" behindDoc="0" locked="0" layoutInCell="1" allowOverlap="1" wp14:anchorId="00EE32A6" wp14:editId="00EE32A7">
                <wp:simplePos x="0" y="0"/>
                <wp:positionH relativeFrom="column">
                  <wp:posOffset>845389</wp:posOffset>
                </wp:positionH>
                <wp:positionV relativeFrom="paragraph">
                  <wp:posOffset>800591</wp:posOffset>
                </wp:positionV>
                <wp:extent cx="2518913" cy="1966823"/>
                <wp:effectExtent l="38100" t="38100" r="34290" b="33655"/>
                <wp:wrapNone/>
                <wp:docPr id="98" name="Straight Arrow Connector 98"/>
                <wp:cNvGraphicFramePr/>
                <a:graphic xmlns:a="http://schemas.openxmlformats.org/drawingml/2006/main">
                  <a:graphicData uri="http://schemas.microsoft.com/office/word/2010/wordprocessingShape">
                    <wps:wsp>
                      <wps:cNvCnPr/>
                      <wps:spPr>
                        <a:xfrm flipH="1" flipV="1">
                          <a:off x="0" y="0"/>
                          <a:ext cx="2518913" cy="1966823"/>
                        </a:xfrm>
                        <a:prstGeom prst="straightConnector1">
                          <a:avLst/>
                        </a:prstGeom>
                        <a:ln>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9A9D88" id="Straight Arrow Connector 98" o:spid="_x0000_s1026" type="#_x0000_t32" style="position:absolute;margin-left:66.55pt;margin-top:63.05pt;width:198.35pt;height:154.85pt;flip:x 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" strokecolor="#5b9bd5 [3204]" strokeweight=".5pt">
                <v:stroke endarrow="open" endarrowwidth="narrow" joinstyle="miter"/>
              </v:shape>
            </w:pict>
          </mc:Fallback>
        </mc:AlternateContent>
      </w:r>
      <w:r>
        <w:rPr>
          <w:noProof/>
        </w:rPr>
        <w:drawing>
          <wp:inline distT="0" distB="0" distL="0" distR="0" wp14:anchorId="00EE32A8" wp14:editId="00EE32A9">
            <wp:extent cx="5731510" cy="2563871"/>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2563871"/>
                    </a:xfrm>
                    <a:prstGeom prst="rect">
                      <a:avLst/>
                    </a:prstGeom>
                  </pic:spPr>
                </pic:pic>
              </a:graphicData>
            </a:graphic>
          </wp:inline>
        </w:drawing>
      </w:r>
    </w:p>
    <w:p w14:paraId="00EE31F6" w14:textId="77777777" w:rsidR="00353920" w:rsidRDefault="00353920" w:rsidP="00353920">
      <w:r>
        <w:t xml:space="preserve">The key piece of information identified above is that the ‘green’ traffic light can be seen against the material. Note: if the system believes errors are present then either an amber (advisory) or red (error) traffic light will be seen &amp; should be reviewed / corrected as appropriate. It should NOT be assumed that a green traffic light means the value is correct – it means that SAP has found a value! </w:t>
      </w:r>
    </w:p>
    <w:p w14:paraId="00EE31F7" w14:textId="77777777" w:rsidR="00353920" w:rsidRDefault="00353920" w:rsidP="00353920">
      <w:r>
        <w:t xml:space="preserve">Once the value is confirmed, click the diskette icon </w:t>
      </w:r>
      <w:r>
        <w:rPr>
          <w:noProof/>
        </w:rPr>
        <w:drawing>
          <wp:inline distT="0" distB="0" distL="0" distR="0" wp14:anchorId="00EE32AA" wp14:editId="00EE32AB">
            <wp:extent cx="238095" cy="2380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8095" cy="238095"/>
                    </a:xfrm>
                    <a:prstGeom prst="rect">
                      <a:avLst/>
                    </a:prstGeom>
                  </pic:spPr>
                </pic:pic>
              </a:graphicData>
            </a:graphic>
          </wp:inline>
        </w:drawing>
      </w:r>
      <w:r>
        <w:t xml:space="preserve"> to save the legal cost estimate.</w:t>
      </w:r>
    </w:p>
    <w:p w14:paraId="00EE31F8" w14:textId="77777777" w:rsidR="00353920" w:rsidRDefault="00353920" w:rsidP="00353920"/>
    <w:p w14:paraId="00EE31F9" w14:textId="77777777" w:rsidR="00353920" w:rsidRDefault="00353920" w:rsidP="00353920">
      <w:r>
        <w:t>An ‘update parameters’ window will subsequently be seen within the main window as below.</w:t>
      </w:r>
    </w:p>
    <w:p w14:paraId="00EE31FA" w14:textId="77777777" w:rsidR="00353920" w:rsidRDefault="00353920" w:rsidP="00353920">
      <w:r>
        <w:rPr>
          <w:noProof/>
        </w:rPr>
        <w:lastRenderedPageBreak/>
        <mc:AlternateContent>
          <mc:Choice Requires="wps">
            <w:drawing>
              <wp:anchor distT="0" distB="0" distL="114300" distR="114300" simplePos="0" relativeHeight="251689984" behindDoc="0" locked="0" layoutInCell="1" allowOverlap="1" wp14:anchorId="00EE32AC" wp14:editId="00EE32AD">
                <wp:simplePos x="0" y="0"/>
                <wp:positionH relativeFrom="column">
                  <wp:posOffset>785004</wp:posOffset>
                </wp:positionH>
                <wp:positionV relativeFrom="paragraph">
                  <wp:posOffset>2084861</wp:posOffset>
                </wp:positionV>
                <wp:extent cx="301924" cy="388188"/>
                <wp:effectExtent l="38100" t="38100" r="22225" b="31115"/>
                <wp:wrapNone/>
                <wp:docPr id="99" name="Straight Arrow Connector 99"/>
                <wp:cNvGraphicFramePr/>
                <a:graphic xmlns:a="http://schemas.openxmlformats.org/drawingml/2006/main">
                  <a:graphicData uri="http://schemas.microsoft.com/office/word/2010/wordprocessingShape">
                    <wps:wsp>
                      <wps:cNvCnPr/>
                      <wps:spPr>
                        <a:xfrm flipH="1" flipV="1">
                          <a:off x="0" y="0"/>
                          <a:ext cx="301924" cy="388188"/>
                        </a:xfrm>
                        <a:prstGeom prst="straightConnector1">
                          <a:avLst/>
                        </a:prstGeom>
                        <a:ln>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E331A8" id="Straight Arrow Connector 99" o:spid="_x0000_s1026" type="#_x0000_t32" style="position:absolute;margin-left:61.8pt;margin-top:164.15pt;width:23.75pt;height:30.55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" strokecolor="#5b9bd5 [3204]" strokeweight=".5pt">
                <v:stroke endarrow="open" endarrowwidth="narrow" joinstyle="miter"/>
              </v:shape>
            </w:pict>
          </mc:Fallback>
        </mc:AlternateContent>
      </w:r>
      <w:r>
        <w:rPr>
          <w:noProof/>
        </w:rPr>
        <w:drawing>
          <wp:inline distT="0" distB="0" distL="0" distR="0" wp14:anchorId="00EE32AE" wp14:editId="00EE32AF">
            <wp:extent cx="3087541" cy="2314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088153" cy="2315034"/>
                    </a:xfrm>
                    <a:prstGeom prst="rect">
                      <a:avLst/>
                    </a:prstGeom>
                  </pic:spPr>
                </pic:pic>
              </a:graphicData>
            </a:graphic>
          </wp:inline>
        </w:drawing>
      </w:r>
      <w:r>
        <w:t xml:space="preserve"> </w:t>
      </w:r>
    </w:p>
    <w:p w14:paraId="00EE31FB" w14:textId="77777777" w:rsidR="00353920" w:rsidRDefault="00353920" w:rsidP="00353920">
      <w:r>
        <w:t>Select the ‘green’ tick to accept &amp; the screen below will be shown.</w:t>
      </w:r>
    </w:p>
    <w:p w14:paraId="00EE31FC" w14:textId="77777777" w:rsidR="00353920" w:rsidRDefault="00353920" w:rsidP="00353920">
      <w:r>
        <w:rPr>
          <w:noProof/>
        </w:rPr>
        <mc:AlternateContent>
          <mc:Choice Requires="wps">
            <w:drawing>
              <wp:anchor distT="0" distB="0" distL="114300" distR="114300" simplePos="0" relativeHeight="251691008" behindDoc="0" locked="0" layoutInCell="1" allowOverlap="1" wp14:anchorId="00EE32B0" wp14:editId="00EE32B1">
                <wp:simplePos x="0" y="0"/>
                <wp:positionH relativeFrom="column">
                  <wp:posOffset>871268</wp:posOffset>
                </wp:positionH>
                <wp:positionV relativeFrom="paragraph">
                  <wp:posOffset>3892550</wp:posOffset>
                </wp:positionV>
                <wp:extent cx="983411" cy="224287"/>
                <wp:effectExtent l="0" t="57150" r="26670" b="23495"/>
                <wp:wrapNone/>
                <wp:docPr id="100" name="Straight Arrow Connector 100"/>
                <wp:cNvGraphicFramePr/>
                <a:graphic xmlns:a="http://schemas.openxmlformats.org/drawingml/2006/main">
                  <a:graphicData uri="http://schemas.microsoft.com/office/word/2010/wordprocessingShape">
                    <wps:wsp>
                      <wps:cNvCnPr/>
                      <wps:spPr>
                        <a:xfrm flipH="1" flipV="1">
                          <a:off x="0" y="0"/>
                          <a:ext cx="983411" cy="224287"/>
                        </a:xfrm>
                        <a:prstGeom prst="straightConnector1">
                          <a:avLst/>
                        </a:prstGeom>
                        <a:ln>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A7E182" id="Straight Arrow Connector 100" o:spid="_x0000_s1026" type="#_x0000_t32" style="position:absolute;margin-left:68.6pt;margin-top:306.5pt;width:77.45pt;height:17.65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" strokecolor="#5b9bd5 [3204]" strokeweight=".5pt">
                <v:stroke endarrow="open" endarrowwidth="narrow" joinstyle="miter"/>
              </v:shape>
            </w:pict>
          </mc:Fallback>
        </mc:AlternateContent>
      </w:r>
      <w:r>
        <w:rPr>
          <w:noProof/>
        </w:rPr>
        <w:drawing>
          <wp:inline distT="0" distB="0" distL="0" distR="0" wp14:anchorId="00EE32B2" wp14:editId="00EE32B3">
            <wp:extent cx="5410200" cy="39437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15182" cy="3947414"/>
                    </a:xfrm>
                    <a:prstGeom prst="rect">
                      <a:avLst/>
                    </a:prstGeom>
                  </pic:spPr>
                </pic:pic>
              </a:graphicData>
            </a:graphic>
          </wp:inline>
        </w:drawing>
      </w:r>
    </w:p>
    <w:p w14:paraId="00EE31FD" w14:textId="77777777" w:rsidR="00353920" w:rsidRDefault="00353920" w:rsidP="00353920">
      <w:r>
        <w:t>The message ‘The cost estimate is being saved’ will be seen in the bottom LH corner of the screen.</w:t>
      </w:r>
    </w:p>
    <w:p w14:paraId="00EE31FE" w14:textId="77777777" w:rsidR="00353920" w:rsidRDefault="00353920" w:rsidP="00353920"/>
    <w:p w14:paraId="00EE31FF" w14:textId="77777777" w:rsidR="00353920" w:rsidRDefault="00353920" w:rsidP="00353920"/>
    <w:p w14:paraId="00EE3200" w14:textId="77777777" w:rsidR="00353920" w:rsidRDefault="00353920" w:rsidP="00353920"/>
    <w:p w14:paraId="00EE3201" w14:textId="77777777" w:rsidR="00353920" w:rsidRDefault="00353920" w:rsidP="00353920">
      <w:r>
        <w:t>The process should then be repeated to complete the ‘Group’ valuation – for the example material in GB45, the costing variant then becomes ‘ZGBG’ as seen below.</w:t>
      </w:r>
    </w:p>
    <w:p w14:paraId="00EE3202" w14:textId="77777777" w:rsidR="00353920" w:rsidRDefault="00353920" w:rsidP="00353920">
      <w:r>
        <w:rPr>
          <w:noProof/>
        </w:rPr>
        <w:lastRenderedPageBreak/>
        <w:drawing>
          <wp:inline distT="0" distB="0" distL="0" distR="0" wp14:anchorId="00EE32B4" wp14:editId="00EE32B5">
            <wp:extent cx="2724845" cy="2628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724505" cy="2628572"/>
                    </a:xfrm>
                    <a:prstGeom prst="rect">
                      <a:avLst/>
                    </a:prstGeom>
                  </pic:spPr>
                </pic:pic>
              </a:graphicData>
            </a:graphic>
          </wp:inline>
        </w:drawing>
      </w:r>
    </w:p>
    <w:p w14:paraId="00EE3203" w14:textId="77777777" w:rsidR="00353920" w:rsidRDefault="00353920" w:rsidP="00353920">
      <w:r>
        <w:t xml:space="preserve">The activity using T code CK11N is now complete &amp; can be exited using a combination of the </w:t>
      </w:r>
      <w:r>
        <w:rPr>
          <w:noProof/>
        </w:rPr>
        <w:drawing>
          <wp:inline distT="0" distB="0" distL="0" distR="0" wp14:anchorId="00EE32B6" wp14:editId="00EE32B7">
            <wp:extent cx="428571" cy="2380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28571" cy="238095"/>
                    </a:xfrm>
                    <a:prstGeom prst="rect">
                      <a:avLst/>
                    </a:prstGeom>
                  </pic:spPr>
                </pic:pic>
              </a:graphicData>
            </a:graphic>
          </wp:inline>
        </w:drawing>
      </w:r>
      <w:r>
        <w:t xml:space="preserve"> icons.</w:t>
      </w:r>
    </w:p>
    <w:p w14:paraId="00EE3204" w14:textId="77777777" w:rsidR="00353920" w:rsidRDefault="00353920" w:rsidP="00353920">
      <w:r>
        <w:t>The next steps are to ‘Mark’ &amp; ‘Release’ the cost estimate using ‘T’ code CK24. The following initial screen is typical.</w:t>
      </w:r>
    </w:p>
    <w:p w14:paraId="00EE3205" w14:textId="77777777" w:rsidR="00353920" w:rsidRDefault="00353920" w:rsidP="00353920"/>
    <w:p w14:paraId="00EE3206" w14:textId="77777777" w:rsidR="00353920" w:rsidRDefault="00353920" w:rsidP="00353920">
      <w:r>
        <w:t xml:space="preserve">Over-write the ‘posting period / Fiscal year’ with the correct values. </w:t>
      </w:r>
      <w:r>
        <w:rPr>
          <w:noProof/>
        </w:rPr>
        <w:drawing>
          <wp:inline distT="0" distB="0" distL="0" distR="0" wp14:anchorId="00EE32B8" wp14:editId="00EE32B9">
            <wp:extent cx="5731510" cy="4301694"/>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4301694"/>
                    </a:xfrm>
                    <a:prstGeom prst="rect">
                      <a:avLst/>
                    </a:prstGeom>
                  </pic:spPr>
                </pic:pic>
              </a:graphicData>
            </a:graphic>
          </wp:inline>
        </w:drawing>
      </w:r>
    </w:p>
    <w:p w14:paraId="00EE3207" w14:textId="77777777" w:rsidR="00353920" w:rsidRDefault="00353920" w:rsidP="00353920">
      <w:r>
        <w:lastRenderedPageBreak/>
        <w:t xml:space="preserve">The subsequent step is to confirm whether the current period is ‘open’ by clicking on the </w:t>
      </w:r>
      <w:r>
        <w:rPr>
          <w:noProof/>
        </w:rPr>
        <w:drawing>
          <wp:inline distT="0" distB="0" distL="0" distR="0" wp14:anchorId="00EE32BA" wp14:editId="00EE32BB">
            <wp:extent cx="1580952" cy="266667"/>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580952" cy="266667"/>
                    </a:xfrm>
                    <a:prstGeom prst="rect">
                      <a:avLst/>
                    </a:prstGeom>
                  </pic:spPr>
                </pic:pic>
              </a:graphicData>
            </a:graphic>
          </wp:inline>
        </w:drawing>
      </w:r>
      <w:r>
        <w:t xml:space="preserve"> box. As can be seen below, the red traffic lights signify that neither the Legal &amp; Group periods are open for GB00 or indeed any other company code.</w:t>
      </w:r>
    </w:p>
    <w:p w14:paraId="00EE3208" w14:textId="77777777" w:rsidR="00353920" w:rsidRDefault="00353920" w:rsidP="00353920">
      <w:r>
        <w:rPr>
          <w:noProof/>
        </w:rPr>
        <w:drawing>
          <wp:inline distT="0" distB="0" distL="0" distR="0" wp14:anchorId="00EE32BC" wp14:editId="00EE32BD">
            <wp:extent cx="3402244" cy="2981325"/>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404104" cy="2982955"/>
                    </a:xfrm>
                    <a:prstGeom prst="rect">
                      <a:avLst/>
                    </a:prstGeom>
                  </pic:spPr>
                </pic:pic>
              </a:graphicData>
            </a:graphic>
          </wp:inline>
        </w:drawing>
      </w:r>
    </w:p>
    <w:p w14:paraId="00EE3209" w14:textId="77777777" w:rsidR="00353920" w:rsidRDefault="00353920" w:rsidP="00353920">
      <w:r>
        <w:t>To open the period the following steps need to be completed for both ‘Group’ &amp; ‘Legal’ – the sequence is unimportant. Click on the relevant entity to reveal the screen below – in this case GB00, Legal Valuation.</w:t>
      </w:r>
    </w:p>
    <w:p w14:paraId="00EE320A" w14:textId="77777777" w:rsidR="00353920" w:rsidRDefault="00353920" w:rsidP="00353920">
      <w:r>
        <w:rPr>
          <w:noProof/>
        </w:rPr>
        <w:drawing>
          <wp:inline distT="0" distB="0" distL="0" distR="0" wp14:anchorId="00EE32BE" wp14:editId="00EE32BF">
            <wp:extent cx="2838450" cy="2489709"/>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837388" cy="2488777"/>
                    </a:xfrm>
                    <a:prstGeom prst="rect">
                      <a:avLst/>
                    </a:prstGeom>
                  </pic:spPr>
                </pic:pic>
              </a:graphicData>
            </a:graphic>
          </wp:inline>
        </w:drawing>
      </w:r>
    </w:p>
    <w:p w14:paraId="00EE320B" w14:textId="77777777" w:rsidR="00353920" w:rsidRDefault="00353920" w:rsidP="00353920">
      <w:r>
        <w:t>Select costing variant ZGB1 as below</w:t>
      </w:r>
    </w:p>
    <w:p w14:paraId="00EE320C" w14:textId="77777777" w:rsidR="00353920" w:rsidRDefault="00353920" w:rsidP="00353920">
      <w:r>
        <w:rPr>
          <w:noProof/>
        </w:rPr>
        <w:lastRenderedPageBreak/>
        <w:drawing>
          <wp:inline distT="0" distB="0" distL="0" distR="0" wp14:anchorId="00EE32C0" wp14:editId="00EE32C1">
            <wp:extent cx="2876550" cy="20433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889058" cy="2052281"/>
                    </a:xfrm>
                    <a:prstGeom prst="rect">
                      <a:avLst/>
                    </a:prstGeom>
                  </pic:spPr>
                </pic:pic>
              </a:graphicData>
            </a:graphic>
          </wp:inline>
        </w:drawing>
      </w:r>
    </w:p>
    <w:p w14:paraId="00EE320D" w14:textId="77777777" w:rsidR="00353920" w:rsidRDefault="00353920" w:rsidP="00353920">
      <w:r>
        <w:rPr>
          <w:noProof/>
        </w:rPr>
        <w:drawing>
          <wp:inline distT="0" distB="0" distL="0" distR="0" wp14:anchorId="00EE32C2" wp14:editId="00EE32C3">
            <wp:extent cx="2876550" cy="2532347"/>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875276" cy="2531225"/>
                    </a:xfrm>
                    <a:prstGeom prst="rect">
                      <a:avLst/>
                    </a:prstGeom>
                  </pic:spPr>
                </pic:pic>
              </a:graphicData>
            </a:graphic>
          </wp:inline>
        </w:drawing>
      </w:r>
    </w:p>
    <w:p w14:paraId="00EE320E" w14:textId="77777777" w:rsidR="00353920" w:rsidRDefault="00353920" w:rsidP="00353920">
      <w:r>
        <w:t xml:space="preserve">&amp; Save </w:t>
      </w:r>
      <w:r>
        <w:rPr>
          <w:noProof/>
        </w:rPr>
        <w:drawing>
          <wp:inline distT="0" distB="0" distL="0" distR="0" wp14:anchorId="00EE32C4" wp14:editId="00EE32C5">
            <wp:extent cx="238095" cy="2380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8095" cy="238095"/>
                    </a:xfrm>
                    <a:prstGeom prst="rect">
                      <a:avLst/>
                    </a:prstGeom>
                  </pic:spPr>
                </pic:pic>
              </a:graphicData>
            </a:graphic>
          </wp:inline>
        </w:drawing>
      </w:r>
    </w:p>
    <w:p w14:paraId="00EE320F" w14:textId="77777777" w:rsidR="00353920" w:rsidRDefault="00353920" w:rsidP="00353920">
      <w:r>
        <w:t>Repeat the process for the ‘Group’ valuation. The result should be ‘green’ traffic lights as below.</w:t>
      </w:r>
    </w:p>
    <w:p w14:paraId="00EE3210" w14:textId="77777777" w:rsidR="00353920" w:rsidRDefault="00353920" w:rsidP="00353920">
      <w:r>
        <w:rPr>
          <w:noProof/>
        </w:rPr>
        <w:drawing>
          <wp:inline distT="0" distB="0" distL="0" distR="0" wp14:anchorId="00EE32C6" wp14:editId="00EE32C7">
            <wp:extent cx="2884298" cy="25431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883020" cy="2542048"/>
                    </a:xfrm>
                    <a:prstGeom prst="rect">
                      <a:avLst/>
                    </a:prstGeom>
                  </pic:spPr>
                </pic:pic>
              </a:graphicData>
            </a:graphic>
          </wp:inline>
        </w:drawing>
      </w:r>
    </w:p>
    <w:p w14:paraId="00EE3211" w14:textId="77777777" w:rsidR="00353920" w:rsidRDefault="00353920" w:rsidP="00353920">
      <w:r>
        <w:t xml:space="preserve">It is not necessary to press the Save Icon </w:t>
      </w:r>
      <w:r>
        <w:rPr>
          <w:noProof/>
        </w:rPr>
        <w:drawing>
          <wp:inline distT="0" distB="0" distL="0" distR="0" wp14:anchorId="00EE32C8" wp14:editId="00EE32C9">
            <wp:extent cx="238095" cy="2380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8095" cy="238095"/>
                    </a:xfrm>
                    <a:prstGeom prst="rect">
                      <a:avLst/>
                    </a:prstGeom>
                  </pic:spPr>
                </pic:pic>
              </a:graphicData>
            </a:graphic>
          </wp:inline>
        </w:drawing>
      </w:r>
      <w:r>
        <w:t xml:space="preserve"> but doesn’t hinder the activity if undertaken. </w:t>
      </w:r>
    </w:p>
    <w:p w14:paraId="00EE3212" w14:textId="77777777" w:rsidR="00353920" w:rsidRDefault="00353920" w:rsidP="00353920">
      <w:r>
        <w:lastRenderedPageBreak/>
        <w:t xml:space="preserve">Return to the main CK24 ‘Price Update’ screen by using the back arrow icon  </w:t>
      </w:r>
      <w:r>
        <w:rPr>
          <w:noProof/>
        </w:rPr>
        <w:drawing>
          <wp:inline distT="0" distB="0" distL="0" distR="0" wp14:anchorId="00EE32CA" wp14:editId="00EE32CB">
            <wp:extent cx="276190" cy="2571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76190" cy="257143"/>
                    </a:xfrm>
                    <a:prstGeom prst="rect">
                      <a:avLst/>
                    </a:prstGeom>
                  </pic:spPr>
                </pic:pic>
              </a:graphicData>
            </a:graphic>
          </wp:inline>
        </w:drawing>
      </w:r>
      <w:r>
        <w:t xml:space="preserve"> . </w:t>
      </w:r>
    </w:p>
    <w:p w14:paraId="00EE3213" w14:textId="77777777" w:rsidR="00353920" w:rsidRDefault="00353920" w:rsidP="00353920">
      <w:r>
        <w:t xml:space="preserve">Populate the ‘Plant’ &amp; material number as seen below. </w:t>
      </w:r>
    </w:p>
    <w:p w14:paraId="00EE3214" w14:textId="77777777" w:rsidR="00353920" w:rsidRDefault="00353920" w:rsidP="00353920">
      <w:r>
        <w:rPr>
          <w:noProof/>
        </w:rPr>
        <mc:AlternateContent>
          <mc:Choice Requires="wps">
            <w:drawing>
              <wp:anchor distT="0" distB="0" distL="114300" distR="114300" simplePos="0" relativeHeight="251687936" behindDoc="0" locked="0" layoutInCell="1" allowOverlap="1" wp14:anchorId="00EE32CC" wp14:editId="00EE32CD">
                <wp:simplePos x="0" y="0"/>
                <wp:positionH relativeFrom="column">
                  <wp:posOffset>586596</wp:posOffset>
                </wp:positionH>
                <wp:positionV relativeFrom="paragraph">
                  <wp:posOffset>1974083</wp:posOffset>
                </wp:positionV>
                <wp:extent cx="2648310" cy="957329"/>
                <wp:effectExtent l="38100" t="38100" r="19050" b="33655"/>
                <wp:wrapNone/>
                <wp:docPr id="97" name="Straight Arrow Connector 97"/>
                <wp:cNvGraphicFramePr/>
                <a:graphic xmlns:a="http://schemas.openxmlformats.org/drawingml/2006/main">
                  <a:graphicData uri="http://schemas.microsoft.com/office/word/2010/wordprocessingShape">
                    <wps:wsp>
                      <wps:cNvCnPr/>
                      <wps:spPr>
                        <a:xfrm flipH="1" flipV="1">
                          <a:off x="0" y="0"/>
                          <a:ext cx="2648310" cy="957329"/>
                        </a:xfrm>
                        <a:prstGeom prst="straightConnector1">
                          <a:avLst/>
                        </a:prstGeom>
                        <a:ln>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EC509D" id="Straight Arrow Connector 97" o:spid="_x0000_s1026" type="#_x0000_t32" style="position:absolute;margin-left:46.2pt;margin-top:155.45pt;width:208.55pt;height:75.4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" strokecolor="#5b9bd5 [3204]" strokeweight=".5pt">
                <v:stroke endarrow="open" endarrowwidth="narrow" joinstyle="miter"/>
              </v:shape>
            </w:pict>
          </mc:Fallback>
        </mc:AlternateContent>
      </w:r>
      <w:r>
        <w:rPr>
          <w:noProof/>
        </w:rPr>
        <mc:AlternateContent>
          <mc:Choice Requires="wps">
            <w:drawing>
              <wp:anchor distT="0" distB="0" distL="114300" distR="114300" simplePos="0" relativeHeight="251686912" behindDoc="0" locked="0" layoutInCell="1" allowOverlap="1" wp14:anchorId="00EE32CE" wp14:editId="00EE32CF">
                <wp:simplePos x="0" y="0"/>
                <wp:positionH relativeFrom="column">
                  <wp:posOffset>586596</wp:posOffset>
                </wp:positionH>
                <wp:positionV relativeFrom="paragraph">
                  <wp:posOffset>2086227</wp:posOffset>
                </wp:positionV>
                <wp:extent cx="2078966" cy="845388"/>
                <wp:effectExtent l="38100" t="38100" r="17145" b="31115"/>
                <wp:wrapNone/>
                <wp:docPr id="96" name="Straight Arrow Connector 96"/>
                <wp:cNvGraphicFramePr/>
                <a:graphic xmlns:a="http://schemas.openxmlformats.org/drawingml/2006/main">
                  <a:graphicData uri="http://schemas.microsoft.com/office/word/2010/wordprocessingShape">
                    <wps:wsp>
                      <wps:cNvCnPr/>
                      <wps:spPr>
                        <a:xfrm flipH="1" flipV="1">
                          <a:off x="0" y="0"/>
                          <a:ext cx="2078966" cy="845388"/>
                        </a:xfrm>
                        <a:prstGeom prst="straightConnector1">
                          <a:avLst/>
                        </a:prstGeom>
                        <a:ln>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D4E243" id="Straight Arrow Connector 96" o:spid="_x0000_s1026" type="#_x0000_t32" style="position:absolute;margin-left:46.2pt;margin-top:164.25pt;width:163.7pt;height:66.55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" strokecolor="#5b9bd5 [3204]" strokeweight=".5pt">
                <v:stroke endarrow="open" endarrowwidth="narrow" joinstyle="miter"/>
              </v:shape>
            </w:pict>
          </mc:Fallback>
        </mc:AlternateContent>
      </w:r>
      <w:r>
        <w:rPr>
          <w:noProof/>
        </w:rPr>
        <w:drawing>
          <wp:inline distT="0" distB="0" distL="0" distR="0" wp14:anchorId="00EE32D0" wp14:editId="00EE32D1">
            <wp:extent cx="3619500" cy="2733960"/>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623601" cy="2737058"/>
                    </a:xfrm>
                    <a:prstGeom prst="rect">
                      <a:avLst/>
                    </a:prstGeom>
                  </pic:spPr>
                </pic:pic>
              </a:graphicData>
            </a:graphic>
          </wp:inline>
        </w:drawing>
      </w:r>
    </w:p>
    <w:p w14:paraId="00EE3215" w14:textId="77777777" w:rsidR="00353920" w:rsidRDefault="00353920" w:rsidP="00353920">
      <w:r>
        <w:t xml:space="preserve">Note: to simultaneously complete both the ‘Group’ &amp; ‘Legal’ valuations leave the boxes ‘checked’. It is also best to initially conduct the ‘Marking’ activity with a ‘test run’ to ensure the results are correct. Once the plant &amp; material number have been entered, execute the activity using the </w:t>
      </w:r>
      <w:r>
        <w:rPr>
          <w:noProof/>
        </w:rPr>
        <w:drawing>
          <wp:inline distT="0" distB="0" distL="0" distR="0" wp14:anchorId="00EE32D2" wp14:editId="00EE32D3">
            <wp:extent cx="276190" cy="2952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76190" cy="295238"/>
                    </a:xfrm>
                    <a:prstGeom prst="rect">
                      <a:avLst/>
                    </a:prstGeom>
                  </pic:spPr>
                </pic:pic>
              </a:graphicData>
            </a:graphic>
          </wp:inline>
        </w:drawing>
      </w:r>
      <w:r>
        <w:t xml:space="preserve"> icon</w:t>
      </w:r>
    </w:p>
    <w:p w14:paraId="00EE3216" w14:textId="77777777" w:rsidR="00353920" w:rsidRDefault="00353920" w:rsidP="00353920"/>
    <w:p w14:paraId="00EE3217" w14:textId="77777777" w:rsidR="00353920" w:rsidRDefault="00353920" w:rsidP="00353920"/>
    <w:p w14:paraId="00EE3218" w14:textId="77777777" w:rsidR="00353920" w:rsidRDefault="00353920" w:rsidP="00353920">
      <w:r>
        <w:t>A typical post execution view is seen below.</w:t>
      </w:r>
    </w:p>
    <w:p w14:paraId="00EE3219" w14:textId="77777777" w:rsidR="00353920" w:rsidRDefault="00353920" w:rsidP="00353920">
      <w:r>
        <w:rPr>
          <w:noProof/>
        </w:rPr>
        <w:drawing>
          <wp:inline distT="0" distB="0" distL="0" distR="0" wp14:anchorId="00EE32D4" wp14:editId="00EE32D5">
            <wp:extent cx="4714875" cy="16023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726415" cy="1606274"/>
                    </a:xfrm>
                    <a:prstGeom prst="rect">
                      <a:avLst/>
                    </a:prstGeom>
                  </pic:spPr>
                </pic:pic>
              </a:graphicData>
            </a:graphic>
          </wp:inline>
        </w:drawing>
      </w:r>
    </w:p>
    <w:p w14:paraId="00EE321A" w14:textId="77777777" w:rsidR="00353920" w:rsidRDefault="00353920" w:rsidP="00353920">
      <w:r>
        <w:t xml:space="preserve">Click the back arrow </w:t>
      </w:r>
      <w:r>
        <w:rPr>
          <w:noProof/>
        </w:rPr>
        <w:drawing>
          <wp:inline distT="0" distB="0" distL="0" distR="0" wp14:anchorId="00EE32D6" wp14:editId="00EE32D7">
            <wp:extent cx="209524" cy="247619"/>
            <wp:effectExtent l="0" t="0" r="63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09524" cy="247619"/>
                    </a:xfrm>
                    <a:prstGeom prst="rect">
                      <a:avLst/>
                    </a:prstGeom>
                  </pic:spPr>
                </pic:pic>
              </a:graphicData>
            </a:graphic>
          </wp:inline>
        </w:drawing>
      </w:r>
      <w:r>
        <w:t xml:space="preserve">  to obtain a more comprehensive set of results as below.</w:t>
      </w:r>
    </w:p>
    <w:p w14:paraId="00EE321B" w14:textId="77777777" w:rsidR="00353920" w:rsidRDefault="00353920" w:rsidP="00353920">
      <w:r>
        <w:rPr>
          <w:noProof/>
        </w:rPr>
        <w:lastRenderedPageBreak/>
        <w:drawing>
          <wp:inline distT="0" distB="0" distL="0" distR="0" wp14:anchorId="00EE32D8" wp14:editId="00EE32D9">
            <wp:extent cx="2887368" cy="263842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886597" cy="2637720"/>
                    </a:xfrm>
                    <a:prstGeom prst="rect">
                      <a:avLst/>
                    </a:prstGeom>
                  </pic:spPr>
                </pic:pic>
              </a:graphicData>
            </a:graphic>
          </wp:inline>
        </w:drawing>
      </w:r>
    </w:p>
    <w:p w14:paraId="00EE321C" w14:textId="77777777" w:rsidR="00353920" w:rsidRDefault="00353920" w:rsidP="00353920">
      <w:r>
        <w:t>The slider bar may be moved to the right to show additional information.</w:t>
      </w:r>
    </w:p>
    <w:p w14:paraId="00EE321D" w14:textId="77777777" w:rsidR="00353920" w:rsidRDefault="00353920" w:rsidP="00353920">
      <w:r>
        <w:rPr>
          <w:noProof/>
        </w:rPr>
        <w:drawing>
          <wp:inline distT="0" distB="0" distL="0" distR="0" wp14:anchorId="00EE32DA" wp14:editId="00EE32DB">
            <wp:extent cx="2928036" cy="2676525"/>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928281" cy="2676749"/>
                    </a:xfrm>
                    <a:prstGeom prst="rect">
                      <a:avLst/>
                    </a:prstGeom>
                  </pic:spPr>
                </pic:pic>
              </a:graphicData>
            </a:graphic>
          </wp:inline>
        </w:drawing>
      </w:r>
    </w:p>
    <w:p w14:paraId="00EE321E" w14:textId="77777777" w:rsidR="000A646A" w:rsidRDefault="000A646A" w:rsidP="00353920"/>
    <w:p w14:paraId="00EE321F" w14:textId="77777777" w:rsidR="000A646A" w:rsidRDefault="000A646A" w:rsidP="00353920"/>
    <w:p w14:paraId="00EE3220" w14:textId="77777777" w:rsidR="000A646A" w:rsidRDefault="000A646A" w:rsidP="00353920"/>
    <w:p w14:paraId="00EE3221" w14:textId="77777777" w:rsidR="000A646A" w:rsidRDefault="000A646A" w:rsidP="00353920"/>
    <w:p w14:paraId="00EE3222" w14:textId="77777777" w:rsidR="000A646A" w:rsidRDefault="000A646A" w:rsidP="00353920"/>
    <w:p w14:paraId="00EE3223" w14:textId="77777777" w:rsidR="000A646A" w:rsidRDefault="000A646A" w:rsidP="00353920"/>
    <w:p w14:paraId="00EE3224" w14:textId="77777777" w:rsidR="000A646A" w:rsidRDefault="000A646A" w:rsidP="00353920"/>
    <w:p w14:paraId="00EE3225" w14:textId="77777777" w:rsidR="000A646A" w:rsidRDefault="000A646A" w:rsidP="00353920"/>
    <w:p w14:paraId="00EE3226" w14:textId="77777777" w:rsidR="00353920" w:rsidRDefault="00353920" w:rsidP="00353920">
      <w:r>
        <w:rPr>
          <w:noProof/>
        </w:rPr>
        <w:lastRenderedPageBreak/>
        <mc:AlternateContent>
          <mc:Choice Requires="wps">
            <w:drawing>
              <wp:anchor distT="0" distB="0" distL="114300" distR="114300" simplePos="0" relativeHeight="251671552" behindDoc="0" locked="0" layoutInCell="1" allowOverlap="1" wp14:anchorId="00EE32DC" wp14:editId="00EE32DD">
                <wp:simplePos x="0" y="0"/>
                <wp:positionH relativeFrom="column">
                  <wp:posOffset>5476875</wp:posOffset>
                </wp:positionH>
                <wp:positionV relativeFrom="paragraph">
                  <wp:posOffset>318769</wp:posOffset>
                </wp:positionV>
                <wp:extent cx="19050" cy="2105025"/>
                <wp:effectExtent l="0" t="0" r="19050" b="28575"/>
                <wp:wrapNone/>
                <wp:docPr id="62" name="Straight Connector 62"/>
                <wp:cNvGraphicFramePr/>
                <a:graphic xmlns:a="http://schemas.openxmlformats.org/drawingml/2006/main">
                  <a:graphicData uri="http://schemas.microsoft.com/office/word/2010/wordprocessingShape">
                    <wps:wsp>
                      <wps:cNvCnPr/>
                      <wps:spPr>
                        <a:xfrm>
                          <a:off x="0" y="0"/>
                          <a:ext cx="19050" cy="2105025"/>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02822C" id="Straight Connector 6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431.25pt,25.1pt" to="432.75pt,1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" strokecolor="#5b9bd5 [3204]" strokeweight=".5pt">
                <v:stroke joinstyle="miter"/>
              </v:line>
            </w:pict>
          </mc:Fallback>
        </mc:AlternateContent>
      </w:r>
      <w:r>
        <w:t xml:space="preserve">Back out using the green arrow icon  </w:t>
      </w:r>
      <w:r>
        <w:rPr>
          <w:noProof/>
        </w:rPr>
        <w:drawing>
          <wp:inline distT="0" distB="0" distL="0" distR="0" wp14:anchorId="00EE32DE" wp14:editId="00EE32DF">
            <wp:extent cx="209524" cy="247619"/>
            <wp:effectExtent l="0" t="0" r="63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09524" cy="247619"/>
                    </a:xfrm>
                    <a:prstGeom prst="rect">
                      <a:avLst/>
                    </a:prstGeom>
                  </pic:spPr>
                </pic:pic>
              </a:graphicData>
            </a:graphic>
          </wp:inline>
        </w:drawing>
      </w:r>
      <w:r>
        <w:t xml:space="preserve">  &amp; assuming the results are as expected, un-tick the ‘test run’ option – see below.</w:t>
      </w:r>
    </w:p>
    <w:p w14:paraId="00EE3227" w14:textId="77777777" w:rsidR="00353920" w:rsidRDefault="00353920" w:rsidP="00353920">
      <w:r>
        <w:rPr>
          <w:noProof/>
        </w:rPr>
        <mc:AlternateContent>
          <mc:Choice Requires="wps">
            <w:drawing>
              <wp:anchor distT="0" distB="0" distL="114300" distR="114300" simplePos="0" relativeHeight="251672576" behindDoc="0" locked="0" layoutInCell="1" allowOverlap="1" wp14:anchorId="00EE32E0" wp14:editId="00EE32E1">
                <wp:simplePos x="0" y="0"/>
                <wp:positionH relativeFrom="column">
                  <wp:posOffset>657225</wp:posOffset>
                </wp:positionH>
                <wp:positionV relativeFrom="paragraph">
                  <wp:posOffset>1790064</wp:posOffset>
                </wp:positionV>
                <wp:extent cx="4838700" cy="1190625"/>
                <wp:effectExtent l="38100" t="0" r="19050" b="66675"/>
                <wp:wrapNone/>
                <wp:docPr id="63" name="Straight Arrow Connector 63"/>
                <wp:cNvGraphicFramePr/>
                <a:graphic xmlns:a="http://schemas.openxmlformats.org/drawingml/2006/main">
                  <a:graphicData uri="http://schemas.microsoft.com/office/word/2010/wordprocessingShape">
                    <wps:wsp>
                      <wps:cNvCnPr/>
                      <wps:spPr>
                        <a:xfrm flipH="1">
                          <a:off x="0" y="0"/>
                          <a:ext cx="4838700" cy="1190625"/>
                        </a:xfrm>
                        <a:prstGeom prst="straightConnector1">
                          <a:avLst/>
                        </a:prstGeom>
                        <a:ln>
                          <a:solidFill>
                            <a:schemeClr val="accent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E4984B" id="Straight Arrow Connector 63" o:spid="_x0000_s1026" type="#_x0000_t32" style="position:absolute;margin-left:51.75pt;margin-top:140.95pt;width:381pt;height:93.7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" strokecolor="#5b9bd5 [3204]" strokeweight=".5pt">
                <v:stroke endarrow="open" endarrowwidth="narrow" joinstyle="miter"/>
              </v:shape>
            </w:pict>
          </mc:Fallback>
        </mc:AlternateContent>
      </w:r>
      <w:r>
        <w:rPr>
          <w:noProof/>
        </w:rPr>
        <w:drawing>
          <wp:inline distT="0" distB="0" distL="0" distR="0" wp14:anchorId="00EE32E2" wp14:editId="00EE32E3">
            <wp:extent cx="4600575" cy="3461245"/>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598537" cy="3459712"/>
                    </a:xfrm>
                    <a:prstGeom prst="rect">
                      <a:avLst/>
                    </a:prstGeom>
                  </pic:spPr>
                </pic:pic>
              </a:graphicData>
            </a:graphic>
          </wp:inline>
        </w:drawing>
      </w:r>
    </w:p>
    <w:p w14:paraId="00EE3228" w14:textId="77777777" w:rsidR="00353920" w:rsidRDefault="00353920" w:rsidP="00353920">
      <w:pPr>
        <w:rPr>
          <w:noProof/>
          <w:lang w:eastAsia="en-GB"/>
        </w:rPr>
      </w:pPr>
      <w:r>
        <w:t>Repeat the ‘execute’ process &amp;</w:t>
      </w:r>
      <w:r>
        <w:rPr>
          <w:noProof/>
          <w:lang w:eastAsia="en-GB"/>
        </w:rPr>
        <w:t xml:space="preserve"> the following screen is seen.</w:t>
      </w:r>
    </w:p>
    <w:p w14:paraId="00EE3229" w14:textId="77777777" w:rsidR="00353920" w:rsidRDefault="00353920" w:rsidP="00353920">
      <w:r>
        <w:rPr>
          <w:noProof/>
        </w:rPr>
        <w:drawing>
          <wp:inline distT="0" distB="0" distL="0" distR="0" wp14:anchorId="00EE32E4" wp14:editId="00EE32E5">
            <wp:extent cx="3068137" cy="27908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070077" cy="2792590"/>
                    </a:xfrm>
                    <a:prstGeom prst="rect">
                      <a:avLst/>
                    </a:prstGeom>
                  </pic:spPr>
                </pic:pic>
              </a:graphicData>
            </a:graphic>
          </wp:inline>
        </w:drawing>
      </w:r>
      <w:r>
        <w:t xml:space="preserve"> </w:t>
      </w:r>
    </w:p>
    <w:p w14:paraId="00EE322A" w14:textId="77777777" w:rsidR="00353920" w:rsidRDefault="00353920" w:rsidP="00353920"/>
    <w:p w14:paraId="00EE322B" w14:textId="77777777" w:rsidR="00353920" w:rsidRDefault="00353920" w:rsidP="00353920"/>
    <w:p w14:paraId="00EE322C" w14:textId="77777777" w:rsidR="00353920" w:rsidRDefault="00353920" w:rsidP="00353920"/>
    <w:p w14:paraId="00EE322D" w14:textId="77777777" w:rsidR="00353920" w:rsidRDefault="00353920" w:rsidP="00353920">
      <w:r>
        <w:rPr>
          <w:noProof/>
        </w:rPr>
        <w:lastRenderedPageBreak/>
        <mc:AlternateContent>
          <mc:Choice Requires="wps">
            <w:drawing>
              <wp:anchor distT="0" distB="0" distL="114300" distR="114300" simplePos="0" relativeHeight="251669504" behindDoc="0" locked="0" layoutInCell="1" allowOverlap="1" wp14:anchorId="00EE32E6" wp14:editId="00EE32E7">
                <wp:simplePos x="0" y="0"/>
                <wp:positionH relativeFrom="column">
                  <wp:posOffset>1685925</wp:posOffset>
                </wp:positionH>
                <wp:positionV relativeFrom="paragraph">
                  <wp:posOffset>699769</wp:posOffset>
                </wp:positionV>
                <wp:extent cx="66675" cy="2162175"/>
                <wp:effectExtent l="57150" t="0" r="66675" b="47625"/>
                <wp:wrapNone/>
                <wp:docPr id="46" name="Straight Arrow Connector 46"/>
                <wp:cNvGraphicFramePr/>
                <a:graphic xmlns:a="http://schemas.openxmlformats.org/drawingml/2006/main">
                  <a:graphicData uri="http://schemas.microsoft.com/office/word/2010/wordprocessingShape">
                    <wps:wsp>
                      <wps:cNvCnPr/>
                      <wps:spPr>
                        <a:xfrm flipH="1">
                          <a:off x="0" y="0"/>
                          <a:ext cx="66675" cy="2162175"/>
                        </a:xfrm>
                        <a:prstGeom prst="straightConnector1">
                          <a:avLst/>
                        </a:prstGeom>
                        <a:ln>
                          <a:solidFill>
                            <a:schemeClr val="accent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03E4C9" id="Straight Arrow Connector 46" o:spid="_x0000_s1026" type="#_x0000_t32" style="position:absolute;margin-left:132.75pt;margin-top:55.1pt;width:5.25pt;height:170.2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" strokecolor="#5b9bd5 [3204]" strokeweight=".5pt">
                <v:stroke endarrow="open" endarrowwidth="narrow" joinstyle="miter"/>
              </v:shape>
            </w:pict>
          </mc:Fallback>
        </mc:AlternateContent>
      </w:r>
      <w:r>
        <w:t xml:space="preserve">The ‘Legal’ &amp; ‘Group’ future costs will now be posted &amp; visible in Material Master (T code MM03), Costing 2 tab (again it is not necessary to click the Save icon </w:t>
      </w:r>
      <w:r>
        <w:rPr>
          <w:noProof/>
        </w:rPr>
        <w:drawing>
          <wp:inline distT="0" distB="0" distL="0" distR="0" wp14:anchorId="00EE32E8" wp14:editId="00EE32E9">
            <wp:extent cx="238095" cy="2380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8095" cy="238095"/>
                    </a:xfrm>
                    <a:prstGeom prst="rect">
                      <a:avLst/>
                    </a:prstGeom>
                  </pic:spPr>
                </pic:pic>
              </a:graphicData>
            </a:graphic>
          </wp:inline>
        </w:drawing>
      </w:r>
      <w:r>
        <w:t xml:space="preserve"> ) – see screen shot below showing future cost estimate in MM  with period / fiscal year.</w:t>
      </w:r>
    </w:p>
    <w:p w14:paraId="00EE322E" w14:textId="77777777" w:rsidR="00353920" w:rsidRDefault="00353920" w:rsidP="00353920">
      <w:r>
        <w:rPr>
          <w:noProof/>
        </w:rPr>
        <w:drawing>
          <wp:inline distT="0" distB="0" distL="0" distR="0" wp14:anchorId="00EE32EA" wp14:editId="00EE32EB">
            <wp:extent cx="4543425" cy="3520184"/>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545519" cy="3521807"/>
                    </a:xfrm>
                    <a:prstGeom prst="rect">
                      <a:avLst/>
                    </a:prstGeom>
                  </pic:spPr>
                </pic:pic>
              </a:graphicData>
            </a:graphic>
          </wp:inline>
        </w:drawing>
      </w:r>
    </w:p>
    <w:p w14:paraId="00EE322F" w14:textId="77777777" w:rsidR="00353920" w:rsidRDefault="00353920" w:rsidP="00353920">
      <w:r>
        <w:t xml:space="preserve">Return to &amp; back out of the CK24 ‘Price update’ screen using the green back arrow.  </w:t>
      </w:r>
      <w:r>
        <w:rPr>
          <w:noProof/>
        </w:rPr>
        <w:drawing>
          <wp:inline distT="0" distB="0" distL="0" distR="0" wp14:anchorId="00EE32EC" wp14:editId="00EE32ED">
            <wp:extent cx="209524" cy="247619"/>
            <wp:effectExtent l="0" t="0" r="635"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09524" cy="247619"/>
                    </a:xfrm>
                    <a:prstGeom prst="rect">
                      <a:avLst/>
                    </a:prstGeom>
                  </pic:spPr>
                </pic:pic>
              </a:graphicData>
            </a:graphic>
          </wp:inline>
        </w:drawing>
      </w:r>
      <w:r>
        <w:t xml:space="preserve"> The last step is to release the new Group &amp; Legal standards.</w:t>
      </w:r>
    </w:p>
    <w:p w14:paraId="00EE3230" w14:textId="77777777" w:rsidR="00353920" w:rsidRDefault="00353920" w:rsidP="00353920">
      <w:r>
        <w:rPr>
          <w:noProof/>
        </w:rPr>
        <mc:AlternateContent>
          <mc:Choice Requires="wps">
            <w:drawing>
              <wp:anchor distT="0" distB="0" distL="114300" distR="114300" simplePos="0" relativeHeight="251673600" behindDoc="0" locked="0" layoutInCell="1" allowOverlap="1" wp14:anchorId="00EE32EE" wp14:editId="00EE32EF">
                <wp:simplePos x="0" y="0"/>
                <wp:positionH relativeFrom="column">
                  <wp:posOffset>771525</wp:posOffset>
                </wp:positionH>
                <wp:positionV relativeFrom="paragraph">
                  <wp:posOffset>169545</wp:posOffset>
                </wp:positionV>
                <wp:extent cx="1485900" cy="600075"/>
                <wp:effectExtent l="38100" t="0" r="19050" b="66675"/>
                <wp:wrapNone/>
                <wp:docPr id="64" name="Straight Arrow Connector 64"/>
                <wp:cNvGraphicFramePr/>
                <a:graphic xmlns:a="http://schemas.openxmlformats.org/drawingml/2006/main">
                  <a:graphicData uri="http://schemas.microsoft.com/office/word/2010/wordprocessingShape">
                    <wps:wsp>
                      <wps:cNvCnPr/>
                      <wps:spPr>
                        <a:xfrm flipH="1">
                          <a:off x="0" y="0"/>
                          <a:ext cx="1485900" cy="600075"/>
                        </a:xfrm>
                        <a:prstGeom prst="straightConnector1">
                          <a:avLst/>
                        </a:prstGeom>
                        <a:ln>
                          <a:solidFill>
                            <a:schemeClr val="accent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59787F" id="Straight Arrow Connector 64" o:spid="_x0000_s1026" type="#_x0000_t32" style="position:absolute;margin-left:60.75pt;margin-top:13.35pt;width:117pt;height:47.2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" strokecolor="#5b9bd5 [3204]" strokeweight=".5pt">
                <v:stroke endarrow="open" endarrowwidth="narrow" joinstyle="miter"/>
              </v:shape>
            </w:pict>
          </mc:Fallback>
        </mc:AlternateContent>
      </w:r>
      <w:r>
        <w:t>Return to the CK24 screen &amp; select ‘Release’ leaving the other settings (i.e. no test run required)</w:t>
      </w:r>
    </w:p>
    <w:p w14:paraId="00EE3231" w14:textId="77777777" w:rsidR="00353920" w:rsidRDefault="00353920" w:rsidP="00353920">
      <w:r>
        <w:rPr>
          <w:noProof/>
        </w:rPr>
        <w:drawing>
          <wp:inline distT="0" distB="0" distL="0" distR="0" wp14:anchorId="00EE32F0" wp14:editId="00EE32F1">
            <wp:extent cx="4140200" cy="3121074"/>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138366" cy="3119691"/>
                    </a:xfrm>
                    <a:prstGeom prst="rect">
                      <a:avLst/>
                    </a:prstGeom>
                  </pic:spPr>
                </pic:pic>
              </a:graphicData>
            </a:graphic>
          </wp:inline>
        </w:drawing>
      </w:r>
    </w:p>
    <w:p w14:paraId="00EE3232" w14:textId="77777777" w:rsidR="00353920" w:rsidRDefault="00353920" w:rsidP="00353920">
      <w:r>
        <w:lastRenderedPageBreak/>
        <w:t xml:space="preserve">The following screen is seen - click the execute Icon </w:t>
      </w:r>
      <w:r>
        <w:rPr>
          <w:noProof/>
        </w:rPr>
        <w:drawing>
          <wp:inline distT="0" distB="0" distL="0" distR="0" wp14:anchorId="00EE32F2" wp14:editId="00EE32F3">
            <wp:extent cx="276190" cy="29523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76190" cy="295238"/>
                    </a:xfrm>
                    <a:prstGeom prst="rect">
                      <a:avLst/>
                    </a:prstGeom>
                  </pic:spPr>
                </pic:pic>
              </a:graphicData>
            </a:graphic>
          </wp:inline>
        </w:drawing>
      </w:r>
    </w:p>
    <w:p w14:paraId="00EE3233" w14:textId="77777777" w:rsidR="00353920" w:rsidRDefault="00353920" w:rsidP="00353920">
      <w:r>
        <w:rPr>
          <w:noProof/>
        </w:rPr>
        <w:drawing>
          <wp:inline distT="0" distB="0" distL="0" distR="0" wp14:anchorId="00EE32F4" wp14:editId="00EE32F5">
            <wp:extent cx="4019550" cy="2705037"/>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019039" cy="2704693"/>
                    </a:xfrm>
                    <a:prstGeom prst="rect">
                      <a:avLst/>
                    </a:prstGeom>
                  </pic:spPr>
                </pic:pic>
              </a:graphicData>
            </a:graphic>
          </wp:inline>
        </w:drawing>
      </w:r>
    </w:p>
    <w:p w14:paraId="00EE3234" w14:textId="77777777" w:rsidR="00353920" w:rsidRDefault="00353920" w:rsidP="00353920">
      <w:r>
        <w:t>If the activity is successful, the following screen will be displayed – note the message ‘Of 1 materials , 1 cost estimates were updated successfully’.</w:t>
      </w:r>
    </w:p>
    <w:p w14:paraId="00EE3235" w14:textId="77777777" w:rsidR="00353920" w:rsidRDefault="00353920" w:rsidP="00353920">
      <w:r>
        <w:rPr>
          <w:noProof/>
        </w:rPr>
        <w:drawing>
          <wp:inline distT="0" distB="0" distL="0" distR="0" wp14:anchorId="00EE32F6" wp14:editId="00EE32F7">
            <wp:extent cx="4019550" cy="141199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036778" cy="1418048"/>
                    </a:xfrm>
                    <a:prstGeom prst="rect">
                      <a:avLst/>
                    </a:prstGeom>
                  </pic:spPr>
                </pic:pic>
              </a:graphicData>
            </a:graphic>
          </wp:inline>
        </w:drawing>
      </w:r>
    </w:p>
    <w:p w14:paraId="00EE3236" w14:textId="77777777" w:rsidR="00353920" w:rsidRDefault="00353920" w:rsidP="00353920">
      <w:r>
        <w:t xml:space="preserve">Back out using the green back arrow icon </w:t>
      </w:r>
      <w:r>
        <w:rPr>
          <w:noProof/>
        </w:rPr>
        <w:drawing>
          <wp:inline distT="0" distB="0" distL="0" distR="0" wp14:anchorId="00EE32F8" wp14:editId="00EE32F9">
            <wp:extent cx="209524" cy="247619"/>
            <wp:effectExtent l="0" t="0" r="635"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09524" cy="247619"/>
                    </a:xfrm>
                    <a:prstGeom prst="rect">
                      <a:avLst/>
                    </a:prstGeom>
                  </pic:spPr>
                </pic:pic>
              </a:graphicData>
            </a:graphic>
          </wp:inline>
        </w:drawing>
      </w:r>
      <w:r>
        <w:t xml:space="preserve"> to reveal the detailed results.</w:t>
      </w:r>
    </w:p>
    <w:p w14:paraId="00EE3237" w14:textId="77777777" w:rsidR="00353920" w:rsidRDefault="00353920" w:rsidP="00353920">
      <w:r>
        <w:rPr>
          <w:noProof/>
        </w:rPr>
        <w:drawing>
          <wp:inline distT="0" distB="0" distL="0" distR="0" wp14:anchorId="00EE32FA" wp14:editId="00EE32FB">
            <wp:extent cx="2905125" cy="2642234"/>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906621" cy="2643594"/>
                    </a:xfrm>
                    <a:prstGeom prst="rect">
                      <a:avLst/>
                    </a:prstGeom>
                  </pic:spPr>
                </pic:pic>
              </a:graphicData>
            </a:graphic>
          </wp:inline>
        </w:drawing>
      </w:r>
    </w:p>
    <w:p w14:paraId="00EE3238" w14:textId="77777777" w:rsidR="00353920" w:rsidRDefault="00353920" w:rsidP="00353920">
      <w:r>
        <w:rPr>
          <w:noProof/>
        </w:rPr>
        <w:lastRenderedPageBreak/>
        <mc:AlternateContent>
          <mc:Choice Requires="wps">
            <w:drawing>
              <wp:anchor distT="0" distB="0" distL="114300" distR="114300" simplePos="0" relativeHeight="251670528" behindDoc="0" locked="0" layoutInCell="1" allowOverlap="1" wp14:anchorId="00EE32FC" wp14:editId="00EE32FD">
                <wp:simplePos x="0" y="0"/>
                <wp:positionH relativeFrom="column">
                  <wp:posOffset>1238250</wp:posOffset>
                </wp:positionH>
                <wp:positionV relativeFrom="paragraph">
                  <wp:posOffset>385444</wp:posOffset>
                </wp:positionV>
                <wp:extent cx="809625" cy="1914525"/>
                <wp:effectExtent l="0" t="0" r="47625" b="47625"/>
                <wp:wrapNone/>
                <wp:docPr id="56" name="Straight Arrow Connector 56"/>
                <wp:cNvGraphicFramePr/>
                <a:graphic xmlns:a="http://schemas.openxmlformats.org/drawingml/2006/main">
                  <a:graphicData uri="http://schemas.microsoft.com/office/word/2010/wordprocessingShape">
                    <wps:wsp>
                      <wps:cNvCnPr/>
                      <wps:spPr>
                        <a:xfrm>
                          <a:off x="0" y="0"/>
                          <a:ext cx="809625" cy="1914525"/>
                        </a:xfrm>
                        <a:prstGeom prst="straightConnector1">
                          <a:avLst/>
                        </a:prstGeom>
                        <a:ln>
                          <a:solidFill>
                            <a:schemeClr val="accent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0DF7C9" id="Straight Arrow Connector 56" o:spid="_x0000_s1026" type="#_x0000_t32" style="position:absolute;margin-left:97.5pt;margin-top:30.35pt;width:63.75pt;height:150.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" strokecolor="#5b9bd5 [3204]" strokeweight=".5pt">
                <v:stroke endarrow="open" endarrowwidth="narrow" joinstyle="miter"/>
              </v:shape>
            </w:pict>
          </mc:Fallback>
        </mc:AlternateContent>
      </w:r>
      <w:r>
        <w:t>Exit the transaction &amp; review the released posting in Material Master (T code MM03), Costing 2 tab which now shows the current period, year &amp; value.</w:t>
      </w:r>
    </w:p>
    <w:p w14:paraId="00EE3239" w14:textId="77777777" w:rsidR="00353920" w:rsidRDefault="00353920" w:rsidP="00353920">
      <w:r>
        <w:rPr>
          <w:noProof/>
        </w:rPr>
        <w:drawing>
          <wp:inline distT="0" distB="0" distL="0" distR="0" wp14:anchorId="00EE32FE" wp14:editId="00EE32FF">
            <wp:extent cx="3867958" cy="30003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866245" cy="2999046"/>
                    </a:xfrm>
                    <a:prstGeom prst="rect">
                      <a:avLst/>
                    </a:prstGeom>
                  </pic:spPr>
                </pic:pic>
              </a:graphicData>
            </a:graphic>
          </wp:inline>
        </w:drawing>
      </w:r>
    </w:p>
    <w:p w14:paraId="00EE323A" w14:textId="77777777" w:rsidR="00353920" w:rsidRDefault="00353920" w:rsidP="00353920">
      <w:r>
        <w:t>The cost roll activity for a single material is now complete &amp; confirmed.</w:t>
      </w:r>
    </w:p>
    <w:p w14:paraId="00EE323B" w14:textId="77777777" w:rsidR="00353920" w:rsidRDefault="00353920" w:rsidP="00353920">
      <w:r>
        <w:t>==================================================================================</w:t>
      </w:r>
    </w:p>
    <w:p w14:paraId="00EE323C" w14:textId="77777777" w:rsidR="00353920" w:rsidRDefault="00353920" w:rsidP="00353920">
      <w:r w:rsidRPr="0079630C">
        <w:rPr>
          <w:sz w:val="28"/>
          <w:szCs w:val="28"/>
          <w:u w:val="single"/>
        </w:rPr>
        <w:t>Process</w:t>
      </w:r>
      <w:r>
        <w:rPr>
          <w:sz w:val="28"/>
          <w:szCs w:val="28"/>
          <w:u w:val="single"/>
        </w:rPr>
        <w:t xml:space="preserve"> to cost roll a group of materials.</w:t>
      </w:r>
    </w:p>
    <w:p w14:paraId="00EE323D" w14:textId="77777777" w:rsidR="00353920" w:rsidRDefault="00353920" w:rsidP="00353920">
      <w:r>
        <w:t>If the user wishes to conduct &amp; ‘post’ a cost roll for a group of materials or multi-level BoM including all ‘children’ the steps are similar to those described above but with the following variation.</w:t>
      </w:r>
    </w:p>
    <w:p w14:paraId="00EE323E" w14:textId="77777777" w:rsidR="00353920" w:rsidRDefault="00353920" w:rsidP="00353920">
      <w:r>
        <w:rPr>
          <w:noProof/>
        </w:rPr>
        <mc:AlternateContent>
          <mc:Choice Requires="wps">
            <w:drawing>
              <wp:anchor distT="0" distB="0" distL="114300" distR="114300" simplePos="0" relativeHeight="251674624" behindDoc="0" locked="0" layoutInCell="1" allowOverlap="1" wp14:anchorId="00EE3300" wp14:editId="00EE3301">
                <wp:simplePos x="0" y="0"/>
                <wp:positionH relativeFrom="column">
                  <wp:posOffset>971550</wp:posOffset>
                </wp:positionH>
                <wp:positionV relativeFrom="paragraph">
                  <wp:posOffset>167640</wp:posOffset>
                </wp:positionV>
                <wp:extent cx="1371600" cy="1905000"/>
                <wp:effectExtent l="38100" t="0" r="19050" b="57150"/>
                <wp:wrapNone/>
                <wp:docPr id="66" name="Straight Arrow Connector 66"/>
                <wp:cNvGraphicFramePr/>
                <a:graphic xmlns:a="http://schemas.openxmlformats.org/drawingml/2006/main">
                  <a:graphicData uri="http://schemas.microsoft.com/office/word/2010/wordprocessingShape">
                    <wps:wsp>
                      <wps:cNvCnPr/>
                      <wps:spPr>
                        <a:xfrm flipH="1">
                          <a:off x="0" y="0"/>
                          <a:ext cx="1371600" cy="1905000"/>
                        </a:xfrm>
                        <a:prstGeom prst="straightConnector1">
                          <a:avLst/>
                        </a:prstGeom>
                        <a:ln>
                          <a:solidFill>
                            <a:schemeClr val="tx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6B1CEA" id="Straight Arrow Connector 66" o:spid="_x0000_s1026" type="#_x0000_t32" style="position:absolute;margin-left:76.5pt;margin-top:13.2pt;width:108pt;height:150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" strokecolor="black [3213]" strokeweight=".5pt">
                <v:stroke endarrow="open" endarrowwidth="narrow" joinstyle="miter"/>
              </v:shape>
            </w:pict>
          </mc:Fallback>
        </mc:AlternateContent>
      </w:r>
      <w:r>
        <w:t>Within ‘T’ code CK11N ensure that the PC02 flag is removed (it may take a couple of attempts to finally remove!).</w:t>
      </w:r>
    </w:p>
    <w:p w14:paraId="00EE323F" w14:textId="77777777" w:rsidR="00353920" w:rsidRDefault="00353920" w:rsidP="00353920">
      <w:r>
        <w:rPr>
          <w:noProof/>
        </w:rPr>
        <w:drawing>
          <wp:inline distT="0" distB="0" distL="0" distR="0" wp14:anchorId="00EE3302" wp14:editId="00EE3303">
            <wp:extent cx="3228975" cy="310959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228572" cy="3109205"/>
                    </a:xfrm>
                    <a:prstGeom prst="rect">
                      <a:avLst/>
                    </a:prstGeom>
                  </pic:spPr>
                </pic:pic>
              </a:graphicData>
            </a:graphic>
          </wp:inline>
        </w:drawing>
      </w:r>
    </w:p>
    <w:p w14:paraId="00EE3240" w14:textId="77777777" w:rsidR="00353920" w:rsidRDefault="00353920" w:rsidP="00353920">
      <w:r>
        <w:lastRenderedPageBreak/>
        <w:t xml:space="preserve">Note the use of new finished goods material, P0614-2000T-9 which contains a multi- level BoM &amp; in-house labour to manufacture. As can be seen below, the result of running T code CK11N provides the first level of the costed BoM. </w:t>
      </w:r>
    </w:p>
    <w:p w14:paraId="00EE3241" w14:textId="77777777" w:rsidR="00353920" w:rsidRDefault="00353920" w:rsidP="00353920">
      <w:pPr>
        <w:pStyle w:val="ListParagraph"/>
        <w:numPr>
          <w:ilvl w:val="0"/>
          <w:numId w:val="11"/>
        </w:numPr>
        <w:spacing w:after="200" w:line="276" w:lineRule="auto"/>
      </w:pPr>
      <w:r>
        <w:rPr>
          <w:noProof/>
        </w:rPr>
        <mc:AlternateContent>
          <mc:Choice Requires="wps">
            <w:drawing>
              <wp:anchor distT="0" distB="0" distL="114300" distR="114300" simplePos="0" relativeHeight="251677696" behindDoc="0" locked="0" layoutInCell="1" allowOverlap="1" wp14:anchorId="00EE3304" wp14:editId="00EE3305">
                <wp:simplePos x="0" y="0"/>
                <wp:positionH relativeFrom="column">
                  <wp:posOffset>57150</wp:posOffset>
                </wp:positionH>
                <wp:positionV relativeFrom="paragraph">
                  <wp:posOffset>203200</wp:posOffset>
                </wp:positionV>
                <wp:extent cx="114300" cy="0"/>
                <wp:effectExtent l="0" t="0" r="19050" b="19050"/>
                <wp:wrapNone/>
                <wp:docPr id="74" name="Straight Connector 74"/>
                <wp:cNvGraphicFramePr/>
                <a:graphic xmlns:a="http://schemas.openxmlformats.org/drawingml/2006/main">
                  <a:graphicData uri="http://schemas.microsoft.com/office/word/2010/wordprocessingShape">
                    <wps:wsp>
                      <wps:cNvCnPr/>
                      <wps:spPr>
                        <a:xfrm>
                          <a:off x="0" y="0"/>
                          <a:ext cx="114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43757C" id="Straight Connector 7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5pt,16pt" to="13.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" strokecolor="black [3213]"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00EE3306" wp14:editId="00EE3307">
                <wp:simplePos x="0" y="0"/>
                <wp:positionH relativeFrom="column">
                  <wp:posOffset>57150</wp:posOffset>
                </wp:positionH>
                <wp:positionV relativeFrom="paragraph">
                  <wp:posOffset>203200</wp:posOffset>
                </wp:positionV>
                <wp:extent cx="0" cy="1019175"/>
                <wp:effectExtent l="76200" t="0" r="76200" b="47625"/>
                <wp:wrapNone/>
                <wp:docPr id="73" name="Straight Arrow Connector 73"/>
                <wp:cNvGraphicFramePr/>
                <a:graphic xmlns:a="http://schemas.openxmlformats.org/drawingml/2006/main">
                  <a:graphicData uri="http://schemas.microsoft.com/office/word/2010/wordprocessingShape">
                    <wps:wsp>
                      <wps:cNvCnPr/>
                      <wps:spPr>
                        <a:xfrm>
                          <a:off x="0" y="0"/>
                          <a:ext cx="0" cy="1019175"/>
                        </a:xfrm>
                        <a:prstGeom prst="straightConnector1">
                          <a:avLst/>
                        </a:prstGeom>
                        <a:ln>
                          <a:solidFill>
                            <a:schemeClr val="tx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72A14" id="Straight Arrow Connector 73" o:spid="_x0000_s1026" type="#_x0000_t32" style="position:absolute;margin-left:4.5pt;margin-top:16pt;width:0;height:8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" strokecolor="black [3213]" strokeweight=".5pt">
                <v:stroke endarrow="open" endarrowwidth="narrow" joinstyle="miter"/>
              </v:shape>
            </w:pict>
          </mc:Fallback>
        </mc:AlternateContent>
      </w:r>
      <w:r>
        <w:t xml:space="preserve">to expand the costed BoM, Click the ‘down arrow’ icon </w:t>
      </w:r>
      <w:r>
        <w:rPr>
          <w:noProof/>
        </w:rPr>
        <w:drawing>
          <wp:inline distT="0" distB="0" distL="0" distR="0" wp14:anchorId="00EE3308" wp14:editId="00EE3309">
            <wp:extent cx="285714" cy="247619"/>
            <wp:effectExtent l="0" t="0" r="635"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85714" cy="247619"/>
                    </a:xfrm>
                    <a:prstGeom prst="rect">
                      <a:avLst/>
                    </a:prstGeom>
                  </pic:spPr>
                </pic:pic>
              </a:graphicData>
            </a:graphic>
          </wp:inline>
        </w:drawing>
      </w:r>
    </w:p>
    <w:p w14:paraId="00EE3242" w14:textId="77777777" w:rsidR="00353920" w:rsidRDefault="00353920" w:rsidP="00353920">
      <w:pPr>
        <w:pStyle w:val="ListParagraph"/>
        <w:numPr>
          <w:ilvl w:val="0"/>
          <w:numId w:val="11"/>
        </w:numPr>
        <w:spacing w:after="200" w:line="276" w:lineRule="auto"/>
      </w:pPr>
      <w:r>
        <w:rPr>
          <w:noProof/>
        </w:rPr>
        <mc:AlternateContent>
          <mc:Choice Requires="wps">
            <w:drawing>
              <wp:anchor distT="0" distB="0" distL="114300" distR="114300" simplePos="0" relativeHeight="251675648" behindDoc="0" locked="0" layoutInCell="1" allowOverlap="1" wp14:anchorId="00EE330A" wp14:editId="00EE330B">
                <wp:simplePos x="0" y="0"/>
                <wp:positionH relativeFrom="column">
                  <wp:posOffset>762000</wp:posOffset>
                </wp:positionH>
                <wp:positionV relativeFrom="paragraph">
                  <wp:posOffset>245110</wp:posOffset>
                </wp:positionV>
                <wp:extent cx="2362200" cy="666750"/>
                <wp:effectExtent l="38100" t="0" r="19050" b="76200"/>
                <wp:wrapNone/>
                <wp:docPr id="72" name="Straight Arrow Connector 72"/>
                <wp:cNvGraphicFramePr/>
                <a:graphic xmlns:a="http://schemas.openxmlformats.org/drawingml/2006/main">
                  <a:graphicData uri="http://schemas.microsoft.com/office/word/2010/wordprocessingShape">
                    <wps:wsp>
                      <wps:cNvCnPr/>
                      <wps:spPr>
                        <a:xfrm flipH="1">
                          <a:off x="0" y="0"/>
                          <a:ext cx="2362200" cy="666750"/>
                        </a:xfrm>
                        <a:prstGeom prst="straightConnector1">
                          <a:avLst/>
                        </a:prstGeom>
                        <a:ln>
                          <a:solidFill>
                            <a:schemeClr val="tx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06F065" id="Straight Arrow Connector 72" o:spid="_x0000_s1026" type="#_x0000_t32" style="position:absolute;margin-left:60pt;margin-top:19.3pt;width:186pt;height:52.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" strokecolor="black [3213]" strokeweight=".5pt">
                <v:stroke endarrow="open" endarrowwidth="narrow" joinstyle="miter"/>
              </v:shape>
            </w:pict>
          </mc:Fallback>
        </mc:AlternateContent>
      </w:r>
      <w:r>
        <w:t xml:space="preserve">to show the labour content click the ‘book’ Icon </w:t>
      </w:r>
      <w:r>
        <w:rPr>
          <w:noProof/>
        </w:rPr>
        <w:drawing>
          <wp:inline distT="0" distB="0" distL="0" distR="0" wp14:anchorId="00EE330C" wp14:editId="00EE330D">
            <wp:extent cx="247619" cy="247619"/>
            <wp:effectExtent l="0" t="0" r="635"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47619" cy="247619"/>
                    </a:xfrm>
                    <a:prstGeom prst="rect">
                      <a:avLst/>
                    </a:prstGeom>
                  </pic:spPr>
                </pic:pic>
              </a:graphicData>
            </a:graphic>
          </wp:inline>
        </w:drawing>
      </w:r>
    </w:p>
    <w:p w14:paraId="00EE3243" w14:textId="77777777" w:rsidR="00353920" w:rsidRDefault="00353920" w:rsidP="00353920">
      <w:r>
        <w:rPr>
          <w:noProof/>
        </w:rPr>
        <w:drawing>
          <wp:inline distT="0" distB="0" distL="0" distR="0" wp14:anchorId="00EE330E" wp14:editId="00EE330F">
            <wp:extent cx="4857319" cy="3438525"/>
            <wp:effectExtent l="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856984" cy="3438288"/>
                    </a:xfrm>
                    <a:prstGeom prst="rect">
                      <a:avLst/>
                    </a:prstGeom>
                  </pic:spPr>
                </pic:pic>
              </a:graphicData>
            </a:graphic>
          </wp:inline>
        </w:drawing>
      </w:r>
    </w:p>
    <w:p w14:paraId="00EE3244" w14:textId="77777777" w:rsidR="00353920" w:rsidRDefault="00353920" w:rsidP="00353920">
      <w:r>
        <w:t>The result of opening up the full BoM &amp; labour can be seen below.</w:t>
      </w:r>
    </w:p>
    <w:p w14:paraId="00EE3245" w14:textId="77777777" w:rsidR="00353920" w:rsidRDefault="00353920" w:rsidP="00353920">
      <w:r>
        <w:rPr>
          <w:noProof/>
        </w:rPr>
        <w:lastRenderedPageBreak/>
        <w:drawing>
          <wp:inline distT="0" distB="0" distL="0" distR="0" wp14:anchorId="00EE3310" wp14:editId="00EE3311">
            <wp:extent cx="4857750" cy="3465818"/>
            <wp:effectExtent l="0" t="0" r="0"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861301" cy="3468352"/>
                    </a:xfrm>
                    <a:prstGeom prst="rect">
                      <a:avLst/>
                    </a:prstGeom>
                  </pic:spPr>
                </pic:pic>
              </a:graphicData>
            </a:graphic>
          </wp:inline>
        </w:drawing>
      </w:r>
    </w:p>
    <w:p w14:paraId="00EE3246" w14:textId="77777777" w:rsidR="00353920" w:rsidRDefault="00353920" w:rsidP="00353920">
      <w:r>
        <w:t xml:space="preserve">The ‘wiggly’ worm icon </w:t>
      </w:r>
      <w:r>
        <w:rPr>
          <w:noProof/>
        </w:rPr>
        <w:drawing>
          <wp:inline distT="0" distB="0" distL="0" distR="0" wp14:anchorId="00EE3312" wp14:editId="00EE3313">
            <wp:extent cx="247619" cy="200000"/>
            <wp:effectExtent l="0" t="0" r="63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47619" cy="200000"/>
                    </a:xfrm>
                    <a:prstGeom prst="rect">
                      <a:avLst/>
                    </a:prstGeom>
                  </pic:spPr>
                </pic:pic>
              </a:graphicData>
            </a:graphic>
          </wp:inline>
        </w:drawing>
      </w:r>
      <w:r>
        <w:t xml:space="preserve"> identifies labour activity – the adjacent text provides a description of the activity, associated cost &amp; labour in hours (may also be shown in minutes).</w:t>
      </w:r>
      <w:r>
        <w:rPr>
          <w:noProof/>
        </w:rPr>
        <w:drawing>
          <wp:inline distT="0" distB="0" distL="0" distR="0" wp14:anchorId="00EE3314" wp14:editId="00EE3315">
            <wp:extent cx="5731510" cy="1739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31510" cy="173905"/>
                    </a:xfrm>
                    <a:prstGeom prst="rect">
                      <a:avLst/>
                    </a:prstGeom>
                  </pic:spPr>
                </pic:pic>
              </a:graphicData>
            </a:graphic>
          </wp:inline>
        </w:drawing>
      </w:r>
    </w:p>
    <w:p w14:paraId="00EE3247" w14:textId="77777777" w:rsidR="00353920" w:rsidRDefault="00353920" w:rsidP="00353920">
      <w:r>
        <w:t>In this instance, the BoM shows a full complement of ‘green’ traffic lights but remember ‘green’ does not necessarily mean they are correct. See notes at the end of this guide which hopefully describe some possible pit-falls.</w:t>
      </w:r>
    </w:p>
    <w:p w14:paraId="00EE3248" w14:textId="77777777" w:rsidR="00353920" w:rsidRDefault="00353920" w:rsidP="00353920">
      <w:r>
        <w:rPr>
          <w:noProof/>
        </w:rPr>
        <mc:AlternateContent>
          <mc:Choice Requires="wps">
            <w:drawing>
              <wp:anchor distT="0" distB="0" distL="114300" distR="114300" simplePos="0" relativeHeight="251678720" behindDoc="0" locked="0" layoutInCell="1" allowOverlap="1" wp14:anchorId="00EE3316" wp14:editId="00EE3317">
                <wp:simplePos x="0" y="0"/>
                <wp:positionH relativeFrom="column">
                  <wp:posOffset>2242868</wp:posOffset>
                </wp:positionH>
                <wp:positionV relativeFrom="paragraph">
                  <wp:posOffset>1033013</wp:posOffset>
                </wp:positionV>
                <wp:extent cx="2536166" cy="1121434"/>
                <wp:effectExtent l="0" t="0" r="74295" b="59690"/>
                <wp:wrapNone/>
                <wp:docPr id="81" name="Straight Arrow Connector 81"/>
                <wp:cNvGraphicFramePr/>
                <a:graphic xmlns:a="http://schemas.openxmlformats.org/drawingml/2006/main">
                  <a:graphicData uri="http://schemas.microsoft.com/office/word/2010/wordprocessingShape">
                    <wps:wsp>
                      <wps:cNvCnPr/>
                      <wps:spPr>
                        <a:xfrm>
                          <a:off x="0" y="0"/>
                          <a:ext cx="2536166" cy="1121434"/>
                        </a:xfrm>
                        <a:prstGeom prst="straightConnector1">
                          <a:avLst/>
                        </a:prstGeom>
                        <a:ln>
                          <a:solidFill>
                            <a:schemeClr val="accent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D97254" id="Straight Arrow Connector 81" o:spid="_x0000_s1026" type="#_x0000_t32" style="position:absolute;margin-left:176.6pt;margin-top:81.35pt;width:199.7pt;height:88.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" strokecolor="#5b9bd5 [3204]" strokeweight=".5pt">
                <v:stroke endarrow="open" endarrowwidth="narrow" joinstyle="miter"/>
              </v:shape>
            </w:pict>
          </mc:Fallback>
        </mc:AlternateContent>
      </w:r>
      <w:r>
        <w:t xml:space="preserve">If amber or red errors are seen, SAP provides assistance to resolve although messages are often very convoluted. To review the errors, double click on the delinquent ‘red’ traffic light material: in this instance, 0614-2192-8 has been used as an example, but does not actually contain an error. This will provide bespoke material information in the RH window &amp; if errors are present, the following icon will be seen </w:t>
      </w:r>
      <w:r>
        <w:rPr>
          <w:noProof/>
        </w:rPr>
        <w:drawing>
          <wp:inline distT="0" distB="0" distL="0" distR="0" wp14:anchorId="00EE3318" wp14:editId="00EE3319">
            <wp:extent cx="628571" cy="304762"/>
            <wp:effectExtent l="0" t="0" r="635"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628571" cy="304762"/>
                    </a:xfrm>
                    <a:prstGeom prst="rect">
                      <a:avLst/>
                    </a:prstGeom>
                  </pic:spPr>
                </pic:pic>
              </a:graphicData>
            </a:graphic>
          </wp:inline>
        </w:drawing>
      </w:r>
      <w:r>
        <w:t xml:space="preserve"> in this location. </w:t>
      </w:r>
    </w:p>
    <w:p w14:paraId="00EE3249" w14:textId="77777777" w:rsidR="00353920" w:rsidRDefault="00353920" w:rsidP="00353920">
      <w:r>
        <w:rPr>
          <w:noProof/>
        </w:rPr>
        <w:drawing>
          <wp:inline distT="0" distB="0" distL="0" distR="0" wp14:anchorId="00EE331A" wp14:editId="00EE331B">
            <wp:extent cx="5731510" cy="2382618"/>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31510" cy="2382618"/>
                    </a:xfrm>
                    <a:prstGeom prst="rect">
                      <a:avLst/>
                    </a:prstGeom>
                  </pic:spPr>
                </pic:pic>
              </a:graphicData>
            </a:graphic>
          </wp:inline>
        </w:drawing>
      </w:r>
    </w:p>
    <w:p w14:paraId="00EE324A" w14:textId="77777777" w:rsidR="00353920" w:rsidRDefault="00353920" w:rsidP="00353920">
      <w:r>
        <w:rPr>
          <w:noProof/>
        </w:rPr>
        <w:lastRenderedPageBreak/>
        <mc:AlternateContent>
          <mc:Choice Requires="wps">
            <w:drawing>
              <wp:anchor distT="0" distB="0" distL="114300" distR="114300" simplePos="0" relativeHeight="251679744" behindDoc="0" locked="0" layoutInCell="1" allowOverlap="1" wp14:anchorId="00EE331C" wp14:editId="00EE331D">
                <wp:simplePos x="0" y="0"/>
                <wp:positionH relativeFrom="column">
                  <wp:posOffset>543464</wp:posOffset>
                </wp:positionH>
                <wp:positionV relativeFrom="paragraph">
                  <wp:posOffset>496606</wp:posOffset>
                </wp:positionV>
                <wp:extent cx="1949570" cy="2915728"/>
                <wp:effectExtent l="0" t="0" r="50800" b="56515"/>
                <wp:wrapNone/>
                <wp:docPr id="84" name="Straight Connector 84"/>
                <wp:cNvGraphicFramePr/>
                <a:graphic xmlns:a="http://schemas.openxmlformats.org/drawingml/2006/main">
                  <a:graphicData uri="http://schemas.microsoft.com/office/word/2010/wordprocessingShape">
                    <wps:wsp>
                      <wps:cNvCnPr/>
                      <wps:spPr>
                        <a:xfrm>
                          <a:off x="0" y="0"/>
                          <a:ext cx="1949570" cy="2915728"/>
                        </a:xfrm>
                        <a:prstGeom prst="line">
                          <a:avLst/>
                        </a:prstGeom>
                        <a:ln>
                          <a:solidFill>
                            <a:schemeClr val="accent1"/>
                          </a:solidFill>
                          <a:tailEnd type="triangle" w="sm"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AACE25" id="Straight Connector 8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pt,39.1pt" to="196.3pt,2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" strokecolor="#5b9bd5 [3204]" strokeweight=".5pt">
                <v:stroke endarrow="block" endarrowwidth="narrow" joinstyle="miter"/>
              </v:line>
            </w:pict>
          </mc:Fallback>
        </mc:AlternateContent>
      </w:r>
      <w:r>
        <w:t xml:space="preserve">Double clicking on the </w:t>
      </w:r>
      <w:r>
        <w:rPr>
          <w:noProof/>
        </w:rPr>
        <w:drawing>
          <wp:inline distT="0" distB="0" distL="0" distR="0" wp14:anchorId="00EE331E" wp14:editId="00EE331F">
            <wp:extent cx="276190" cy="333333"/>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76190" cy="333333"/>
                    </a:xfrm>
                    <a:prstGeom prst="rect">
                      <a:avLst/>
                    </a:prstGeom>
                  </pic:spPr>
                </pic:pic>
              </a:graphicData>
            </a:graphic>
          </wp:inline>
        </w:drawing>
      </w:r>
      <w:r>
        <w:t xml:space="preserve"> icon will reveal the error in more detail as seen below for an alternative material</w:t>
      </w:r>
    </w:p>
    <w:p w14:paraId="00EE324B" w14:textId="77777777" w:rsidR="00353920" w:rsidRDefault="00353920" w:rsidP="00353920">
      <w:r>
        <w:rPr>
          <w:noProof/>
        </w:rPr>
        <w:drawing>
          <wp:inline distT="0" distB="0" distL="0" distR="0" wp14:anchorId="00EE3320" wp14:editId="00EE3321">
            <wp:extent cx="3858646" cy="2812211"/>
            <wp:effectExtent l="0" t="0" r="8890"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3858646" cy="2812211"/>
                    </a:xfrm>
                    <a:prstGeom prst="rect">
                      <a:avLst/>
                    </a:prstGeom>
                  </pic:spPr>
                </pic:pic>
              </a:graphicData>
            </a:graphic>
          </wp:inline>
        </w:drawing>
      </w:r>
    </w:p>
    <w:p w14:paraId="00EE324C" w14:textId="77777777" w:rsidR="00353920" w:rsidRDefault="00353920" w:rsidP="00353920">
      <w:r>
        <w:t xml:space="preserve">The subcontract reference can be seen in a costed BoM with a small truck or van icon </w:t>
      </w:r>
      <w:r>
        <w:rPr>
          <w:noProof/>
        </w:rPr>
        <w:drawing>
          <wp:inline distT="0" distB="0" distL="0" distR="0" wp14:anchorId="00EE3322" wp14:editId="00EE3323">
            <wp:extent cx="266667" cy="219048"/>
            <wp:effectExtent l="0" t="0" r="63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266667" cy="219048"/>
                    </a:xfrm>
                    <a:prstGeom prst="rect">
                      <a:avLst/>
                    </a:prstGeom>
                  </pic:spPr>
                </pic:pic>
              </a:graphicData>
            </a:graphic>
          </wp:inline>
        </w:drawing>
      </w:r>
      <w:r>
        <w:t>. See further example below.</w:t>
      </w:r>
    </w:p>
    <w:p w14:paraId="00EE324D" w14:textId="77777777" w:rsidR="00353920" w:rsidRDefault="00353920" w:rsidP="00353920">
      <w:r>
        <w:rPr>
          <w:noProof/>
        </w:rPr>
        <mc:AlternateContent>
          <mc:Choice Requires="wps">
            <w:drawing>
              <wp:anchor distT="0" distB="0" distL="114300" distR="114300" simplePos="0" relativeHeight="251692032" behindDoc="0" locked="0" layoutInCell="1" allowOverlap="1" wp14:anchorId="00EE3324" wp14:editId="00EE3325">
                <wp:simplePos x="0" y="0"/>
                <wp:positionH relativeFrom="column">
                  <wp:posOffset>2406770</wp:posOffset>
                </wp:positionH>
                <wp:positionV relativeFrom="paragraph">
                  <wp:posOffset>332476</wp:posOffset>
                </wp:positionV>
                <wp:extent cx="767751" cy="276046"/>
                <wp:effectExtent l="0" t="38100" r="51435" b="29210"/>
                <wp:wrapNone/>
                <wp:docPr id="101" name="Straight Arrow Connector 101"/>
                <wp:cNvGraphicFramePr/>
                <a:graphic xmlns:a="http://schemas.openxmlformats.org/drawingml/2006/main">
                  <a:graphicData uri="http://schemas.microsoft.com/office/word/2010/wordprocessingShape">
                    <wps:wsp>
                      <wps:cNvCnPr/>
                      <wps:spPr>
                        <a:xfrm flipV="1">
                          <a:off x="0" y="0"/>
                          <a:ext cx="767751" cy="276046"/>
                        </a:xfrm>
                        <a:prstGeom prst="straightConnector1">
                          <a:avLst/>
                        </a:prstGeom>
                        <a:ln>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69D4C8" id="Straight Arrow Connector 101" o:spid="_x0000_s1026" type="#_x0000_t32" style="position:absolute;margin-left:189.5pt;margin-top:26.2pt;width:60.45pt;height:21.7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" strokecolor="#5b9bd5 [3204]" strokeweight=".5pt">
                <v:stroke endarrow="open" endarrowwidth="narrow" joinstyle="miter"/>
              </v:shape>
            </w:pict>
          </mc:Fallback>
        </mc:AlternateContent>
      </w:r>
      <w:r>
        <w:rPr>
          <w:noProof/>
        </w:rPr>
        <w:drawing>
          <wp:inline distT="0" distB="0" distL="0" distR="0" wp14:anchorId="00EE3326" wp14:editId="00EE3327">
            <wp:extent cx="5731510" cy="424965"/>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31510" cy="424965"/>
                    </a:xfrm>
                    <a:prstGeom prst="rect">
                      <a:avLst/>
                    </a:prstGeom>
                  </pic:spPr>
                </pic:pic>
              </a:graphicData>
            </a:graphic>
          </wp:inline>
        </w:drawing>
      </w:r>
    </w:p>
    <w:p w14:paraId="00EE324E" w14:textId="77777777" w:rsidR="00353920" w:rsidRDefault="00353920" w:rsidP="00353920">
      <w:r>
        <w:t>This indicates that SAP is waiting for a Sub-con PIR (costs)</w:t>
      </w:r>
    </w:p>
    <w:p w14:paraId="00EE324F" w14:textId="77777777" w:rsidR="00353920" w:rsidRDefault="00353920" w:rsidP="00353920">
      <w:r>
        <w:rPr>
          <w:noProof/>
        </w:rPr>
        <mc:AlternateContent>
          <mc:Choice Requires="wps">
            <w:drawing>
              <wp:anchor distT="0" distB="0" distL="114300" distR="114300" simplePos="0" relativeHeight="251681792" behindDoc="0" locked="0" layoutInCell="1" allowOverlap="1" wp14:anchorId="00EE3328" wp14:editId="00EE3329">
                <wp:simplePos x="0" y="0"/>
                <wp:positionH relativeFrom="column">
                  <wp:posOffset>1962150</wp:posOffset>
                </wp:positionH>
                <wp:positionV relativeFrom="paragraph">
                  <wp:posOffset>251460</wp:posOffset>
                </wp:positionV>
                <wp:extent cx="2178050" cy="2705100"/>
                <wp:effectExtent l="0" t="0" r="69850" b="57150"/>
                <wp:wrapNone/>
                <wp:docPr id="90" name="Straight Arrow Connector 90"/>
                <wp:cNvGraphicFramePr/>
                <a:graphic xmlns:a="http://schemas.openxmlformats.org/drawingml/2006/main">
                  <a:graphicData uri="http://schemas.microsoft.com/office/word/2010/wordprocessingShape">
                    <wps:wsp>
                      <wps:cNvCnPr/>
                      <wps:spPr>
                        <a:xfrm>
                          <a:off x="0" y="0"/>
                          <a:ext cx="2178050" cy="2705100"/>
                        </a:xfrm>
                        <a:prstGeom prst="straightConnector1">
                          <a:avLst/>
                        </a:prstGeom>
                        <a:ln>
                          <a:solidFill>
                            <a:schemeClr val="tx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344A77" id="Straight Arrow Connector 90" o:spid="_x0000_s1026" type="#_x0000_t32" style="position:absolute;margin-left:154.5pt;margin-top:19.8pt;width:171.5pt;height:213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" strokecolor="black [3213]" strokeweight=".5pt">
                <v:stroke endarrow="open" endarrowwidth="narrow" joinstyle="miter"/>
              </v:shape>
            </w:pict>
          </mc:Fallback>
        </mc:AlternateContent>
      </w:r>
      <w:r>
        <w:rPr>
          <w:noProof/>
        </w:rPr>
        <mc:AlternateContent>
          <mc:Choice Requires="wps">
            <w:drawing>
              <wp:anchor distT="0" distB="0" distL="114300" distR="114300" simplePos="0" relativeHeight="251680768" behindDoc="0" locked="0" layoutInCell="1" allowOverlap="1" wp14:anchorId="00EE332A" wp14:editId="00EE332B">
                <wp:simplePos x="0" y="0"/>
                <wp:positionH relativeFrom="column">
                  <wp:posOffset>4581525</wp:posOffset>
                </wp:positionH>
                <wp:positionV relativeFrom="paragraph">
                  <wp:posOffset>251459</wp:posOffset>
                </wp:positionV>
                <wp:extent cx="847725" cy="2143125"/>
                <wp:effectExtent l="38100" t="0" r="28575" b="47625"/>
                <wp:wrapNone/>
                <wp:docPr id="89" name="Straight Arrow Connector 89"/>
                <wp:cNvGraphicFramePr/>
                <a:graphic xmlns:a="http://schemas.openxmlformats.org/drawingml/2006/main">
                  <a:graphicData uri="http://schemas.microsoft.com/office/word/2010/wordprocessingShape">
                    <wps:wsp>
                      <wps:cNvCnPr/>
                      <wps:spPr>
                        <a:xfrm flipH="1">
                          <a:off x="0" y="0"/>
                          <a:ext cx="847725" cy="2143125"/>
                        </a:xfrm>
                        <a:prstGeom prst="straightConnector1">
                          <a:avLst/>
                        </a:prstGeom>
                        <a:ln>
                          <a:solidFill>
                            <a:schemeClr val="tx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5BE45A" id="Straight Arrow Connector 89" o:spid="_x0000_s1026" type="#_x0000_t32" style="position:absolute;margin-left:360.75pt;margin-top:19.8pt;width:66.75pt;height:168.7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" strokecolor="black [3213]" strokeweight=".5pt">
                <v:stroke endarrow="open" endarrowwidth="narrow" joinstyle="miter"/>
              </v:shape>
            </w:pict>
          </mc:Fallback>
        </mc:AlternateContent>
      </w:r>
      <w:r>
        <w:t xml:space="preserve">If a breakdown of material, labour &amp; overheads are required then the following icon is useful. </w:t>
      </w:r>
      <w:r>
        <w:rPr>
          <w:noProof/>
        </w:rPr>
        <w:drawing>
          <wp:inline distT="0" distB="0" distL="0" distR="0" wp14:anchorId="00EE332C" wp14:editId="00EE332D">
            <wp:extent cx="209524" cy="247619"/>
            <wp:effectExtent l="0" t="0" r="635" b="6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209524" cy="247619"/>
                    </a:xfrm>
                    <a:prstGeom prst="rect">
                      <a:avLst/>
                    </a:prstGeom>
                  </pic:spPr>
                </pic:pic>
              </a:graphicData>
            </a:graphic>
          </wp:inline>
        </w:drawing>
      </w:r>
    </w:p>
    <w:p w14:paraId="00EE3250" w14:textId="77777777" w:rsidR="00353920" w:rsidRDefault="00353920" w:rsidP="00353920">
      <w:r>
        <w:rPr>
          <w:noProof/>
        </w:rPr>
        <w:drawing>
          <wp:inline distT="0" distB="0" distL="0" distR="0" wp14:anchorId="00EE332E" wp14:editId="00EE332F">
            <wp:extent cx="5731510" cy="3009655"/>
            <wp:effectExtent l="0" t="0" r="254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31510" cy="3009655"/>
                    </a:xfrm>
                    <a:prstGeom prst="rect">
                      <a:avLst/>
                    </a:prstGeom>
                  </pic:spPr>
                </pic:pic>
              </a:graphicData>
            </a:graphic>
          </wp:inline>
        </w:drawing>
      </w:r>
    </w:p>
    <w:p w14:paraId="00EE3251" w14:textId="77777777" w:rsidR="00353920" w:rsidRDefault="00353920" w:rsidP="00353920">
      <w:r>
        <w:lastRenderedPageBreak/>
        <w:t>Once the costs shown in the multi-level BoM have been confirmed as accurate, then CK24 should be used as described in the steps for a single material recognising that the full, multi-level product BoM should be copied into the ‘price update’ screen.</w:t>
      </w:r>
    </w:p>
    <w:p w14:paraId="00EE3252" w14:textId="77777777" w:rsidR="00353920" w:rsidRDefault="00353920" w:rsidP="00353920">
      <w:r>
        <w:t>The full product BoM can be extracted from SAP using T code ‘</w:t>
      </w:r>
      <w:r w:rsidRPr="00F870D6">
        <w:t>ZSCM_BOMECM</w:t>
      </w:r>
      <w:r>
        <w:t>’ – individuals may not have access to this transaction but the typical steps to generate are seen below for material P0614-2000T-9.</w:t>
      </w:r>
    </w:p>
    <w:p w14:paraId="00EE3253" w14:textId="77777777" w:rsidR="00353920" w:rsidRDefault="00353920" w:rsidP="00353920">
      <w:r>
        <w:t>Entering T code ‘</w:t>
      </w:r>
      <w:r w:rsidRPr="00F870D6">
        <w:t>ZSCM_BOMECM</w:t>
      </w:r>
      <w:r>
        <w:t>’ into the SAP dialogue box reveals the following – note the populated fields including suppress leading zeros.</w:t>
      </w:r>
      <w:r>
        <w:rPr>
          <w:noProof/>
        </w:rPr>
        <w:drawing>
          <wp:inline distT="0" distB="0" distL="0" distR="0" wp14:anchorId="00EE3330" wp14:editId="00EE3331">
            <wp:extent cx="3623094" cy="1731034"/>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3628147" cy="1733448"/>
                    </a:xfrm>
                    <a:prstGeom prst="rect">
                      <a:avLst/>
                    </a:prstGeom>
                  </pic:spPr>
                </pic:pic>
              </a:graphicData>
            </a:graphic>
          </wp:inline>
        </w:drawing>
      </w:r>
    </w:p>
    <w:p w14:paraId="00EE3254" w14:textId="77777777" w:rsidR="00353920" w:rsidRDefault="00353920" w:rsidP="00353920">
      <w:r>
        <w:t xml:space="preserve">Click the Execute Icon </w:t>
      </w:r>
      <w:r>
        <w:rPr>
          <w:noProof/>
        </w:rPr>
        <w:drawing>
          <wp:inline distT="0" distB="0" distL="0" distR="0" wp14:anchorId="00EE3332" wp14:editId="00EE3333">
            <wp:extent cx="276190" cy="2952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76190" cy="295238"/>
                    </a:xfrm>
                    <a:prstGeom prst="rect">
                      <a:avLst/>
                    </a:prstGeom>
                  </pic:spPr>
                </pic:pic>
              </a:graphicData>
            </a:graphic>
          </wp:inline>
        </w:drawing>
      </w:r>
      <w:r>
        <w:t xml:space="preserve"> to reveal the full BoM – snapshot shown below.</w:t>
      </w:r>
    </w:p>
    <w:p w14:paraId="00EE3255" w14:textId="77777777" w:rsidR="00353920" w:rsidRDefault="00353920" w:rsidP="00353920">
      <w:r>
        <w:rPr>
          <w:noProof/>
        </w:rPr>
        <w:drawing>
          <wp:inline distT="0" distB="0" distL="0" distR="0" wp14:anchorId="00EE3334" wp14:editId="00EE3335">
            <wp:extent cx="5731510" cy="290494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31510" cy="2904945"/>
                    </a:xfrm>
                    <a:prstGeom prst="rect">
                      <a:avLst/>
                    </a:prstGeom>
                  </pic:spPr>
                </pic:pic>
              </a:graphicData>
            </a:graphic>
          </wp:inline>
        </w:drawing>
      </w:r>
    </w:p>
    <w:p w14:paraId="00EE3256" w14:textId="77777777" w:rsidR="00353920" w:rsidRDefault="00353920" w:rsidP="00353920">
      <w:r>
        <w:t>Use ‘Control Y’ &amp; ‘Control C’ to select all of the materials in the ‘Component’ column. These can then be posted into the CK24 screen.</w:t>
      </w:r>
    </w:p>
    <w:p w14:paraId="00EE3257" w14:textId="77777777" w:rsidR="00353920" w:rsidRDefault="00353920" w:rsidP="00353920">
      <w:r>
        <w:t>The different steps are as follows:-</w:t>
      </w:r>
    </w:p>
    <w:p w14:paraId="00EE3258" w14:textId="77777777" w:rsidR="00353920" w:rsidRDefault="00353920" w:rsidP="00353920">
      <w:r>
        <w:rPr>
          <w:noProof/>
        </w:rPr>
        <w:lastRenderedPageBreak/>
        <mc:AlternateContent>
          <mc:Choice Requires="wps">
            <w:drawing>
              <wp:anchor distT="0" distB="0" distL="114300" distR="114300" simplePos="0" relativeHeight="251682816" behindDoc="0" locked="0" layoutInCell="1" allowOverlap="1" wp14:anchorId="00EE3336" wp14:editId="00EE3337">
                <wp:simplePos x="0" y="0"/>
                <wp:positionH relativeFrom="column">
                  <wp:posOffset>2432649</wp:posOffset>
                </wp:positionH>
                <wp:positionV relativeFrom="paragraph">
                  <wp:posOffset>1312545</wp:posOffset>
                </wp:positionV>
                <wp:extent cx="155276" cy="1725283"/>
                <wp:effectExtent l="0" t="38100" r="73660" b="27940"/>
                <wp:wrapNone/>
                <wp:docPr id="42" name="Straight Arrow Connector 42"/>
                <wp:cNvGraphicFramePr/>
                <a:graphic xmlns:a="http://schemas.openxmlformats.org/drawingml/2006/main">
                  <a:graphicData uri="http://schemas.microsoft.com/office/word/2010/wordprocessingShape">
                    <wps:wsp>
                      <wps:cNvCnPr/>
                      <wps:spPr>
                        <a:xfrm flipV="1">
                          <a:off x="0" y="0"/>
                          <a:ext cx="155276" cy="172528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83E29D" id="Straight Arrow Connector 42" o:spid="_x0000_s1026" type="#_x0000_t32" style="position:absolute;margin-left:191.55pt;margin-top:103.35pt;width:12.25pt;height:135.8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" strokecolor="#5b9bd5 [3204]" strokeweight=".5pt">
                <v:stroke endarrow="open" joinstyle="miter"/>
              </v:shape>
            </w:pict>
          </mc:Fallback>
        </mc:AlternateContent>
      </w:r>
      <w:r>
        <w:rPr>
          <w:noProof/>
        </w:rPr>
        <w:drawing>
          <wp:inline distT="0" distB="0" distL="0" distR="0" wp14:anchorId="00EE3338" wp14:editId="00EE3339">
            <wp:extent cx="3907766" cy="2929571"/>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3908530" cy="2930144"/>
                    </a:xfrm>
                    <a:prstGeom prst="rect">
                      <a:avLst/>
                    </a:prstGeom>
                  </pic:spPr>
                </pic:pic>
              </a:graphicData>
            </a:graphic>
          </wp:inline>
        </w:drawing>
      </w:r>
    </w:p>
    <w:p w14:paraId="00EE3259" w14:textId="77777777" w:rsidR="00353920" w:rsidRDefault="00353920" w:rsidP="00353920">
      <w:r>
        <w:t xml:space="preserve">Click on the mass input of materials icon </w:t>
      </w:r>
      <w:r>
        <w:rPr>
          <w:noProof/>
        </w:rPr>
        <w:drawing>
          <wp:inline distT="0" distB="0" distL="0" distR="0" wp14:anchorId="00EE333A" wp14:editId="00EE333B">
            <wp:extent cx="219048" cy="228571"/>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219048" cy="228571"/>
                    </a:xfrm>
                    <a:prstGeom prst="rect">
                      <a:avLst/>
                    </a:prstGeom>
                  </pic:spPr>
                </pic:pic>
              </a:graphicData>
            </a:graphic>
          </wp:inline>
        </w:drawing>
      </w:r>
      <w:r>
        <w:t xml:space="preserve"> to reveal the following screen. </w:t>
      </w:r>
    </w:p>
    <w:p w14:paraId="00EE325A" w14:textId="77777777" w:rsidR="00353920" w:rsidRDefault="00353920" w:rsidP="00353920"/>
    <w:p w14:paraId="00EE325B" w14:textId="77777777" w:rsidR="00353920" w:rsidRDefault="00353920" w:rsidP="00353920">
      <w:r>
        <w:rPr>
          <w:noProof/>
        </w:rPr>
        <w:drawing>
          <wp:inline distT="0" distB="0" distL="0" distR="0" wp14:anchorId="00EE333C" wp14:editId="00EE333D">
            <wp:extent cx="4054415" cy="3063769"/>
            <wp:effectExtent l="0" t="0" r="381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4055001" cy="3064212"/>
                    </a:xfrm>
                    <a:prstGeom prst="rect">
                      <a:avLst/>
                    </a:prstGeom>
                  </pic:spPr>
                </pic:pic>
              </a:graphicData>
            </a:graphic>
          </wp:inline>
        </w:drawing>
      </w:r>
    </w:p>
    <w:p w14:paraId="00EE325C" w14:textId="77777777" w:rsidR="00353920" w:rsidRDefault="00353920" w:rsidP="00353920">
      <w:r>
        <w:t xml:space="preserve">Select the ‘single values tab’ where the ‘Upload from clipboard’ icon </w:t>
      </w:r>
      <w:r>
        <w:rPr>
          <w:noProof/>
        </w:rPr>
        <w:drawing>
          <wp:inline distT="0" distB="0" distL="0" distR="0" wp14:anchorId="00EE333E" wp14:editId="00EE333F">
            <wp:extent cx="200000" cy="21904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00000" cy="219048"/>
                    </a:xfrm>
                    <a:prstGeom prst="rect">
                      <a:avLst/>
                    </a:prstGeom>
                  </pic:spPr>
                </pic:pic>
              </a:graphicData>
            </a:graphic>
          </wp:inline>
        </w:drawing>
      </w:r>
      <w:r>
        <w:t xml:space="preserve">  should be used. Note:- It is best not to use the ‘Control V’ option as this may not paste the entire BoM.</w:t>
      </w:r>
    </w:p>
    <w:p w14:paraId="00EE325D" w14:textId="77777777" w:rsidR="00353920" w:rsidRDefault="00353920" w:rsidP="00353920">
      <w:r>
        <w:t>The result will be as follows – note that the  ‘Select single values’ tab now shows the quantity of pasted items as 400.</w:t>
      </w:r>
    </w:p>
    <w:p w14:paraId="00EE325E" w14:textId="77777777" w:rsidR="00353920" w:rsidRDefault="00353920" w:rsidP="00353920">
      <w:r>
        <w:rPr>
          <w:noProof/>
        </w:rPr>
        <w:lastRenderedPageBreak/>
        <mc:AlternateContent>
          <mc:Choice Requires="wps">
            <w:drawing>
              <wp:anchor distT="0" distB="0" distL="114300" distR="114300" simplePos="0" relativeHeight="251683840" behindDoc="0" locked="0" layoutInCell="1" allowOverlap="1" wp14:anchorId="00EE3340" wp14:editId="00EE3341">
                <wp:simplePos x="0" y="0"/>
                <wp:positionH relativeFrom="column">
                  <wp:posOffset>207034</wp:posOffset>
                </wp:positionH>
                <wp:positionV relativeFrom="paragraph">
                  <wp:posOffset>2339460</wp:posOffset>
                </wp:positionV>
                <wp:extent cx="966158" cy="897147"/>
                <wp:effectExtent l="38100" t="38100" r="24765" b="17780"/>
                <wp:wrapNone/>
                <wp:docPr id="76" name="Straight Arrow Connector 76"/>
                <wp:cNvGraphicFramePr/>
                <a:graphic xmlns:a="http://schemas.openxmlformats.org/drawingml/2006/main">
                  <a:graphicData uri="http://schemas.microsoft.com/office/word/2010/wordprocessingShape">
                    <wps:wsp>
                      <wps:cNvCnPr/>
                      <wps:spPr>
                        <a:xfrm flipH="1" flipV="1">
                          <a:off x="0" y="0"/>
                          <a:ext cx="966158" cy="897147"/>
                        </a:xfrm>
                        <a:prstGeom prst="straightConnector1">
                          <a:avLst/>
                        </a:prstGeom>
                        <a:ln>
                          <a:solidFill>
                            <a:schemeClr val="tx1"/>
                          </a:solidFill>
                          <a:tailEnd type="arrow"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C6A325" id="Straight Arrow Connector 76" o:spid="_x0000_s1026" type="#_x0000_t32" style="position:absolute;margin-left:16.3pt;margin-top:184.2pt;width:76.1pt;height:70.65pt;flip:x 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" strokecolor="black [3213]" strokeweight=".5pt">
                <v:stroke endarrow="open" endarrowwidth="narrow" joinstyle="miter"/>
              </v:shape>
            </w:pict>
          </mc:Fallback>
        </mc:AlternateContent>
      </w:r>
      <w:r>
        <w:rPr>
          <w:noProof/>
        </w:rPr>
        <w:drawing>
          <wp:inline distT="0" distB="0" distL="0" distR="0" wp14:anchorId="00EE3342" wp14:editId="00EE3343">
            <wp:extent cx="4054415" cy="3036912"/>
            <wp:effectExtent l="0" t="0" r="381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4051740" cy="3034909"/>
                    </a:xfrm>
                    <a:prstGeom prst="rect">
                      <a:avLst/>
                    </a:prstGeom>
                  </pic:spPr>
                </pic:pic>
              </a:graphicData>
            </a:graphic>
          </wp:inline>
        </w:drawing>
      </w:r>
    </w:p>
    <w:p w14:paraId="00EE325F" w14:textId="77777777" w:rsidR="00353920" w:rsidRDefault="00353920" w:rsidP="00353920">
      <w:r>
        <w:t>Click the execute icon to finally copy the values.</w:t>
      </w:r>
    </w:p>
    <w:p w14:paraId="00EE3260" w14:textId="77777777" w:rsidR="00353920" w:rsidRDefault="00353920" w:rsidP="00353920">
      <w:r>
        <w:t xml:space="preserve">The steps previously defined for CK24 ‘Mark’ &amp; ‘Release’ may now be followed. </w:t>
      </w:r>
    </w:p>
    <w:p w14:paraId="00EE3261" w14:textId="77777777" w:rsidR="00353920" w:rsidRDefault="00353920" w:rsidP="00353920"/>
    <w:p w14:paraId="00EE3262" w14:textId="77777777" w:rsidR="00353920" w:rsidRDefault="00353920" w:rsidP="00353920"/>
    <w:p w14:paraId="00EE3263" w14:textId="77777777" w:rsidR="00353920" w:rsidRDefault="00353920" w:rsidP="00353920">
      <w:r>
        <w:t>Note that the results shown below no longer indicate ‘1 of 1 materials…..’ but in this instance 294 materials have been successfully updated. The difference between 400 pasted items &amp; 294 ‘successes’ are attributed to duplicate materials in the multi-level BoM or materials already posted in this period.</w:t>
      </w:r>
    </w:p>
    <w:p w14:paraId="00EE3264" w14:textId="77777777" w:rsidR="00353920" w:rsidRDefault="00353920" w:rsidP="00353920">
      <w:r>
        <w:rPr>
          <w:noProof/>
        </w:rPr>
        <w:drawing>
          <wp:inline distT="0" distB="0" distL="0" distR="0" wp14:anchorId="00EE3344" wp14:editId="00EE3345">
            <wp:extent cx="5731510" cy="1906217"/>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731510" cy="1906217"/>
                    </a:xfrm>
                    <a:prstGeom prst="rect">
                      <a:avLst/>
                    </a:prstGeom>
                  </pic:spPr>
                </pic:pic>
              </a:graphicData>
            </a:graphic>
          </wp:inline>
        </w:drawing>
      </w:r>
    </w:p>
    <w:p w14:paraId="00EE3265" w14:textId="77777777" w:rsidR="000A646A" w:rsidRDefault="000A646A" w:rsidP="00353920">
      <w:pPr>
        <w:jc w:val="center"/>
        <w:rPr>
          <w:sz w:val="36"/>
          <w:szCs w:val="36"/>
          <w:u w:val="single"/>
        </w:rPr>
      </w:pPr>
    </w:p>
    <w:p w14:paraId="00EE3266" w14:textId="77777777" w:rsidR="000A646A" w:rsidRDefault="000A646A" w:rsidP="00353920">
      <w:pPr>
        <w:jc w:val="center"/>
        <w:rPr>
          <w:sz w:val="36"/>
          <w:szCs w:val="36"/>
          <w:u w:val="single"/>
        </w:rPr>
      </w:pPr>
    </w:p>
    <w:p w14:paraId="00EE3267" w14:textId="77777777" w:rsidR="000A646A" w:rsidRDefault="000A646A" w:rsidP="00353920">
      <w:pPr>
        <w:jc w:val="center"/>
        <w:rPr>
          <w:sz w:val="36"/>
          <w:szCs w:val="36"/>
          <w:u w:val="single"/>
        </w:rPr>
      </w:pPr>
    </w:p>
    <w:p w14:paraId="00EE3268" w14:textId="77777777" w:rsidR="000A646A" w:rsidRDefault="000A646A" w:rsidP="00353920">
      <w:pPr>
        <w:jc w:val="center"/>
        <w:rPr>
          <w:sz w:val="36"/>
          <w:szCs w:val="36"/>
          <w:u w:val="single"/>
        </w:rPr>
      </w:pPr>
    </w:p>
    <w:p w14:paraId="00EE3269" w14:textId="77777777" w:rsidR="00353920" w:rsidRDefault="00353920" w:rsidP="00353920">
      <w:pPr>
        <w:jc w:val="center"/>
        <w:rPr>
          <w:sz w:val="36"/>
          <w:szCs w:val="36"/>
          <w:u w:val="single"/>
        </w:rPr>
      </w:pPr>
      <w:r>
        <w:rPr>
          <w:sz w:val="36"/>
          <w:szCs w:val="36"/>
          <w:u w:val="single"/>
        </w:rPr>
        <w:lastRenderedPageBreak/>
        <w:t>Items</w:t>
      </w:r>
      <w:r w:rsidRPr="001F3D7A">
        <w:rPr>
          <w:sz w:val="36"/>
          <w:szCs w:val="36"/>
          <w:u w:val="single"/>
        </w:rPr>
        <w:t xml:space="preserve"> to consider when setting a standard cost </w:t>
      </w:r>
    </w:p>
    <w:p w14:paraId="00EE326A" w14:textId="77777777" w:rsidR="00353920" w:rsidRDefault="00353920" w:rsidP="00353920"/>
    <w:p w14:paraId="00EE326B" w14:textId="77777777" w:rsidR="00353920" w:rsidRDefault="00353920" w:rsidP="00353920">
      <w:r>
        <w:t>Requests to set a standard are likely to result from:-</w:t>
      </w:r>
    </w:p>
    <w:p w14:paraId="00EE326C" w14:textId="77777777" w:rsidR="00353920" w:rsidRDefault="00353920" w:rsidP="00353920">
      <w:pPr>
        <w:pStyle w:val="ListParagraph"/>
        <w:numPr>
          <w:ilvl w:val="1"/>
          <w:numId w:val="10"/>
        </w:numPr>
        <w:spacing w:after="200" w:line="276" w:lineRule="auto"/>
      </w:pPr>
      <w:r>
        <w:t xml:space="preserve"> Material extensions to multiple sites completed by GDG. The requests are currently via an e-mail (group or individual)</w:t>
      </w:r>
    </w:p>
    <w:p w14:paraId="00EE326D" w14:textId="77777777" w:rsidR="00353920" w:rsidRDefault="00353920" w:rsidP="00353920">
      <w:pPr>
        <w:pStyle w:val="ListParagraph"/>
        <w:numPr>
          <w:ilvl w:val="1"/>
          <w:numId w:val="10"/>
        </w:numPr>
        <w:spacing w:after="200" w:line="276" w:lineRule="auto"/>
      </w:pPr>
      <w:r>
        <w:t>Site controllers advising that the current standards are completely in error eg material currently valued at $0.01 now cost rolled &amp; posted at $1115.14</w:t>
      </w:r>
    </w:p>
    <w:p w14:paraId="00EE326E" w14:textId="77777777" w:rsidR="00353920" w:rsidRDefault="00353920" w:rsidP="00353920">
      <w:pPr>
        <w:pStyle w:val="ListParagraph"/>
        <w:numPr>
          <w:ilvl w:val="1"/>
          <w:numId w:val="10"/>
        </w:numPr>
        <w:spacing w:after="200" w:line="276" w:lineRule="auto"/>
      </w:pPr>
      <w:r>
        <w:t>New products, spares or service materials loaded to SAP</w:t>
      </w:r>
    </w:p>
    <w:p w14:paraId="00EE326F" w14:textId="77777777" w:rsidR="00353920" w:rsidRDefault="00353920" w:rsidP="00353920">
      <w:pPr>
        <w:pStyle w:val="ListParagraph"/>
        <w:numPr>
          <w:ilvl w:val="1"/>
          <w:numId w:val="10"/>
        </w:numPr>
        <w:spacing w:after="200" w:line="276" w:lineRule="auto"/>
      </w:pPr>
      <w:r>
        <w:t>Annual group cost roll.</w:t>
      </w:r>
    </w:p>
    <w:p w14:paraId="00EE3270" w14:textId="77777777" w:rsidR="00353920" w:rsidRDefault="00353920" w:rsidP="00353920">
      <w:r>
        <w:t>Consideration should be given to:-</w:t>
      </w:r>
    </w:p>
    <w:p w14:paraId="00EE3271" w14:textId="77777777" w:rsidR="00353920" w:rsidRDefault="00353920" w:rsidP="00353920">
      <w:pPr>
        <w:pStyle w:val="ListParagraph"/>
        <w:numPr>
          <w:ilvl w:val="0"/>
          <w:numId w:val="9"/>
        </w:numPr>
        <w:spacing w:after="200" w:line="276" w:lineRule="auto"/>
      </w:pPr>
      <w:r>
        <w:t>Is the Material Type correctly set – if not, then STO uplifts will be incorrect.</w:t>
      </w:r>
    </w:p>
    <w:p w14:paraId="00EE3272" w14:textId="77777777" w:rsidR="00353920" w:rsidRDefault="00353920" w:rsidP="00353920">
      <w:pPr>
        <w:pStyle w:val="ListParagraph"/>
        <w:numPr>
          <w:ilvl w:val="0"/>
          <w:numId w:val="9"/>
        </w:numPr>
        <w:spacing w:after="200" w:line="276" w:lineRule="auto"/>
      </w:pPr>
      <w:r>
        <w:t>Is the source of supply correctly set in the receiving plants material master record?</w:t>
      </w:r>
    </w:p>
    <w:p w14:paraId="00EE3273" w14:textId="77777777" w:rsidR="00353920" w:rsidRDefault="00353920" w:rsidP="00353920">
      <w:pPr>
        <w:pStyle w:val="ListParagraph"/>
        <w:numPr>
          <w:ilvl w:val="0"/>
          <w:numId w:val="9"/>
        </w:numPr>
        <w:spacing w:after="200" w:line="276" w:lineRule="auto"/>
      </w:pPr>
      <w:r>
        <w:t>Is the cost correctly ‘posted’ in the plant identified as the source of supply, has it been formally cost rolled or just manually posted – manually posted costs are unacceptable.</w:t>
      </w:r>
    </w:p>
    <w:p w14:paraId="00EE3274" w14:textId="77777777" w:rsidR="00353920" w:rsidRDefault="00353920" w:rsidP="00353920">
      <w:pPr>
        <w:pStyle w:val="ListParagraph"/>
        <w:numPr>
          <w:ilvl w:val="0"/>
          <w:numId w:val="9"/>
        </w:numPr>
        <w:spacing w:after="200" w:line="276" w:lineRule="auto"/>
      </w:pPr>
      <w:r>
        <w:t>Check that the costs posted costs are correct, maybe review PIR’s, MB51 for recent receipts</w:t>
      </w:r>
    </w:p>
    <w:p w14:paraId="00EE3275" w14:textId="77777777" w:rsidR="00353920" w:rsidRDefault="00353920" w:rsidP="00353920">
      <w:pPr>
        <w:pStyle w:val="ListParagraph"/>
        <w:numPr>
          <w:ilvl w:val="0"/>
          <w:numId w:val="9"/>
        </w:numPr>
        <w:spacing w:after="200" w:line="276" w:lineRule="auto"/>
      </w:pPr>
      <w:r>
        <w:t>Check the costing lot size – if greater than 1, this may require further review to set a 1 off cost in the receiving plant</w:t>
      </w:r>
    </w:p>
    <w:p w14:paraId="00EE3276" w14:textId="77777777" w:rsidR="00353920" w:rsidRDefault="00353920" w:rsidP="00353920">
      <w:pPr>
        <w:pStyle w:val="ListParagraph"/>
        <w:numPr>
          <w:ilvl w:val="0"/>
          <w:numId w:val="9"/>
        </w:numPr>
        <w:spacing w:after="200" w:line="276" w:lineRule="auto"/>
      </w:pPr>
      <w:r>
        <w:t>Check the Price Unit – if greater than 1, this may require further review to set a 1 off cost in the receiving plant</w:t>
      </w:r>
    </w:p>
    <w:p w14:paraId="00EE3277" w14:textId="77777777" w:rsidR="00353920" w:rsidRDefault="00353920" w:rsidP="00353920">
      <w:pPr>
        <w:pStyle w:val="ListParagraph"/>
        <w:numPr>
          <w:ilvl w:val="0"/>
          <w:numId w:val="9"/>
        </w:numPr>
        <w:spacing w:after="200" w:line="276" w:lineRule="auto"/>
      </w:pPr>
      <w:r>
        <w:t xml:space="preserve">Have values been correctly set for Planned Price 2 &amp; 3 in the receiving plants material master data. This will be based on the material type, plant to plant uplift &amp; currency conversion. </w:t>
      </w:r>
    </w:p>
    <w:p w14:paraId="00EE3278" w14:textId="77777777" w:rsidR="00353920" w:rsidRDefault="00353920" w:rsidP="00353920">
      <w:pPr>
        <w:pStyle w:val="ListParagraph"/>
        <w:numPr>
          <w:ilvl w:val="0"/>
          <w:numId w:val="9"/>
        </w:numPr>
        <w:spacing w:after="200" w:line="276" w:lineRule="auto"/>
      </w:pPr>
      <w:r>
        <w:t>Currency conversion to be completed using the budget rate.</w:t>
      </w:r>
    </w:p>
    <w:p w14:paraId="00EE3279" w14:textId="77777777" w:rsidR="00353920" w:rsidRDefault="00353920" w:rsidP="00353920">
      <w:pPr>
        <w:pStyle w:val="ListParagraph"/>
        <w:numPr>
          <w:ilvl w:val="0"/>
          <w:numId w:val="9"/>
        </w:numPr>
        <w:spacing w:after="200" w:line="276" w:lineRule="auto"/>
      </w:pPr>
      <w:r>
        <w:t>If there is any doubt about the costs in the supplying plant then conduct a CK11N review. If appropriate, ask the site financial controller to post a new value.</w:t>
      </w:r>
    </w:p>
    <w:p w14:paraId="00EE327A" w14:textId="77777777" w:rsidR="00353920" w:rsidRDefault="00353920" w:rsidP="00353920">
      <w:pPr>
        <w:pStyle w:val="ListParagraph"/>
        <w:numPr>
          <w:ilvl w:val="0"/>
          <w:numId w:val="9"/>
        </w:numPr>
        <w:spacing w:after="200" w:line="276" w:lineRule="auto"/>
      </w:pPr>
      <w:r>
        <w:t>Is there stock in either plant – be aware that setting a new standard will result in a re-valuation which may be unacceptable.</w:t>
      </w:r>
    </w:p>
    <w:p w14:paraId="00EE327B" w14:textId="77777777" w:rsidR="00353920" w:rsidRDefault="00353920" w:rsidP="00353920">
      <w:pPr>
        <w:pStyle w:val="ListParagraph"/>
        <w:numPr>
          <w:ilvl w:val="0"/>
          <w:numId w:val="9"/>
        </w:numPr>
        <w:spacing w:after="200" w:line="276" w:lineRule="auto"/>
      </w:pPr>
      <w:r>
        <w:t>Consider when it is appropriate to set a new standard, for example, if a material valuation was generated in period 1 but a massive change in the build programme has resulted in dramatically different costs. This may result in a massive PPV</w:t>
      </w:r>
    </w:p>
    <w:p w14:paraId="00EE327C" w14:textId="77777777" w:rsidR="00353920" w:rsidRDefault="00353920" w:rsidP="00353920">
      <w:pPr>
        <w:pStyle w:val="ListParagraph"/>
        <w:numPr>
          <w:ilvl w:val="0"/>
          <w:numId w:val="9"/>
        </w:numPr>
        <w:spacing w:after="200" w:line="276" w:lineRule="auto"/>
      </w:pPr>
      <w:r>
        <w:t>Costs in the same entity for the same material should be identical eg GB00 = GB30 &amp; GB45, US00 = US45, US65 &amp; US80</w:t>
      </w:r>
    </w:p>
    <w:p w14:paraId="00EE327D" w14:textId="77777777" w:rsidR="00353920" w:rsidRDefault="00353920" w:rsidP="00353920">
      <w:pPr>
        <w:pStyle w:val="ListParagraph"/>
        <w:numPr>
          <w:ilvl w:val="0"/>
          <w:numId w:val="9"/>
        </w:numPr>
        <w:spacing w:after="200" w:line="276" w:lineRule="auto"/>
      </w:pPr>
      <w:r>
        <w:t>An identical STO material in the same entity should indicate the same source of supply using the Special Procurement Key in MM, MRP2. Note, the SPK code will, by necessity, be different.</w:t>
      </w:r>
    </w:p>
    <w:p w14:paraId="00EE327E" w14:textId="77777777" w:rsidR="00353920" w:rsidRDefault="00353920" w:rsidP="00353920">
      <w:pPr>
        <w:pStyle w:val="ListParagraph"/>
        <w:numPr>
          <w:ilvl w:val="0"/>
          <w:numId w:val="9"/>
        </w:numPr>
        <w:spacing w:after="200" w:line="276" w:lineRule="auto"/>
      </w:pPr>
      <w:r>
        <w:t>Problems may be experience around month end when attempting to post standards: either complete before closure or shortly after the new period is opened.</w:t>
      </w:r>
    </w:p>
    <w:p w14:paraId="00EE327F" w14:textId="77777777" w:rsidR="00353920" w:rsidRDefault="00353920" w:rsidP="00353920"/>
    <w:p w14:paraId="00EE3280" w14:textId="77777777" w:rsidR="000A646A" w:rsidRDefault="000A646A" w:rsidP="00353920"/>
    <w:p w14:paraId="00EE3281" w14:textId="77777777" w:rsidR="000A646A" w:rsidRDefault="000A646A" w:rsidP="00353920"/>
    <w:p w14:paraId="00EE3282" w14:textId="77777777" w:rsidR="000A646A" w:rsidRDefault="000A646A" w:rsidP="00353920"/>
    <w:p w14:paraId="00EE3283" w14:textId="77777777" w:rsidR="00834BCC" w:rsidRDefault="00834BCC" w:rsidP="00834BCC">
      <w:pPr>
        <w:pStyle w:val="ListParagraph"/>
        <w:numPr>
          <w:ilvl w:val="0"/>
          <w:numId w:val="4"/>
        </w:numPr>
        <w:tabs>
          <w:tab w:val="left" w:pos="1455"/>
        </w:tabs>
        <w:rPr>
          <w:b/>
          <w:sz w:val="24"/>
          <w:szCs w:val="24"/>
        </w:rPr>
      </w:pPr>
      <w:r>
        <w:lastRenderedPageBreak/>
        <w:tab/>
      </w:r>
      <w:r w:rsidRPr="003C1CDA">
        <w:rPr>
          <w:b/>
          <w:sz w:val="24"/>
          <w:szCs w:val="24"/>
        </w:rPr>
        <w:t>RESPONSIBILITIES</w:t>
      </w:r>
    </w:p>
    <w:p w14:paraId="00EE3284" w14:textId="77777777" w:rsidR="00353920" w:rsidRDefault="00353920" w:rsidP="00353920">
      <w:pPr>
        <w:pStyle w:val="ListParagraph"/>
        <w:ind w:left="1080"/>
        <w:rPr>
          <w:b/>
        </w:rPr>
      </w:pPr>
    </w:p>
    <w:p w14:paraId="00EE3285" w14:textId="52B16A73" w:rsidR="00353920" w:rsidRPr="00353920" w:rsidRDefault="00353920" w:rsidP="00353920">
      <w:pPr>
        <w:pStyle w:val="ListParagraph"/>
        <w:numPr>
          <w:ilvl w:val="0"/>
          <w:numId w:val="12"/>
        </w:numPr>
      </w:pPr>
      <w:r w:rsidRPr="00353920">
        <w:t>All Cost-rolls for extensions of materials must be carried out by the</w:t>
      </w:r>
      <w:r w:rsidR="007A45CC">
        <w:t xml:space="preserve"> Data Governance </w:t>
      </w:r>
      <w:r w:rsidRPr="00353920">
        <w:t>team</w:t>
      </w:r>
    </w:p>
    <w:p w14:paraId="00EE3286" w14:textId="7B4D9B82" w:rsidR="00353920" w:rsidRDefault="00353920" w:rsidP="00353920">
      <w:pPr>
        <w:pStyle w:val="ListParagraph"/>
        <w:numPr>
          <w:ilvl w:val="0"/>
          <w:numId w:val="12"/>
        </w:numPr>
      </w:pPr>
      <w:r w:rsidRPr="00353920">
        <w:t xml:space="preserve">All </w:t>
      </w:r>
      <w:r w:rsidR="00920AB0">
        <w:t>C</w:t>
      </w:r>
      <w:r w:rsidRPr="00353920">
        <w:t xml:space="preserve">hanges to existing standard prices </w:t>
      </w:r>
      <w:r w:rsidR="007A45CC">
        <w:t>for US materials is carried out</w:t>
      </w:r>
      <w:r w:rsidRPr="00353920">
        <w:t xml:space="preserve"> </w:t>
      </w:r>
      <w:r w:rsidR="007A45CC">
        <w:t xml:space="preserve">and signed off </w:t>
      </w:r>
      <w:r w:rsidRPr="00353920">
        <w:t>by senior Finance &amp; Operations  representatives.</w:t>
      </w:r>
    </w:p>
    <w:p w14:paraId="2F91DF9A" w14:textId="0E4DBC1A" w:rsidR="007A45CC" w:rsidRDefault="007A45CC" w:rsidP="00353920">
      <w:pPr>
        <w:pStyle w:val="ListParagraph"/>
        <w:numPr>
          <w:ilvl w:val="0"/>
          <w:numId w:val="12"/>
        </w:numPr>
      </w:pPr>
      <w:r>
        <w:t xml:space="preserve">All changes to </w:t>
      </w:r>
      <w:r w:rsidR="00F12A14">
        <w:t xml:space="preserve">existing standard prices for </w:t>
      </w:r>
      <w:r>
        <w:t>materials for the remainin</w:t>
      </w:r>
      <w:r w:rsidR="00F12A14">
        <w:t xml:space="preserve">g plants are carried out by </w:t>
      </w:r>
      <w:r>
        <w:t xml:space="preserve">and signed off by the </w:t>
      </w:r>
      <w:r w:rsidR="00F12A14">
        <w:t xml:space="preserve">local </w:t>
      </w:r>
      <w:r>
        <w:t>Finance Operations.</w:t>
      </w:r>
    </w:p>
    <w:p w14:paraId="00EE3287" w14:textId="77777777" w:rsidR="00834BCC" w:rsidRPr="003C1CDA" w:rsidRDefault="00834BCC" w:rsidP="00834BCC">
      <w:pPr>
        <w:tabs>
          <w:tab w:val="left" w:pos="1455"/>
        </w:tabs>
        <w:ind w:left="720"/>
        <w:rPr>
          <w:b/>
          <w:sz w:val="24"/>
          <w:szCs w:val="24"/>
        </w:rPr>
      </w:pPr>
    </w:p>
    <w:p w14:paraId="00EE3288" w14:textId="77777777" w:rsidR="00834BCC" w:rsidRDefault="00834BCC" w:rsidP="00340A6A">
      <w:pPr>
        <w:pStyle w:val="ListParagraph"/>
        <w:numPr>
          <w:ilvl w:val="0"/>
          <w:numId w:val="4"/>
        </w:numPr>
        <w:tabs>
          <w:tab w:val="left" w:pos="990"/>
        </w:tabs>
        <w:rPr>
          <w:b/>
          <w:sz w:val="24"/>
          <w:szCs w:val="24"/>
        </w:rPr>
      </w:pPr>
      <w:r w:rsidRPr="00340A6A">
        <w:rPr>
          <w:b/>
          <w:sz w:val="24"/>
          <w:szCs w:val="24"/>
        </w:rPr>
        <w:t>DATA GOVERNANCE PROCESS</w:t>
      </w:r>
    </w:p>
    <w:p w14:paraId="13A008CD" w14:textId="1665AAA2" w:rsidR="00F12A14" w:rsidRPr="00B648EC" w:rsidRDefault="00F12A14" w:rsidP="00B648EC">
      <w:pPr>
        <w:tabs>
          <w:tab w:val="left" w:pos="990"/>
        </w:tabs>
        <w:rPr>
          <w:b/>
          <w:color w:val="FF0000"/>
          <w:sz w:val="24"/>
          <w:szCs w:val="24"/>
        </w:rPr>
      </w:pPr>
      <w:r w:rsidRPr="00B648EC">
        <w:rPr>
          <w:color w:val="FF0000"/>
        </w:rPr>
        <w:t>THE GOVERNANCE PROCESS NEEDS TO BE CONFIRMED WITH THE FINANCE TEAM</w:t>
      </w:r>
      <w:r>
        <w:rPr>
          <w:color w:val="FF0000"/>
        </w:rPr>
        <w:t xml:space="preserve"> – IF A STANDARD PRICE CHANGES IN ONE MANUFACTURING SITE, HOW IS THIS CHANGE EXTENDED TO THE OTHER SITES.</w:t>
      </w:r>
    </w:p>
    <w:p w14:paraId="00EE328A" w14:textId="77777777" w:rsidR="00340A6A" w:rsidRPr="00920AB0" w:rsidRDefault="00545A8B" w:rsidP="00340A6A">
      <w:pPr>
        <w:pStyle w:val="ListParagraph"/>
        <w:numPr>
          <w:ilvl w:val="0"/>
          <w:numId w:val="13"/>
        </w:numPr>
        <w:tabs>
          <w:tab w:val="left" w:pos="990"/>
        </w:tabs>
        <w:rPr>
          <w:sz w:val="24"/>
          <w:szCs w:val="24"/>
        </w:rPr>
      </w:pPr>
      <w:r w:rsidRPr="00920AB0">
        <w:rPr>
          <w:sz w:val="24"/>
          <w:szCs w:val="24"/>
        </w:rPr>
        <w:t>Cost-roll is reviewed annually by the Finance team.</w:t>
      </w:r>
    </w:p>
    <w:p w14:paraId="00EE328B" w14:textId="77777777" w:rsidR="00545A8B" w:rsidRPr="00920AB0" w:rsidRDefault="00545A8B" w:rsidP="00340A6A">
      <w:pPr>
        <w:pStyle w:val="ListParagraph"/>
        <w:numPr>
          <w:ilvl w:val="0"/>
          <w:numId w:val="13"/>
        </w:numPr>
        <w:tabs>
          <w:tab w:val="left" w:pos="990"/>
        </w:tabs>
        <w:rPr>
          <w:sz w:val="24"/>
          <w:szCs w:val="24"/>
        </w:rPr>
      </w:pPr>
      <w:r w:rsidRPr="00920AB0">
        <w:rPr>
          <w:sz w:val="24"/>
          <w:szCs w:val="24"/>
        </w:rPr>
        <w:t>Individual materials are cost-rolled whenever the material is extended to another plant or when a new material is created in the system.</w:t>
      </w:r>
    </w:p>
    <w:p w14:paraId="00EE328C" w14:textId="77777777" w:rsidR="00545A8B" w:rsidRPr="00920AB0" w:rsidRDefault="00545A8B" w:rsidP="00340A6A">
      <w:pPr>
        <w:pStyle w:val="ListParagraph"/>
        <w:numPr>
          <w:ilvl w:val="0"/>
          <w:numId w:val="13"/>
        </w:numPr>
        <w:tabs>
          <w:tab w:val="left" w:pos="990"/>
        </w:tabs>
        <w:rPr>
          <w:sz w:val="24"/>
          <w:szCs w:val="24"/>
        </w:rPr>
      </w:pPr>
      <w:r w:rsidRPr="00920AB0">
        <w:rPr>
          <w:sz w:val="24"/>
          <w:szCs w:val="24"/>
        </w:rPr>
        <w:t xml:space="preserve">Monthly </w:t>
      </w:r>
      <w:r w:rsidR="00920AB0" w:rsidRPr="00920AB0">
        <w:rPr>
          <w:sz w:val="24"/>
          <w:szCs w:val="24"/>
        </w:rPr>
        <w:t>A</w:t>
      </w:r>
      <w:r w:rsidR="00920AB0">
        <w:rPr>
          <w:sz w:val="24"/>
          <w:szCs w:val="24"/>
        </w:rPr>
        <w:t xml:space="preserve">udit reports are run by GDG to </w:t>
      </w:r>
      <w:r w:rsidR="00920AB0" w:rsidRPr="00920AB0">
        <w:rPr>
          <w:sz w:val="24"/>
          <w:szCs w:val="24"/>
        </w:rPr>
        <w:t>monitor all newly extended materials have been cost-rolled.</w:t>
      </w:r>
    </w:p>
    <w:p w14:paraId="00EE328D" w14:textId="77777777" w:rsidR="00545A8B" w:rsidRPr="00340A6A" w:rsidRDefault="00545A8B" w:rsidP="00545A8B">
      <w:pPr>
        <w:pStyle w:val="ListParagraph"/>
        <w:tabs>
          <w:tab w:val="left" w:pos="990"/>
        </w:tabs>
        <w:ind w:left="1800"/>
        <w:rPr>
          <w:b/>
          <w:sz w:val="24"/>
          <w:szCs w:val="24"/>
        </w:rPr>
      </w:pPr>
    </w:p>
    <w:p w14:paraId="00EE328E" w14:textId="77777777" w:rsidR="00834BCC" w:rsidRDefault="00834BCC" w:rsidP="00834BCC">
      <w:pPr>
        <w:pStyle w:val="ListParagraph"/>
        <w:tabs>
          <w:tab w:val="left" w:pos="990"/>
        </w:tabs>
        <w:ind w:left="1080"/>
        <w:rPr>
          <w:b/>
        </w:rPr>
      </w:pPr>
    </w:p>
    <w:p w14:paraId="00EE328F" w14:textId="77777777" w:rsidR="00834BCC" w:rsidRPr="00834BCC" w:rsidRDefault="00834BCC" w:rsidP="00834BCC">
      <w:pPr>
        <w:pStyle w:val="ListParagraph"/>
        <w:tabs>
          <w:tab w:val="left" w:pos="990"/>
        </w:tabs>
        <w:ind w:left="1080"/>
        <w:rPr>
          <w:b/>
        </w:rPr>
      </w:pPr>
    </w:p>
    <w:sectPr w:rsidR="00834BCC" w:rsidRPr="00834BCC" w:rsidSect="00873D82">
      <w:headerReference w:type="default" r:id="rId70"/>
      <w:footerReference w:type="default" r:id="rId7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E3348" w14:textId="77777777" w:rsidR="00AE3D98" w:rsidRDefault="00AE3D98" w:rsidP="00877ACE">
      <w:pPr>
        <w:spacing w:after="0" w:line="240" w:lineRule="auto"/>
      </w:pPr>
      <w:r>
        <w:separator/>
      </w:r>
    </w:p>
  </w:endnote>
  <w:endnote w:type="continuationSeparator" w:id="0">
    <w:p w14:paraId="00EE3349" w14:textId="77777777" w:rsidR="00AE3D98" w:rsidRDefault="00AE3D98" w:rsidP="00877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334B" w14:textId="77777777" w:rsidR="00877ACE" w:rsidRDefault="00B83923" w:rsidP="00B83923">
    <w:pPr>
      <w:pStyle w:val="Footer"/>
      <w:jc w:val="center"/>
    </w:pPr>
    <w:r>
      <w:t>This document and all information contained herein is confidential, proprietary and may not be disclosed, disseminated or reproduced without written approval from Smiths Detection.</w:t>
    </w:r>
  </w:p>
  <w:p w14:paraId="00EE334C" w14:textId="77777777" w:rsidR="00B83923" w:rsidRDefault="00B83923" w:rsidP="00B83923">
    <w:pPr>
      <w:pStyle w:val="Footer"/>
      <w:jc w:val="cen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E3346" w14:textId="77777777" w:rsidR="00AE3D98" w:rsidRDefault="00AE3D98" w:rsidP="00877ACE">
      <w:pPr>
        <w:spacing w:after="0" w:line="240" w:lineRule="auto"/>
      </w:pPr>
      <w:r>
        <w:separator/>
      </w:r>
    </w:p>
  </w:footnote>
  <w:footnote w:type="continuationSeparator" w:id="0">
    <w:p w14:paraId="00EE3347" w14:textId="77777777" w:rsidR="00AE3D98" w:rsidRDefault="00AE3D98" w:rsidP="00877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958723"/>
      <w:docPartObj>
        <w:docPartGallery w:val="Page Numbers (Margins)"/>
        <w:docPartUnique/>
      </w:docPartObj>
    </w:sdtPr>
    <w:sdtEndPr/>
    <w:sdtContent>
      <w:p w14:paraId="00EE334A" w14:textId="77777777" w:rsidR="00B83923" w:rsidRDefault="00B83923">
        <w:pPr>
          <w:pStyle w:val="Header"/>
        </w:pPr>
        <w:r>
          <w:rPr>
            <w:noProof/>
          </w:rPr>
          <mc:AlternateContent>
            <mc:Choice Requires="wps">
              <w:drawing>
                <wp:anchor distT="0" distB="0" distL="114300" distR="114300" simplePos="0" relativeHeight="251659264" behindDoc="0" locked="0" layoutInCell="0" allowOverlap="1" wp14:anchorId="00EE334D" wp14:editId="00EE334E">
                  <wp:simplePos x="0" y="0"/>
                  <wp:positionH relativeFrom="rightMargin">
                    <wp:align>center</wp:align>
                  </wp:positionH>
                  <wp:positionV relativeFrom="margin">
                    <wp:align>bottom</wp:align>
                  </wp:positionV>
                  <wp:extent cx="510540" cy="2183130"/>
                  <wp:effectExtent l="0" t="0" r="381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E334F" w14:textId="77777777" w:rsidR="00B83923" w:rsidRDefault="00B83923">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B648EC" w:rsidRPr="00B648EC">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0EE334D" id="Rectangle 14"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00EE334F" w14:textId="77777777" w:rsidR="00B83923" w:rsidRDefault="00B83923">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B648EC" w:rsidRPr="00B648EC">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3E2"/>
    <w:multiLevelType w:val="multilevel"/>
    <w:tmpl w:val="18D293A0"/>
    <w:lvl w:ilvl="0">
      <w:start w:val="4"/>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 w15:restartNumberingAfterBreak="0">
    <w:nsid w:val="07514DA3"/>
    <w:multiLevelType w:val="multilevel"/>
    <w:tmpl w:val="3A6807C2"/>
    <w:lvl w:ilvl="0">
      <w:start w:val="1"/>
      <w:numFmt w:val="decimal"/>
      <w:lvlText w:val="%1.0"/>
      <w:lvlJc w:val="left"/>
      <w:pPr>
        <w:ind w:left="114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2" w15:restartNumberingAfterBreak="0">
    <w:nsid w:val="13BA6A6C"/>
    <w:multiLevelType w:val="hybridMultilevel"/>
    <w:tmpl w:val="08C609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E8484C"/>
    <w:multiLevelType w:val="multilevel"/>
    <w:tmpl w:val="94E48B1E"/>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36120754"/>
    <w:multiLevelType w:val="hybridMultilevel"/>
    <w:tmpl w:val="BDE0E55C"/>
    <w:lvl w:ilvl="0" w:tplc="96387534">
      <w:start w:val="1"/>
      <w:numFmt w:val="bullet"/>
      <w:lvlText w:val="•"/>
      <w:lvlJc w:val="left"/>
      <w:pPr>
        <w:tabs>
          <w:tab w:val="num" w:pos="720"/>
        </w:tabs>
        <w:ind w:left="720" w:hanging="360"/>
      </w:pPr>
      <w:rPr>
        <w:rFonts w:ascii="Arial" w:hAnsi="Arial" w:hint="default"/>
      </w:rPr>
    </w:lvl>
    <w:lvl w:ilvl="1" w:tplc="EB246DA4" w:tentative="1">
      <w:start w:val="1"/>
      <w:numFmt w:val="bullet"/>
      <w:lvlText w:val="•"/>
      <w:lvlJc w:val="left"/>
      <w:pPr>
        <w:tabs>
          <w:tab w:val="num" w:pos="1440"/>
        </w:tabs>
        <w:ind w:left="1440" w:hanging="360"/>
      </w:pPr>
      <w:rPr>
        <w:rFonts w:ascii="Arial" w:hAnsi="Arial" w:hint="default"/>
      </w:rPr>
    </w:lvl>
    <w:lvl w:ilvl="2" w:tplc="86B2E2B4" w:tentative="1">
      <w:start w:val="1"/>
      <w:numFmt w:val="bullet"/>
      <w:lvlText w:val="•"/>
      <w:lvlJc w:val="left"/>
      <w:pPr>
        <w:tabs>
          <w:tab w:val="num" w:pos="2160"/>
        </w:tabs>
        <w:ind w:left="2160" w:hanging="360"/>
      </w:pPr>
      <w:rPr>
        <w:rFonts w:ascii="Arial" w:hAnsi="Arial" w:hint="default"/>
      </w:rPr>
    </w:lvl>
    <w:lvl w:ilvl="3" w:tplc="A41A0C6C" w:tentative="1">
      <w:start w:val="1"/>
      <w:numFmt w:val="bullet"/>
      <w:lvlText w:val="•"/>
      <w:lvlJc w:val="left"/>
      <w:pPr>
        <w:tabs>
          <w:tab w:val="num" w:pos="2880"/>
        </w:tabs>
        <w:ind w:left="2880" w:hanging="360"/>
      </w:pPr>
      <w:rPr>
        <w:rFonts w:ascii="Arial" w:hAnsi="Arial" w:hint="default"/>
      </w:rPr>
    </w:lvl>
    <w:lvl w:ilvl="4" w:tplc="E2546BF8" w:tentative="1">
      <w:start w:val="1"/>
      <w:numFmt w:val="bullet"/>
      <w:lvlText w:val="•"/>
      <w:lvlJc w:val="left"/>
      <w:pPr>
        <w:tabs>
          <w:tab w:val="num" w:pos="3600"/>
        </w:tabs>
        <w:ind w:left="3600" w:hanging="360"/>
      </w:pPr>
      <w:rPr>
        <w:rFonts w:ascii="Arial" w:hAnsi="Arial" w:hint="default"/>
      </w:rPr>
    </w:lvl>
    <w:lvl w:ilvl="5" w:tplc="81262DA6" w:tentative="1">
      <w:start w:val="1"/>
      <w:numFmt w:val="bullet"/>
      <w:lvlText w:val="•"/>
      <w:lvlJc w:val="left"/>
      <w:pPr>
        <w:tabs>
          <w:tab w:val="num" w:pos="4320"/>
        </w:tabs>
        <w:ind w:left="4320" w:hanging="360"/>
      </w:pPr>
      <w:rPr>
        <w:rFonts w:ascii="Arial" w:hAnsi="Arial" w:hint="default"/>
      </w:rPr>
    </w:lvl>
    <w:lvl w:ilvl="6" w:tplc="C7F0F144" w:tentative="1">
      <w:start w:val="1"/>
      <w:numFmt w:val="bullet"/>
      <w:lvlText w:val="•"/>
      <w:lvlJc w:val="left"/>
      <w:pPr>
        <w:tabs>
          <w:tab w:val="num" w:pos="5040"/>
        </w:tabs>
        <w:ind w:left="5040" w:hanging="360"/>
      </w:pPr>
      <w:rPr>
        <w:rFonts w:ascii="Arial" w:hAnsi="Arial" w:hint="default"/>
      </w:rPr>
    </w:lvl>
    <w:lvl w:ilvl="7" w:tplc="60287584" w:tentative="1">
      <w:start w:val="1"/>
      <w:numFmt w:val="bullet"/>
      <w:lvlText w:val="•"/>
      <w:lvlJc w:val="left"/>
      <w:pPr>
        <w:tabs>
          <w:tab w:val="num" w:pos="5760"/>
        </w:tabs>
        <w:ind w:left="5760" w:hanging="360"/>
      </w:pPr>
      <w:rPr>
        <w:rFonts w:ascii="Arial" w:hAnsi="Arial" w:hint="default"/>
      </w:rPr>
    </w:lvl>
    <w:lvl w:ilvl="8" w:tplc="C09EE26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38576A5"/>
    <w:multiLevelType w:val="hybridMultilevel"/>
    <w:tmpl w:val="EE54BB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09B20F4"/>
    <w:multiLevelType w:val="hybridMultilevel"/>
    <w:tmpl w:val="BD0277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2931541"/>
    <w:multiLevelType w:val="hybridMultilevel"/>
    <w:tmpl w:val="48C0574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5461FB5"/>
    <w:multiLevelType w:val="hybridMultilevel"/>
    <w:tmpl w:val="0EAAE9D6"/>
    <w:lvl w:ilvl="0" w:tplc="414C8D5C">
      <w:start w:val="1"/>
      <w:numFmt w:val="bullet"/>
      <w:lvlText w:val="•"/>
      <w:lvlJc w:val="left"/>
      <w:pPr>
        <w:tabs>
          <w:tab w:val="num" w:pos="720"/>
        </w:tabs>
        <w:ind w:left="720" w:hanging="360"/>
      </w:pPr>
      <w:rPr>
        <w:rFonts w:ascii="Arial" w:hAnsi="Arial" w:hint="default"/>
      </w:rPr>
    </w:lvl>
    <w:lvl w:ilvl="1" w:tplc="A4446820" w:tentative="1">
      <w:start w:val="1"/>
      <w:numFmt w:val="bullet"/>
      <w:lvlText w:val="•"/>
      <w:lvlJc w:val="left"/>
      <w:pPr>
        <w:tabs>
          <w:tab w:val="num" w:pos="1440"/>
        </w:tabs>
        <w:ind w:left="1440" w:hanging="360"/>
      </w:pPr>
      <w:rPr>
        <w:rFonts w:ascii="Arial" w:hAnsi="Arial" w:hint="default"/>
      </w:rPr>
    </w:lvl>
    <w:lvl w:ilvl="2" w:tplc="0930C610" w:tentative="1">
      <w:start w:val="1"/>
      <w:numFmt w:val="bullet"/>
      <w:lvlText w:val="•"/>
      <w:lvlJc w:val="left"/>
      <w:pPr>
        <w:tabs>
          <w:tab w:val="num" w:pos="2160"/>
        </w:tabs>
        <w:ind w:left="2160" w:hanging="360"/>
      </w:pPr>
      <w:rPr>
        <w:rFonts w:ascii="Arial" w:hAnsi="Arial" w:hint="default"/>
      </w:rPr>
    </w:lvl>
    <w:lvl w:ilvl="3" w:tplc="F59853C4" w:tentative="1">
      <w:start w:val="1"/>
      <w:numFmt w:val="bullet"/>
      <w:lvlText w:val="•"/>
      <w:lvlJc w:val="left"/>
      <w:pPr>
        <w:tabs>
          <w:tab w:val="num" w:pos="2880"/>
        </w:tabs>
        <w:ind w:left="2880" w:hanging="360"/>
      </w:pPr>
      <w:rPr>
        <w:rFonts w:ascii="Arial" w:hAnsi="Arial" w:hint="default"/>
      </w:rPr>
    </w:lvl>
    <w:lvl w:ilvl="4" w:tplc="EFDED36A" w:tentative="1">
      <w:start w:val="1"/>
      <w:numFmt w:val="bullet"/>
      <w:lvlText w:val="•"/>
      <w:lvlJc w:val="left"/>
      <w:pPr>
        <w:tabs>
          <w:tab w:val="num" w:pos="3600"/>
        </w:tabs>
        <w:ind w:left="3600" w:hanging="360"/>
      </w:pPr>
      <w:rPr>
        <w:rFonts w:ascii="Arial" w:hAnsi="Arial" w:hint="default"/>
      </w:rPr>
    </w:lvl>
    <w:lvl w:ilvl="5" w:tplc="0F28C5F0" w:tentative="1">
      <w:start w:val="1"/>
      <w:numFmt w:val="bullet"/>
      <w:lvlText w:val="•"/>
      <w:lvlJc w:val="left"/>
      <w:pPr>
        <w:tabs>
          <w:tab w:val="num" w:pos="4320"/>
        </w:tabs>
        <w:ind w:left="4320" w:hanging="360"/>
      </w:pPr>
      <w:rPr>
        <w:rFonts w:ascii="Arial" w:hAnsi="Arial" w:hint="default"/>
      </w:rPr>
    </w:lvl>
    <w:lvl w:ilvl="6" w:tplc="259C1D14" w:tentative="1">
      <w:start w:val="1"/>
      <w:numFmt w:val="bullet"/>
      <w:lvlText w:val="•"/>
      <w:lvlJc w:val="left"/>
      <w:pPr>
        <w:tabs>
          <w:tab w:val="num" w:pos="5040"/>
        </w:tabs>
        <w:ind w:left="5040" w:hanging="360"/>
      </w:pPr>
      <w:rPr>
        <w:rFonts w:ascii="Arial" w:hAnsi="Arial" w:hint="default"/>
      </w:rPr>
    </w:lvl>
    <w:lvl w:ilvl="7" w:tplc="126893E0" w:tentative="1">
      <w:start w:val="1"/>
      <w:numFmt w:val="bullet"/>
      <w:lvlText w:val="•"/>
      <w:lvlJc w:val="left"/>
      <w:pPr>
        <w:tabs>
          <w:tab w:val="num" w:pos="5760"/>
        </w:tabs>
        <w:ind w:left="5760" w:hanging="360"/>
      </w:pPr>
      <w:rPr>
        <w:rFonts w:ascii="Arial" w:hAnsi="Arial" w:hint="default"/>
      </w:rPr>
    </w:lvl>
    <w:lvl w:ilvl="8" w:tplc="632641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90F4ADC"/>
    <w:multiLevelType w:val="hybridMultilevel"/>
    <w:tmpl w:val="3382522A"/>
    <w:lvl w:ilvl="0" w:tplc="931059DA">
      <w:start w:val="1"/>
      <w:numFmt w:val="bullet"/>
      <w:lvlText w:val="•"/>
      <w:lvlJc w:val="left"/>
      <w:pPr>
        <w:tabs>
          <w:tab w:val="num" w:pos="720"/>
        </w:tabs>
        <w:ind w:left="720" w:hanging="360"/>
      </w:pPr>
      <w:rPr>
        <w:rFonts w:ascii="Arial" w:hAnsi="Arial" w:hint="default"/>
      </w:rPr>
    </w:lvl>
    <w:lvl w:ilvl="1" w:tplc="8A763482" w:tentative="1">
      <w:start w:val="1"/>
      <w:numFmt w:val="bullet"/>
      <w:lvlText w:val="•"/>
      <w:lvlJc w:val="left"/>
      <w:pPr>
        <w:tabs>
          <w:tab w:val="num" w:pos="1440"/>
        </w:tabs>
        <w:ind w:left="1440" w:hanging="360"/>
      </w:pPr>
      <w:rPr>
        <w:rFonts w:ascii="Arial" w:hAnsi="Arial" w:hint="default"/>
      </w:rPr>
    </w:lvl>
    <w:lvl w:ilvl="2" w:tplc="D3EA317C" w:tentative="1">
      <w:start w:val="1"/>
      <w:numFmt w:val="bullet"/>
      <w:lvlText w:val="•"/>
      <w:lvlJc w:val="left"/>
      <w:pPr>
        <w:tabs>
          <w:tab w:val="num" w:pos="2160"/>
        </w:tabs>
        <w:ind w:left="2160" w:hanging="360"/>
      </w:pPr>
      <w:rPr>
        <w:rFonts w:ascii="Arial" w:hAnsi="Arial" w:hint="default"/>
      </w:rPr>
    </w:lvl>
    <w:lvl w:ilvl="3" w:tplc="AD24E01C" w:tentative="1">
      <w:start w:val="1"/>
      <w:numFmt w:val="bullet"/>
      <w:lvlText w:val="•"/>
      <w:lvlJc w:val="left"/>
      <w:pPr>
        <w:tabs>
          <w:tab w:val="num" w:pos="2880"/>
        </w:tabs>
        <w:ind w:left="2880" w:hanging="360"/>
      </w:pPr>
      <w:rPr>
        <w:rFonts w:ascii="Arial" w:hAnsi="Arial" w:hint="default"/>
      </w:rPr>
    </w:lvl>
    <w:lvl w:ilvl="4" w:tplc="2CCE48A2" w:tentative="1">
      <w:start w:val="1"/>
      <w:numFmt w:val="bullet"/>
      <w:lvlText w:val="•"/>
      <w:lvlJc w:val="left"/>
      <w:pPr>
        <w:tabs>
          <w:tab w:val="num" w:pos="3600"/>
        </w:tabs>
        <w:ind w:left="3600" w:hanging="360"/>
      </w:pPr>
      <w:rPr>
        <w:rFonts w:ascii="Arial" w:hAnsi="Arial" w:hint="default"/>
      </w:rPr>
    </w:lvl>
    <w:lvl w:ilvl="5" w:tplc="E84ADFF6" w:tentative="1">
      <w:start w:val="1"/>
      <w:numFmt w:val="bullet"/>
      <w:lvlText w:val="•"/>
      <w:lvlJc w:val="left"/>
      <w:pPr>
        <w:tabs>
          <w:tab w:val="num" w:pos="4320"/>
        </w:tabs>
        <w:ind w:left="4320" w:hanging="360"/>
      </w:pPr>
      <w:rPr>
        <w:rFonts w:ascii="Arial" w:hAnsi="Arial" w:hint="default"/>
      </w:rPr>
    </w:lvl>
    <w:lvl w:ilvl="6" w:tplc="98B04576" w:tentative="1">
      <w:start w:val="1"/>
      <w:numFmt w:val="bullet"/>
      <w:lvlText w:val="•"/>
      <w:lvlJc w:val="left"/>
      <w:pPr>
        <w:tabs>
          <w:tab w:val="num" w:pos="5040"/>
        </w:tabs>
        <w:ind w:left="5040" w:hanging="360"/>
      </w:pPr>
      <w:rPr>
        <w:rFonts w:ascii="Arial" w:hAnsi="Arial" w:hint="default"/>
      </w:rPr>
    </w:lvl>
    <w:lvl w:ilvl="7" w:tplc="3252F20E" w:tentative="1">
      <w:start w:val="1"/>
      <w:numFmt w:val="bullet"/>
      <w:lvlText w:val="•"/>
      <w:lvlJc w:val="left"/>
      <w:pPr>
        <w:tabs>
          <w:tab w:val="num" w:pos="5760"/>
        </w:tabs>
        <w:ind w:left="5760" w:hanging="360"/>
      </w:pPr>
      <w:rPr>
        <w:rFonts w:ascii="Arial" w:hAnsi="Arial" w:hint="default"/>
      </w:rPr>
    </w:lvl>
    <w:lvl w:ilvl="8" w:tplc="B024D19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AEA66A4"/>
    <w:multiLevelType w:val="hybridMultilevel"/>
    <w:tmpl w:val="BA0E19C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C826D7D"/>
    <w:multiLevelType w:val="hybridMultilevel"/>
    <w:tmpl w:val="3222AC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E53103F"/>
    <w:multiLevelType w:val="hybridMultilevel"/>
    <w:tmpl w:val="08C609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0018117">
    <w:abstractNumId w:val="3"/>
  </w:num>
  <w:num w:numId="2" w16cid:durableId="1724019156">
    <w:abstractNumId w:val="8"/>
  </w:num>
  <w:num w:numId="3" w16cid:durableId="1541160559">
    <w:abstractNumId w:val="1"/>
  </w:num>
  <w:num w:numId="4" w16cid:durableId="1220021050">
    <w:abstractNumId w:val="0"/>
  </w:num>
  <w:num w:numId="5" w16cid:durableId="925260946">
    <w:abstractNumId w:val="4"/>
  </w:num>
  <w:num w:numId="6" w16cid:durableId="1228568681">
    <w:abstractNumId w:val="9"/>
  </w:num>
  <w:num w:numId="7" w16cid:durableId="1923492094">
    <w:abstractNumId w:val="10"/>
  </w:num>
  <w:num w:numId="8" w16cid:durableId="319698559">
    <w:abstractNumId w:val="7"/>
  </w:num>
  <w:num w:numId="9" w16cid:durableId="1169490376">
    <w:abstractNumId w:val="12"/>
  </w:num>
  <w:num w:numId="10" w16cid:durableId="2125692749">
    <w:abstractNumId w:val="2"/>
  </w:num>
  <w:num w:numId="11" w16cid:durableId="803084407">
    <w:abstractNumId w:val="5"/>
  </w:num>
  <w:num w:numId="12" w16cid:durableId="201791318">
    <w:abstractNumId w:val="11"/>
  </w:num>
  <w:num w:numId="13" w16cid:durableId="84616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trackedChanges" w:enforcement="1" w:cryptProviderType="rsaAES" w:cryptAlgorithmClass="hash" w:cryptAlgorithmType="typeAny" w:cryptAlgorithmSid="14" w:cryptSpinCount="100000" w:hash="PgOTlP1MvYPu6vrA8pq+3gz3sgzZM7xMXzZIwtHWeaOPikfan40tz2swDOjMzFgAo1XA4icayuTCi9VTHkEBYw==" w:salt="a16QrX4Q6bXAYb9VE5gakQ=="/>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ACE"/>
    <w:rsid w:val="00041A7F"/>
    <w:rsid w:val="000A646A"/>
    <w:rsid w:val="00123B31"/>
    <w:rsid w:val="001D5528"/>
    <w:rsid w:val="00235909"/>
    <w:rsid w:val="00340A6A"/>
    <w:rsid w:val="00353920"/>
    <w:rsid w:val="003C1CDA"/>
    <w:rsid w:val="00545A8B"/>
    <w:rsid w:val="00557733"/>
    <w:rsid w:val="005F1466"/>
    <w:rsid w:val="00613270"/>
    <w:rsid w:val="00672D81"/>
    <w:rsid w:val="00697B3D"/>
    <w:rsid w:val="006C43AC"/>
    <w:rsid w:val="00792537"/>
    <w:rsid w:val="007A45CC"/>
    <w:rsid w:val="00834BCC"/>
    <w:rsid w:val="00873D82"/>
    <w:rsid w:val="00877ACE"/>
    <w:rsid w:val="008A4008"/>
    <w:rsid w:val="00920AB0"/>
    <w:rsid w:val="00971299"/>
    <w:rsid w:val="00A004E0"/>
    <w:rsid w:val="00AE3D98"/>
    <w:rsid w:val="00AF7609"/>
    <w:rsid w:val="00B648EC"/>
    <w:rsid w:val="00B83923"/>
    <w:rsid w:val="00DB248A"/>
    <w:rsid w:val="00DB4F2C"/>
    <w:rsid w:val="00F12A14"/>
    <w:rsid w:val="00F43C7E"/>
    <w:rsid w:val="00F84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0EE3191"/>
  <w15:chartTrackingRefBased/>
  <w15:docId w15:val="{83607F91-E13A-4021-96E2-8D6AB7000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7A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ACE"/>
  </w:style>
  <w:style w:type="paragraph" w:styleId="Footer">
    <w:name w:val="footer"/>
    <w:basedOn w:val="Normal"/>
    <w:link w:val="FooterChar"/>
    <w:uiPriority w:val="99"/>
    <w:unhideWhenUsed/>
    <w:rsid w:val="00877A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ACE"/>
  </w:style>
  <w:style w:type="table" w:styleId="TableGrid">
    <w:name w:val="Table Grid"/>
    <w:basedOn w:val="TableNormal"/>
    <w:uiPriority w:val="39"/>
    <w:rsid w:val="008A4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7B3D"/>
    <w:pPr>
      <w:ind w:left="720"/>
      <w:contextualSpacing/>
    </w:pPr>
  </w:style>
  <w:style w:type="paragraph" w:styleId="Revision">
    <w:name w:val="Revision"/>
    <w:hidden/>
    <w:uiPriority w:val="99"/>
    <w:semiHidden/>
    <w:rsid w:val="007A45CC"/>
    <w:pPr>
      <w:spacing w:after="0" w:line="240" w:lineRule="auto"/>
    </w:pPr>
  </w:style>
  <w:style w:type="paragraph" w:styleId="BalloonText">
    <w:name w:val="Balloon Text"/>
    <w:basedOn w:val="Normal"/>
    <w:link w:val="BalloonTextChar"/>
    <w:uiPriority w:val="99"/>
    <w:semiHidden/>
    <w:unhideWhenUsed/>
    <w:rsid w:val="007A45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45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A72B6706EA2840909B8B889500A2F1" ma:contentTypeVersion="2" ma:contentTypeDescription="Create a new document." ma:contentTypeScope="" ma:versionID="f865f4c92df58ae0f6e87f94345468a6">
  <xsd:schema xmlns:xsd="http://www.w3.org/2001/XMLSchema" xmlns:xs="http://www.w3.org/2001/XMLSchema" xmlns:p="http://schemas.microsoft.com/office/2006/metadata/properties" xmlns:ns2="8c37b280-4428-401d-a740-dea66b24e959" targetNamespace="http://schemas.microsoft.com/office/2006/metadata/properties" ma:root="true" ma:fieldsID="08676b234938789eefb8d3334e85b918" ns2:_="">
    <xsd:import namespace="8c37b280-4428-401d-a740-dea66b24e959"/>
    <xsd:element name="properties">
      <xsd:complexType>
        <xsd:sequence>
          <xsd:element name="documentManagement">
            <xsd:complexType>
              <xsd:all>
                <xsd:element ref="ns2:Workstream" minOccurs="0"/>
                <xsd:element ref="ns2:Con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37b280-4428-401d-a740-dea66b24e959" elementFormDefault="qualified">
    <xsd:import namespace="http://schemas.microsoft.com/office/2006/documentManagement/types"/>
    <xsd:import namespace="http://schemas.microsoft.com/office/infopath/2007/PartnerControls"/>
    <xsd:element name="Workstream" ma:index="8" nillable="true" ma:displayName="Workstream" ma:description="Workstream that the file is associated with e.g. D2I-1.3 - Policies and Data Cleansing" ma:format="Dropdown" ma:internalName="Workstream">
      <xsd:simpleType>
        <xsd:union memberTypes="dms:Text">
          <xsd:simpleType>
            <xsd:restriction base="dms:Choice">
              <xsd:enumeration value="D2I-1.1 Harmonise all Data Teams"/>
              <xsd:enumeration value="D2I-1.2 Governance Framework &amp; Data Ownership"/>
              <xsd:enumeration value="D2I-1.3 Policies &amp; Data Cleansing"/>
              <xsd:enumeration value="D2I-1.3 Storage Location"/>
              <xsd:enumeration value="D2I-2.1 Global Standardisation"/>
              <xsd:enumeration value="D2I-2.2 Governance Framework"/>
              <xsd:enumeration value="D2I-3.1 IT Landscape Assessment"/>
              <xsd:enumeration value="D2I-3.2 Tooling"/>
              <xsd:enumeration value="D2I-4.1 Assess and Document As Is BOM's"/>
              <xsd:enumeration value="D2I-4.2 Implement a new xBOM Framework"/>
              <xsd:enumeration value="D2I-6.1 Digital Products C2R"/>
              <xsd:enumeration value="D2I-7.1 Branding &amp; Communications"/>
              <xsd:enumeration value="MDM BAU - Material"/>
              <xsd:enumeration value="MDM BAU - Customer"/>
              <xsd:enumeration value="MDM BAU - Vendor"/>
              <xsd:enumeration value="MDM BAU - Evolve"/>
              <xsd:enumeration value="MDM BAU - General"/>
              <xsd:enumeration value="ARCHIVE"/>
            </xsd:restriction>
          </xsd:simpleType>
        </xsd:union>
      </xsd:simpleType>
    </xsd:element>
    <xsd:element name="Content" ma:index="9" nillable="true" ma:displayName="Doctype" ma:description="Document content type e.g. Internal SOP." ma:format="Dropdown" ma:internalName="Content">
      <xsd:simpleType>
        <xsd:union memberTypes="dms:Text">
          <xsd:simpleType>
            <xsd:restriction base="dms:Choice">
              <xsd:enumeration value="Internal SOP"/>
              <xsd:enumeration value="External SOP"/>
              <xsd:enumeration value="Form"/>
              <xsd:enumeration value="Template"/>
              <xsd:enumeration value="Policy"/>
              <xsd:enumeration value="Audit"/>
              <xsd:enumeration value="BAU"/>
              <xsd:enumeration value="Report"/>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ntent xmlns="8c37b280-4428-401d-a740-dea66b24e959">Internal SOP</Content>
    <Workstream xmlns="8c37b280-4428-401d-a740-dea66b24e959">Finance</Workstream>
  </documentManagement>
</p:properties>
</file>

<file path=customXml/itemProps1.xml><?xml version="1.0" encoding="utf-8"?>
<ds:datastoreItem xmlns:ds="http://schemas.openxmlformats.org/officeDocument/2006/customXml" ds:itemID="{568E8A5F-1167-435A-8DB7-AF0CC22BD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37b280-4428-401d-a740-dea66b24e9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6CEB07-4F14-4A01-9ED9-6977E72006F2}">
  <ds:schemaRefs>
    <ds:schemaRef ds:uri="http://schemas.microsoft.com/sharepoint/v3/contenttype/forms"/>
  </ds:schemaRefs>
</ds:datastoreItem>
</file>

<file path=customXml/itemProps3.xml><?xml version="1.0" encoding="utf-8"?>
<ds:datastoreItem xmlns:ds="http://schemas.openxmlformats.org/officeDocument/2006/customXml" ds:itemID="{5D7BF0D9-47A1-46EE-854A-B75E2D33A284}">
  <ds:schemaRefs>
    <ds:schemaRef ds:uri="http://schemas.microsoft.com/office/2006/documentManagement/types"/>
    <ds:schemaRef ds:uri="http://purl.org/dc/elements/1.1/"/>
    <ds:schemaRef ds:uri="8c37b280-4428-401d-a740-dea66b24e959"/>
    <ds:schemaRef ds:uri="http://www.w3.org/XML/1998/namespace"/>
    <ds:schemaRef ds:uri="http://purl.org/dc/dcmitype/"/>
    <ds:schemaRef ds:uri="http://purl.org/dc/terms/"/>
    <ds:schemaRef ds:uri="http://schemas.microsoft.com/office/2006/metadata/propertie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2355</Words>
  <Characters>13430</Characters>
  <Application>Microsoft Office Word</Application>
  <DocSecurity>4</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Smiths Group</Company>
  <LinksUpToDate>false</LinksUpToDate>
  <CharactersWithSpaces>15754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Choudhury, Zareene (DHQW)</dc:creator>
  <cp:keywords/>
  <dc:description/>
  <cp:lastModifiedBy>Choudhury, Zareene (DHQW)</cp:lastModifiedBy>
  <cp:revision>2</cp:revision>
  <dcterms:created xsi:type="dcterms:W3CDTF">2026-02-26T17:48:00Z</dcterms:created>
  <dcterms:modified xsi:type="dcterms:W3CDTF">2026-02-26T17:48:00Z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hdrLocation">
    <vt:i4>4</vt:i4>
  </property>
  <property fmtid="{D5CDD505-2E9C-101B-9397-08002B2CF9AE}" pid="4" name="ContentTypeId">
    <vt:lpwstr>0x010100FEA72B6706EA2840909B8B889500A2F1</vt:lpwstr>
  </property>
  <property fmtid="{D5CDD505-2E9C-101B-9397-08002B2CF9AE}" pid="5" name="_dlc_DocIdItemGuid">
    <vt:lpwstr>e7eaf3df-9b08-467f-9f85-78af0876e2c3</vt:lpwstr>
  </property>
  <property fmtid="{D5CDD505-2E9C-101B-9397-08002B2CF9AE}" pid="6" name="DataDomain">
    <vt:lpwstr>SAP</vt:lpwstr>
  </property>
</Properties>
</file>