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Actividad # 2</w:t>
      </w:r>
    </w:p>
    <w:p w:rsidR="00000000" w:rsidDel="00000000" w:rsidP="00000000" w:rsidRDefault="00000000" w:rsidRPr="00000000" w14:paraId="00000002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Hector Esneyder Moreno Rincon</w:t>
      </w:r>
    </w:p>
    <w:p w:rsidR="00000000" w:rsidDel="00000000" w:rsidP="00000000" w:rsidRDefault="00000000" w:rsidRPr="00000000" w14:paraId="0000000B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Servicio Nacional de Aprendizaje -SENA</w:t>
      </w:r>
    </w:p>
    <w:p w:rsidR="00000000" w:rsidDel="00000000" w:rsidP="00000000" w:rsidRDefault="00000000" w:rsidRPr="00000000" w14:paraId="00000013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Competencia de Investigación</w:t>
      </w:r>
    </w:p>
    <w:p w:rsidR="00000000" w:rsidDel="00000000" w:rsidP="00000000" w:rsidRDefault="00000000" w:rsidRPr="00000000" w14:paraId="00000014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Análisis y Desarrollo de Software</w:t>
      </w:r>
    </w:p>
    <w:p w:rsidR="00000000" w:rsidDel="00000000" w:rsidP="00000000" w:rsidRDefault="00000000" w:rsidRPr="00000000" w14:paraId="00000015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4320"/>
          <w:tab w:val="left" w:leader="none" w:pos="4485"/>
          <w:tab w:val="left" w:leader="none" w:pos="5445"/>
        </w:tabs>
        <w:spacing w:after="200"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7">
      <w:pPr>
        <w:tabs>
          <w:tab w:val="left" w:leader="none" w:pos="4320"/>
          <w:tab w:val="left" w:leader="none" w:pos="4485"/>
          <w:tab w:val="left" w:leader="none" w:pos="5445"/>
        </w:tabs>
        <w:spacing w:after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Actividades de contextualización e identificación de conocimientos necesarios para el aprendizaje.</w:t>
      </w:r>
    </w:p>
    <w:p w:rsidR="00000000" w:rsidDel="00000000" w:rsidP="00000000" w:rsidRDefault="00000000" w:rsidRPr="00000000" w14:paraId="00000018">
      <w:pPr>
        <w:tabs>
          <w:tab w:val="left" w:leader="none" w:pos="4320"/>
          <w:tab w:val="left" w:leader="none" w:pos="4485"/>
          <w:tab w:val="left" w:leader="none" w:pos="5445"/>
        </w:tabs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Toda persona tiene capacidad para reflexionar y para descubrir nuevas cosas sobre sí misma y sobre el mundo. En ese camino de búsqueda ha logrado construir métodos y procedimientos para hacerlo de manera más cualificada</w:t>
      </w:r>
    </w:p>
    <w:p w:rsidR="00000000" w:rsidDel="00000000" w:rsidP="00000000" w:rsidRDefault="00000000" w:rsidRPr="00000000" w14:paraId="00000019">
      <w:pPr>
        <w:tabs>
          <w:tab w:val="left" w:leader="none" w:pos="4320"/>
          <w:tab w:val="left" w:leader="none" w:pos="4485"/>
          <w:tab w:val="left" w:leader="none" w:pos="5445"/>
        </w:tabs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la respuesta a las preguntas anteriores, se realizará una socialización con el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instructor </w:t>
      </w:r>
      <w:r w:rsidDel="00000000" w:rsidR="00000000" w:rsidRPr="00000000">
        <w:rPr>
          <w:sz w:val="24"/>
          <w:szCs w:val="24"/>
          <w:rtl w:val="0"/>
        </w:rPr>
        <w:t xml:space="preserve">con la finalidad de aclarar los nuevos conceptos, conocer las experiencias y reforzar la introducción de la temática a trabajar en cuanto a la investigación en el Sena y los procesos de Vigilancia Tecnológica. </w:t>
      </w:r>
    </w:p>
    <w:p w:rsidR="00000000" w:rsidDel="00000000" w:rsidP="00000000" w:rsidRDefault="00000000" w:rsidRPr="00000000" w14:paraId="0000001A">
      <w:pPr>
        <w:tabs>
          <w:tab w:val="left" w:leader="none" w:pos="4320"/>
          <w:tab w:val="left" w:leader="none" w:pos="4485"/>
          <w:tab w:val="left" w:leader="none" w:pos="5445"/>
        </w:tabs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forma colaborativa, el grupo deberá construir una infografía que resume la importancia de la investigación en Colombia y en el mundo y de generar una perspectiva a futuro de los cambios basados en las innovaciones. Se recomienda el uso del programa online Canva. www. </w:t>
      </w:r>
      <w:hyperlink r:id="rId6">
        <w:r w:rsidDel="00000000" w:rsidR="00000000" w:rsidRPr="00000000">
          <w:rPr>
            <w:color w:val="0d2e46"/>
            <w:sz w:val="24"/>
            <w:szCs w:val="24"/>
            <w:u w:val="single"/>
            <w:rtl w:val="0"/>
          </w:rPr>
          <w:t xml:space="preserve">https://www.canva.com/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https://www.canva.com/design/DAHDAIcAbWE/KQwsmxe7uY-sTvSxueaCbA/edit?utm_content=DAHDAIcAbWE&amp;utm_campaign=designshare&amp;utm_medium=link2&amp;utm_source=sharebutton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" TargetMode="External"/><Relationship Id="rId7" Type="http://schemas.openxmlformats.org/officeDocument/2006/relationships/hyperlink" Target="https://www.canva.com/design/DAHDAIcAbWE/KQwsmxe7uY-sTvSxueaCbA/edit?utm_content=DAHDAIcAbWE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