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6"/>
        </w:rPr>
        <w:t>Trường Trung học phổ thông Nguyễn Huệ</w:t>
      </w:r>
      <w:r>
        <w:t xml:space="preserve"> </w:t>
      </w:r>
      <w:r>
        <w:rPr>
          <w:sz w:val="26"/>
        </w:rPr>
        <w:t>Đề kiểm tra môn Toán lớp mười hai</w:t>
      </w:r>
      <w:r>
        <w:t xml:space="preserve"> </w:t>
      </w:r>
      <w:r>
        <w:rPr>
          <w:sz w:val="26"/>
        </w:rPr>
        <w:t>Học sinh đọc kỹ đề bài trước khi làm.</w:t>
      </w:r>
      <w:r>
        <w:t xml:space="preserve"> </w:t>
      </w:r>
      <w:r>
        <w:rPr>
          <w:sz w:val="26"/>
        </w:rPr>
        <w:t>Phương trình bậc hai có nghiệm thực khi biệt thức không âm.</w:t>
      </w:r>
      <w:r>
        <w:t xml:space="preserve"> </w:t>
      </w:r>
      <w:r>
        <w:rPr>
          <w:sz w:val="26"/>
        </w:rPr>
        <w:t>Người ra đề: thầy Lê Văn Thưởng, tổ Toán – Tin.</w:t>
      </w:r>
      <w:r>
        <w:t xml:space="preserve"> </w:t>
      </w:r>
      <w:r>
        <w:rPr>
          <w:sz w:val="26"/>
        </w:rPr>
        <w:t>Thời gian làm bài chín mươi phút, không kể thời gian phát đề.</w:t>
      </w:r>
    </w:p>
    <w:sectPr w:rsidR="00FC693F" w:rsidRPr="0006063C" w:rsidSect="00034616">
      <w:pgSz w:w="11906" w:h="16838"/>
      <w:pgMar w:top="954" w:right="1800" w:bottom="180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