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345" w:type="dxa"/>
        <w:jc w:val="center"/>
        <w:tblLook w:val="04A0"/>
      </w:tblPr>
      <w:tblGrid>
        <w:gridCol w:w="4051"/>
        <w:gridCol w:w="5294"/>
      </w:tblGrid>
      <w:tr w:rsidR="00BA2D92" w:rsidRPr="00157CF7" w:rsidTr="000A2F6B">
        <w:trPr>
          <w:jc w:val="center"/>
        </w:trPr>
        <w:tc>
          <w:tcPr>
            <w:tcW w:w="4051" w:type="dxa"/>
          </w:tcPr>
          <w:p w:rsidR="00D37D9A" w:rsidRDefault="00D37D9A" w:rsidP="000A2F6B">
            <w:pPr>
              <w:jc w:val="center"/>
              <w:rPr>
                <w:rFonts w:cs="Times New Roman"/>
                <w:b/>
                <w:sz w:val="26"/>
              </w:rPr>
            </w:pPr>
            <w:r>
              <w:rPr>
                <w:rFonts w:cs="Times New Roman"/>
                <w:b/>
                <w:sz w:val="26"/>
              </w:rPr>
              <w:t>ỦY BAN NHÂN DÂN</w:t>
            </w:r>
          </w:p>
          <w:p w:rsidR="00BA2D92" w:rsidRPr="004E5403" w:rsidRDefault="004E5403" w:rsidP="000A2F6B">
            <w:pPr>
              <w:jc w:val="center"/>
              <w:rPr>
                <w:rFonts w:cs="Times New Roman"/>
                <w:b/>
                <w:sz w:val="26"/>
              </w:rPr>
            </w:pPr>
            <w:r w:rsidRPr="004E5403">
              <w:rPr>
                <w:rFonts w:cs="Times New Roman"/>
                <w:b/>
                <w:sz w:val="26"/>
              </w:rPr>
              <w:t xml:space="preserve"> TỈNH ĐẮK NÔNG</w:t>
            </w:r>
          </w:p>
          <w:p w:rsidR="00BA2D92" w:rsidRPr="00157CF7" w:rsidRDefault="009A6D6C" w:rsidP="000A2F6B">
            <w:pPr>
              <w:jc w:val="center"/>
              <w:rPr>
                <w:rFonts w:cs="Times New Roman"/>
                <w:sz w:val="26"/>
              </w:rPr>
            </w:pPr>
            <w:r w:rsidRPr="009A6D6C">
              <w:rPr>
                <w:rFonts w:cs="Times New Roman"/>
              </w:rPr>
              <w:pict>
                <v:shapetype id="_x0000_t32" coordsize="21600,21600" o:spt="32" o:oned="t" path="m,l21600,21600e" filled="f">
                  <v:path arrowok="t" fillok="f" o:connecttype="none"/>
                  <o:lock v:ext="edit" shapetype="t"/>
                </v:shapetype>
                <v:shape id="_x0000_s1026" type="#_x0000_t32" style="position:absolute;left:0;text-align:left;margin-left:60.55pt;margin-top:1.7pt;width:70.15pt;height:0;z-index:251656704;mso-position-horizontal-relative:margin" o:connectortype="straight">
                  <w10:wrap anchorx="margin"/>
                </v:shape>
              </w:pict>
            </w:r>
          </w:p>
          <w:p w:rsidR="00BA2D92" w:rsidRPr="00157CF7" w:rsidRDefault="00BA2D92" w:rsidP="004E5403">
            <w:pPr>
              <w:jc w:val="center"/>
              <w:rPr>
                <w:rFonts w:cs="Times New Roman"/>
              </w:rPr>
            </w:pPr>
            <w:r w:rsidRPr="00157CF7">
              <w:rPr>
                <w:rFonts w:cs="Times New Roman"/>
                <w:sz w:val="26"/>
              </w:rPr>
              <w:t>Số:        /</w:t>
            </w:r>
            <w:r w:rsidR="00D37D9A">
              <w:rPr>
                <w:rFonts w:cs="Times New Roman"/>
                <w:sz w:val="26"/>
              </w:rPr>
              <w:t>BC-</w:t>
            </w:r>
            <w:r w:rsidR="004E5403">
              <w:rPr>
                <w:rFonts w:cs="Times New Roman"/>
                <w:sz w:val="26"/>
              </w:rPr>
              <w:t>UBND</w:t>
            </w:r>
          </w:p>
        </w:tc>
        <w:tc>
          <w:tcPr>
            <w:tcW w:w="5294" w:type="dxa"/>
          </w:tcPr>
          <w:p w:rsidR="00BA2D92" w:rsidRPr="00157CF7" w:rsidRDefault="00BA2D92" w:rsidP="000A2F6B">
            <w:pPr>
              <w:jc w:val="center"/>
              <w:rPr>
                <w:rFonts w:cs="Times New Roman"/>
                <w:b/>
                <w:sz w:val="24"/>
              </w:rPr>
            </w:pPr>
            <w:r w:rsidRPr="00157CF7">
              <w:rPr>
                <w:rFonts w:cs="Times New Roman"/>
                <w:b/>
                <w:sz w:val="24"/>
              </w:rPr>
              <w:t>CỘNG HÒA XÃ HỘI CHỦ NGHĨA VIỆT NAM</w:t>
            </w:r>
          </w:p>
          <w:p w:rsidR="00BA2D92" w:rsidRPr="00157CF7" w:rsidRDefault="00BA2D92" w:rsidP="000A2F6B">
            <w:pPr>
              <w:jc w:val="center"/>
              <w:rPr>
                <w:rFonts w:cs="Times New Roman"/>
                <w:b/>
                <w:sz w:val="26"/>
              </w:rPr>
            </w:pPr>
            <w:r w:rsidRPr="00157CF7">
              <w:rPr>
                <w:rFonts w:cs="Times New Roman"/>
                <w:b/>
                <w:sz w:val="26"/>
              </w:rPr>
              <w:t>Độc lập - Tự do  - Hạnh phúc</w:t>
            </w:r>
          </w:p>
          <w:p w:rsidR="00BA2D92" w:rsidRPr="00157CF7" w:rsidRDefault="009A6D6C" w:rsidP="000A2F6B">
            <w:pPr>
              <w:jc w:val="center"/>
              <w:rPr>
                <w:rFonts w:cs="Times New Roman"/>
                <w:i/>
                <w:sz w:val="26"/>
                <w:szCs w:val="26"/>
              </w:rPr>
            </w:pPr>
            <w:r w:rsidRPr="009A6D6C">
              <w:rPr>
                <w:rFonts w:cs="Times New Roman"/>
              </w:rPr>
              <w:pict>
                <v:shape id="_x0000_s1027" type="#_x0000_t32" style="position:absolute;left:0;text-align:left;margin-left:47.45pt;margin-top:1.75pt;width:159pt;height:0;z-index:251657728;mso-position-horizontal-relative:margin" o:connectortype="straight">
                  <w10:wrap anchorx="margin"/>
                </v:shape>
              </w:pict>
            </w:r>
          </w:p>
          <w:p w:rsidR="00BA2D92" w:rsidRPr="00157CF7" w:rsidRDefault="00BA2D92" w:rsidP="00A448B8">
            <w:pPr>
              <w:jc w:val="center"/>
              <w:rPr>
                <w:rFonts w:cs="Times New Roman"/>
                <w:i/>
                <w:sz w:val="26"/>
                <w:szCs w:val="26"/>
              </w:rPr>
            </w:pPr>
            <w:r w:rsidRPr="00157CF7">
              <w:rPr>
                <w:rFonts w:cs="Times New Roman"/>
                <w:i/>
                <w:sz w:val="26"/>
                <w:szCs w:val="26"/>
              </w:rPr>
              <w:t>Đắk Nông, ngày        tháng       năm 201</w:t>
            </w:r>
            <w:r w:rsidR="00A448B8" w:rsidRPr="00157CF7">
              <w:rPr>
                <w:rFonts w:cs="Times New Roman"/>
                <w:i/>
                <w:sz w:val="26"/>
                <w:szCs w:val="26"/>
              </w:rPr>
              <w:t>8</w:t>
            </w:r>
          </w:p>
        </w:tc>
      </w:tr>
    </w:tbl>
    <w:p w:rsidR="004E5403" w:rsidRDefault="004E5403" w:rsidP="00977EEA">
      <w:pPr>
        <w:jc w:val="center"/>
        <w:rPr>
          <w:rFonts w:cs="Times New Roman"/>
          <w:b/>
        </w:rPr>
      </w:pPr>
    </w:p>
    <w:p w:rsidR="00977EEA" w:rsidRPr="00157CF7" w:rsidRDefault="00977EEA" w:rsidP="00977EEA">
      <w:pPr>
        <w:jc w:val="center"/>
        <w:rPr>
          <w:rFonts w:cs="Times New Roman"/>
          <w:b/>
        </w:rPr>
      </w:pPr>
      <w:r w:rsidRPr="00157CF7">
        <w:rPr>
          <w:rFonts w:cs="Times New Roman"/>
          <w:b/>
        </w:rPr>
        <w:t>BÁO CÁO</w:t>
      </w:r>
    </w:p>
    <w:p w:rsidR="00977EEA" w:rsidRPr="00157CF7" w:rsidRDefault="00CD74EF" w:rsidP="00977EEA">
      <w:pPr>
        <w:jc w:val="center"/>
        <w:rPr>
          <w:rFonts w:cs="Times New Roman"/>
          <w:b/>
        </w:rPr>
      </w:pPr>
      <w:r w:rsidRPr="00157CF7">
        <w:rPr>
          <w:rFonts w:cs="Times New Roman"/>
          <w:b/>
        </w:rPr>
        <w:t>Sơ kết 05 năm thực hiện Luật Lưu trữ</w:t>
      </w:r>
    </w:p>
    <w:p w:rsidR="00977EEA" w:rsidRPr="00157CF7" w:rsidRDefault="009A6D6C" w:rsidP="00977EEA">
      <w:pPr>
        <w:jc w:val="center"/>
        <w:rPr>
          <w:rFonts w:cs="Times New Roman"/>
          <w:b/>
          <w:sz w:val="14"/>
        </w:rPr>
      </w:pPr>
      <w:r w:rsidRPr="009A6D6C">
        <w:rPr>
          <w:rFonts w:cs="Times New Roman"/>
        </w:rPr>
        <w:pict>
          <v:line id="_x0000_s1032" style="position:absolute;left:0;text-align:left;z-index:251662336;mso-position-horizontal:center;mso-position-horizontal-relative:margin" from="0,4.7pt" to="96.55pt,4.7pt" strokeweight="1pt">
            <w10:wrap anchorx="margin"/>
          </v:line>
        </w:pict>
      </w:r>
    </w:p>
    <w:p w:rsidR="00977EEA" w:rsidRPr="00157CF7" w:rsidRDefault="00977EEA" w:rsidP="00977EEA">
      <w:pPr>
        <w:jc w:val="both"/>
        <w:rPr>
          <w:rFonts w:cs="Times New Roman"/>
          <w:sz w:val="2"/>
        </w:rPr>
      </w:pPr>
      <w:r w:rsidRPr="00157CF7">
        <w:rPr>
          <w:rFonts w:cs="Times New Roman"/>
        </w:rPr>
        <w:tab/>
      </w:r>
    </w:p>
    <w:p w:rsidR="00BC6092" w:rsidRDefault="00977EEA" w:rsidP="00977EEA">
      <w:pPr>
        <w:spacing w:before="120"/>
        <w:ind w:firstLine="560"/>
        <w:jc w:val="both"/>
        <w:rPr>
          <w:rFonts w:cs="Times New Roman"/>
        </w:rPr>
      </w:pPr>
      <w:r w:rsidRPr="00157CF7">
        <w:rPr>
          <w:rFonts w:cs="Times New Roman"/>
        </w:rPr>
        <w:t xml:space="preserve">Thực hiện Công văn số </w:t>
      </w:r>
      <w:r w:rsidR="00BC6092">
        <w:rPr>
          <w:rFonts w:cs="Times New Roman"/>
        </w:rPr>
        <w:t>229/VTLTNN-NVĐP</w:t>
      </w:r>
      <w:r w:rsidRPr="00157CF7">
        <w:rPr>
          <w:rFonts w:cs="Times New Roman"/>
        </w:rPr>
        <w:t xml:space="preserve"> ngày </w:t>
      </w:r>
      <w:r w:rsidR="00BC6092">
        <w:rPr>
          <w:rFonts w:cs="Times New Roman"/>
        </w:rPr>
        <w:t>16</w:t>
      </w:r>
      <w:r w:rsidRPr="00157CF7">
        <w:rPr>
          <w:rFonts w:cs="Times New Roman"/>
        </w:rPr>
        <w:t xml:space="preserve"> tháng </w:t>
      </w:r>
      <w:r w:rsidR="00CD74EF" w:rsidRPr="00157CF7">
        <w:rPr>
          <w:rFonts w:cs="Times New Roman"/>
        </w:rPr>
        <w:t>3</w:t>
      </w:r>
      <w:r w:rsidRPr="00157CF7">
        <w:rPr>
          <w:rFonts w:cs="Times New Roman"/>
        </w:rPr>
        <w:t xml:space="preserve"> năm 201</w:t>
      </w:r>
      <w:r w:rsidR="00CD74EF" w:rsidRPr="00157CF7">
        <w:rPr>
          <w:rFonts w:cs="Times New Roman"/>
        </w:rPr>
        <w:t>8</w:t>
      </w:r>
      <w:r w:rsidRPr="00157CF7">
        <w:rPr>
          <w:rFonts w:cs="Times New Roman"/>
        </w:rPr>
        <w:t xml:space="preserve"> của </w:t>
      </w:r>
      <w:r w:rsidR="00BC6092">
        <w:rPr>
          <w:rFonts w:cs="Times New Roman"/>
        </w:rPr>
        <w:t>Cục Văn thư và Lưu trữ nhà nước</w:t>
      </w:r>
      <w:r w:rsidRPr="00157CF7">
        <w:rPr>
          <w:rFonts w:cs="Times New Roman"/>
        </w:rPr>
        <w:t xml:space="preserve"> về việc </w:t>
      </w:r>
      <w:r w:rsidR="00BC6092">
        <w:rPr>
          <w:rFonts w:cs="Times New Roman"/>
        </w:rPr>
        <w:t xml:space="preserve">hướng dẫn </w:t>
      </w:r>
      <w:r w:rsidRPr="00157CF7">
        <w:rPr>
          <w:rFonts w:cs="Times New Roman"/>
        </w:rPr>
        <w:t xml:space="preserve">báo cáo </w:t>
      </w:r>
      <w:r w:rsidR="00CD74EF" w:rsidRPr="00157CF7">
        <w:rPr>
          <w:rFonts w:cs="Times New Roman"/>
        </w:rPr>
        <w:t>sơ kết 05 năm thực hiện Luật Lưu trữ</w:t>
      </w:r>
      <w:r w:rsidR="00BC6092">
        <w:rPr>
          <w:rFonts w:cs="Times New Roman"/>
        </w:rPr>
        <w:t xml:space="preserve">, Uỷ ban nhân dân tỉnh Đắk Nông báo cáo như sau: </w:t>
      </w:r>
    </w:p>
    <w:p w:rsidR="00A93493" w:rsidRPr="006641C9" w:rsidRDefault="00A93493" w:rsidP="00A93493">
      <w:pPr>
        <w:spacing w:before="120"/>
        <w:ind w:firstLine="560"/>
        <w:jc w:val="both"/>
        <w:rPr>
          <w:rFonts w:cs="Times New Roman"/>
          <w:b/>
        </w:rPr>
      </w:pPr>
      <w:r w:rsidRPr="006641C9">
        <w:rPr>
          <w:rFonts w:cs="Times New Roman"/>
          <w:b/>
        </w:rPr>
        <w:t>I. KẾT QUẢ 05 NĂM THỰC HIỆN LUẬT LƯU TRỮ</w:t>
      </w:r>
    </w:p>
    <w:p w:rsidR="00472362" w:rsidRDefault="00A93493" w:rsidP="00472362">
      <w:pPr>
        <w:spacing w:before="120"/>
        <w:ind w:firstLine="560"/>
        <w:jc w:val="both"/>
        <w:rPr>
          <w:rFonts w:cs="Times New Roman"/>
          <w:b/>
        </w:rPr>
      </w:pPr>
      <w:r w:rsidRPr="00157CF7">
        <w:rPr>
          <w:rFonts w:cs="Times New Roman"/>
          <w:b/>
        </w:rPr>
        <w:t>1. Phổ biến, tuyên truyền Luật Lưu trữ</w:t>
      </w:r>
    </w:p>
    <w:p w:rsidR="00A02D44" w:rsidRDefault="007B39E8" w:rsidP="00472362">
      <w:pPr>
        <w:spacing w:before="120"/>
        <w:ind w:firstLine="560"/>
        <w:jc w:val="both"/>
        <w:rPr>
          <w:rFonts w:cs="Times New Roman"/>
        </w:rPr>
      </w:pPr>
      <w:r w:rsidRPr="00070C79">
        <w:rPr>
          <w:rFonts w:cs="Times New Roman"/>
        </w:rPr>
        <w:t>Sau khi Luật Lưu trữ có hiệu lực Uỷ ban nhân dân tỉnh đã chỉ đạo tổ chức, tuyên truyền, phổ biến Luật Lưu trữ với nhiều hình thức</w:t>
      </w:r>
      <w:r w:rsidR="002A7556">
        <w:rPr>
          <w:rFonts w:cs="Times New Roman"/>
        </w:rPr>
        <w:t xml:space="preserve"> </w:t>
      </w:r>
      <w:r w:rsidR="00B137BC">
        <w:rPr>
          <w:rFonts w:cs="Times New Roman"/>
        </w:rPr>
        <w:t>khác nhau, c</w:t>
      </w:r>
      <w:r w:rsidR="00A02D44">
        <w:rPr>
          <w:rFonts w:cs="Times New Roman"/>
        </w:rPr>
        <w:t xml:space="preserve">ụ thể: </w:t>
      </w:r>
    </w:p>
    <w:p w:rsidR="00A02D44" w:rsidRDefault="00030C3D" w:rsidP="00A93493">
      <w:pPr>
        <w:spacing w:before="120"/>
        <w:ind w:firstLine="560"/>
        <w:jc w:val="both"/>
        <w:rPr>
          <w:rFonts w:cs="Times New Roman"/>
        </w:rPr>
      </w:pPr>
      <w:r>
        <w:rPr>
          <w:rFonts w:cs="Times New Roman"/>
        </w:rPr>
        <w:t>Chỉ đạo t</w:t>
      </w:r>
      <w:r w:rsidR="00A02D44">
        <w:rPr>
          <w:rFonts w:cs="Times New Roman"/>
        </w:rPr>
        <w:t>ổ chức Hội nghị phổ biế</w:t>
      </w:r>
      <w:r>
        <w:rPr>
          <w:rFonts w:cs="Times New Roman"/>
        </w:rPr>
        <w:t xml:space="preserve">n </w:t>
      </w:r>
      <w:r w:rsidR="00A02D44">
        <w:rPr>
          <w:rFonts w:cs="Times New Roman"/>
        </w:rPr>
        <w:t>Luật Lưu trữ, Nghị định số 01/2013/NĐ-CP ngày 03 tháng 01 năm 2013 của Chính phủ Quy định chi tiết thi hành một số điều của Luật Lưu trữ</w:t>
      </w:r>
      <w:r>
        <w:rPr>
          <w:rFonts w:cs="Times New Roman"/>
        </w:rPr>
        <w:t>, Thông tư số 07/2012/TT-BNV ngày 22 tháng 11 năm 2012 của Bộ Nội vụ về Hướng dẫn quản lý văn bản, lập hồ sơ và nộp lưu hồ sơ, tài liệu vào lưu trữ cơ quan…</w:t>
      </w:r>
    </w:p>
    <w:p w:rsidR="004B6DC3" w:rsidRDefault="004B6DC3" w:rsidP="00A93493">
      <w:pPr>
        <w:spacing w:before="120"/>
        <w:ind w:firstLine="560"/>
        <w:jc w:val="both"/>
        <w:rPr>
          <w:rFonts w:cs="Times New Roman"/>
        </w:rPr>
      </w:pPr>
      <w:r>
        <w:rPr>
          <w:rFonts w:cs="Times New Roman"/>
        </w:rPr>
        <w:t>Đăng tải Luật Lưu trữ</w:t>
      </w:r>
      <w:r w:rsidR="00A067CA">
        <w:rPr>
          <w:rFonts w:cs="Times New Roman"/>
        </w:rPr>
        <w:t xml:space="preserve"> lên </w:t>
      </w:r>
      <w:r w:rsidR="00AC205E">
        <w:rPr>
          <w:rFonts w:cs="Times New Roman"/>
        </w:rPr>
        <w:t xml:space="preserve">Cổng thông tin điện tử </w:t>
      </w:r>
      <w:r>
        <w:rPr>
          <w:rFonts w:cs="Times New Roman"/>
        </w:rPr>
        <w:t xml:space="preserve">của tỉnh, </w:t>
      </w:r>
      <w:r w:rsidR="00AC205E">
        <w:rPr>
          <w:rFonts w:cs="Times New Roman"/>
        </w:rPr>
        <w:t xml:space="preserve">Website của </w:t>
      </w:r>
      <w:r>
        <w:rPr>
          <w:rFonts w:cs="Times New Roman"/>
        </w:rPr>
        <w:t>Sở Nội vụ, Sở Tư pháp để các cơ quan, tổ chứ</w:t>
      </w:r>
      <w:r w:rsidR="008D6C4E">
        <w:rPr>
          <w:rFonts w:cs="Times New Roman"/>
        </w:rPr>
        <w:t>c, cá nhân nắ</w:t>
      </w:r>
      <w:r>
        <w:rPr>
          <w:rFonts w:cs="Times New Roman"/>
        </w:rPr>
        <w:t>m bắ</w:t>
      </w:r>
      <w:r w:rsidR="0048063D">
        <w:rPr>
          <w:rFonts w:cs="Times New Roman"/>
        </w:rPr>
        <w:t xml:space="preserve">t, </w:t>
      </w:r>
      <w:r>
        <w:rPr>
          <w:rFonts w:cs="Times New Roman"/>
        </w:rPr>
        <w:t>thực hiện.</w:t>
      </w:r>
    </w:p>
    <w:p w:rsidR="00A23F87" w:rsidRDefault="00A23F87" w:rsidP="00A93493">
      <w:pPr>
        <w:spacing w:before="120"/>
        <w:ind w:firstLine="560"/>
        <w:jc w:val="both"/>
        <w:rPr>
          <w:rFonts w:cs="Times New Roman"/>
        </w:rPr>
      </w:pPr>
      <w:r>
        <w:rPr>
          <w:rFonts w:cs="Times New Roman"/>
        </w:rPr>
        <w:t>Tổ chức tuyên truyền, phổ biến Luật Lưu trữ thông qua các lớp tập huấn, bồi dưỡng</w:t>
      </w:r>
      <w:r w:rsidRPr="00157CF7">
        <w:rPr>
          <w:rFonts w:cs="Times New Roman"/>
        </w:rPr>
        <w:t xml:space="preserve"> </w:t>
      </w:r>
      <w:r>
        <w:rPr>
          <w:rFonts w:cs="Times New Roman"/>
        </w:rPr>
        <w:t>về nghiệp vụ</w:t>
      </w:r>
      <w:r w:rsidRPr="00157CF7">
        <w:rPr>
          <w:rFonts w:cs="Times New Roman"/>
        </w:rPr>
        <w:t xml:space="preserve"> văn thư, lưu trữ</w:t>
      </w:r>
      <w:r>
        <w:rPr>
          <w:rFonts w:cs="Times New Roman"/>
        </w:rPr>
        <w:t>.</w:t>
      </w:r>
    </w:p>
    <w:p w:rsidR="00560A08" w:rsidRDefault="0079762F" w:rsidP="00A93493">
      <w:pPr>
        <w:spacing w:before="120"/>
        <w:ind w:firstLine="560"/>
        <w:jc w:val="both"/>
        <w:rPr>
          <w:rFonts w:cs="Times New Roman"/>
        </w:rPr>
      </w:pPr>
      <w:r>
        <w:rPr>
          <w:rFonts w:cs="Times New Roman"/>
        </w:rPr>
        <w:t>Nhìn chung, việc tuyên truyền, phổ biến Luật Lưu trữ và các văn bản quy phạm pháp luật về</w:t>
      </w:r>
      <w:r w:rsidR="00AF66A9">
        <w:rPr>
          <w:rFonts w:cs="Times New Roman"/>
        </w:rPr>
        <w:t xml:space="preserve"> </w:t>
      </w:r>
      <w:r>
        <w:rPr>
          <w:rFonts w:cs="Times New Roman"/>
        </w:rPr>
        <w:t xml:space="preserve">lưu trữ được </w:t>
      </w:r>
      <w:r w:rsidR="00AF66A9">
        <w:rPr>
          <w:rFonts w:cs="Times New Roman"/>
        </w:rPr>
        <w:t xml:space="preserve">Uỷ ban nhân dân </w:t>
      </w:r>
      <w:r>
        <w:rPr>
          <w:rFonts w:cs="Times New Roman"/>
        </w:rPr>
        <w:t xml:space="preserve">tỉnh </w:t>
      </w:r>
      <w:r w:rsidR="00AF66A9">
        <w:rPr>
          <w:rFonts w:cs="Times New Roman"/>
        </w:rPr>
        <w:t xml:space="preserve">chỉ đạo tổ chức </w:t>
      </w:r>
      <w:r w:rsidR="00791492">
        <w:rPr>
          <w:rFonts w:cs="Times New Roman"/>
        </w:rPr>
        <w:t xml:space="preserve">kịp thời, hiệu quả, </w:t>
      </w:r>
      <w:r w:rsidR="004C0741">
        <w:rPr>
          <w:rFonts w:cs="Times New Roman"/>
        </w:rPr>
        <w:t xml:space="preserve">từ đó đã </w:t>
      </w:r>
      <w:r>
        <w:rPr>
          <w:rFonts w:cs="Times New Roman"/>
        </w:rPr>
        <w:t>tạo sự chuyển biến mạnh mẽ trong nhận thức</w:t>
      </w:r>
      <w:r w:rsidR="00560A08">
        <w:rPr>
          <w:rFonts w:cs="Times New Roman"/>
        </w:rPr>
        <w:t xml:space="preserve"> </w:t>
      </w:r>
      <w:r w:rsidR="004F2B10">
        <w:rPr>
          <w:rFonts w:cs="Times New Roman"/>
        </w:rPr>
        <w:t>của cán bộ</w:t>
      </w:r>
      <w:r w:rsidR="008B47EC">
        <w:rPr>
          <w:rFonts w:cs="Times New Roman"/>
        </w:rPr>
        <w:t>,</w:t>
      </w:r>
      <w:r w:rsidR="004F2B10">
        <w:rPr>
          <w:rFonts w:cs="Times New Roman"/>
        </w:rPr>
        <w:t xml:space="preserve"> công chức, viên chức nói chung và </w:t>
      </w:r>
      <w:r w:rsidR="00560A08">
        <w:rPr>
          <w:rFonts w:cs="Times New Roman"/>
        </w:rPr>
        <w:t>đội ngũ</w:t>
      </w:r>
      <w:r w:rsidR="008B47EC">
        <w:rPr>
          <w:rFonts w:cs="Times New Roman"/>
        </w:rPr>
        <w:t xml:space="preserve"> cán bộ,</w:t>
      </w:r>
      <w:r>
        <w:rPr>
          <w:rFonts w:cs="Times New Roman"/>
        </w:rPr>
        <w:t xml:space="preserve"> công chức, </w:t>
      </w:r>
      <w:r w:rsidR="00560A08">
        <w:rPr>
          <w:rFonts w:cs="Times New Roman"/>
        </w:rPr>
        <w:t>viên chứ</w:t>
      </w:r>
      <w:r w:rsidR="000912C8">
        <w:rPr>
          <w:rFonts w:cs="Times New Roman"/>
        </w:rPr>
        <w:t>c</w:t>
      </w:r>
      <w:r w:rsidR="00560A08">
        <w:rPr>
          <w:rFonts w:cs="Times New Roman"/>
        </w:rPr>
        <w:t xml:space="preserve"> làm công tác lưu trữ</w:t>
      </w:r>
      <w:r w:rsidR="004F2B10">
        <w:rPr>
          <w:rFonts w:cs="Times New Roman"/>
        </w:rPr>
        <w:t xml:space="preserve"> nói riêng</w:t>
      </w:r>
      <w:r w:rsidR="00560A08">
        <w:rPr>
          <w:rFonts w:cs="Times New Roman"/>
        </w:rPr>
        <w:t>.</w:t>
      </w:r>
    </w:p>
    <w:p w:rsidR="005501CF" w:rsidRDefault="005501CF" w:rsidP="00A93493">
      <w:pPr>
        <w:spacing w:before="120"/>
        <w:ind w:firstLine="560"/>
        <w:jc w:val="both"/>
        <w:rPr>
          <w:rFonts w:cs="Times New Roman"/>
          <w:b/>
        </w:rPr>
      </w:pPr>
      <w:r w:rsidRPr="00157CF7">
        <w:rPr>
          <w:rFonts w:cs="Times New Roman"/>
          <w:b/>
        </w:rPr>
        <w:t>2. Xây dựng, ban hành văn bản quy phạm pháp luật và văn bản hướng dẫn nghiệp vụ về công tác lưu trữ.</w:t>
      </w:r>
    </w:p>
    <w:p w:rsidR="003114A0" w:rsidRDefault="003114A0" w:rsidP="00A93493">
      <w:pPr>
        <w:spacing w:before="120"/>
        <w:ind w:firstLine="560"/>
        <w:jc w:val="both"/>
        <w:rPr>
          <w:rFonts w:cs="Times New Roman"/>
        </w:rPr>
      </w:pPr>
      <w:r w:rsidRPr="003114A0">
        <w:rPr>
          <w:rFonts w:cs="Times New Roman"/>
        </w:rPr>
        <w:t>Uỷ ban nhân dân tỉnh đã ban hành nhiều văn bản chỉ đạo, hướng dẫn</w:t>
      </w:r>
      <w:r>
        <w:rPr>
          <w:rFonts w:cs="Times New Roman"/>
        </w:rPr>
        <w:t xml:space="preserve"> nghiệp vụ về công </w:t>
      </w:r>
      <w:r w:rsidR="008D6C4E">
        <w:rPr>
          <w:rFonts w:cs="Times New Roman"/>
        </w:rPr>
        <w:t xml:space="preserve">tác </w:t>
      </w:r>
      <w:r>
        <w:rPr>
          <w:rFonts w:cs="Times New Roman"/>
        </w:rPr>
        <w:t>lưu trữ.</w:t>
      </w:r>
      <w:r w:rsidR="006C4335">
        <w:rPr>
          <w:rFonts w:cs="Times New Roman"/>
        </w:rPr>
        <w:t xml:space="preserve"> Cụ thể:</w:t>
      </w:r>
    </w:p>
    <w:p w:rsidR="0090458C" w:rsidRPr="00A81A3D" w:rsidRDefault="0090458C" w:rsidP="00A93493">
      <w:pPr>
        <w:spacing w:before="120"/>
        <w:ind w:firstLine="560"/>
        <w:jc w:val="both"/>
        <w:rPr>
          <w:rFonts w:cs="Times New Roman"/>
        </w:rPr>
      </w:pPr>
      <w:r w:rsidRPr="00A81A3D">
        <w:rPr>
          <w:rFonts w:cs="Times New Roman"/>
        </w:rPr>
        <w:t>Chỉ thị số 14/CT-UBND ngày 28 tháng 6 năm 2011 của UBND tỉnh Đắk Nông về việc tăng cường công tác quản lý nhà nước về công tác văn thư, lưu trữ trên địa bàn tỉnh Đắk Nông.</w:t>
      </w:r>
    </w:p>
    <w:p w:rsidR="00FD7D85" w:rsidRDefault="00FD7D85" w:rsidP="00FD7D85">
      <w:pPr>
        <w:spacing w:before="120"/>
        <w:ind w:firstLine="560"/>
        <w:jc w:val="both"/>
        <w:rPr>
          <w:rFonts w:cs="Times New Roman"/>
        </w:rPr>
      </w:pPr>
      <w:r>
        <w:rPr>
          <w:rFonts w:cs="Times New Roman"/>
        </w:rPr>
        <w:t>Công văn số 3700/UBND-TH ngày 04 tháng 9 năm 2012 của UBND tỉnh Đăk Nông về việc thu thập, chỉnh lý và nộp lưu tài liệu vào lưu trữ lịch sử.</w:t>
      </w:r>
    </w:p>
    <w:p w:rsidR="005501CF" w:rsidRDefault="003A115C" w:rsidP="00A93493">
      <w:pPr>
        <w:spacing w:before="120"/>
        <w:ind w:firstLine="560"/>
        <w:jc w:val="both"/>
        <w:rPr>
          <w:rFonts w:cs="Times New Roman"/>
        </w:rPr>
      </w:pPr>
      <w:r w:rsidRPr="00157CF7">
        <w:rPr>
          <w:rFonts w:cs="Times New Roman"/>
        </w:rPr>
        <w:t>Quyết định số 17/2014/QĐ-UBND ngày 15 tháng 8 năm 2014 của UBND tỉnh Đắk Nông về việc ban hành Quy chế công tác văn thư, lưu trữ trên địa bàn tỉnh Đắk Nông.</w:t>
      </w:r>
    </w:p>
    <w:p w:rsidR="002268B9" w:rsidRDefault="002268B9" w:rsidP="002268B9">
      <w:pPr>
        <w:spacing w:before="120"/>
        <w:ind w:firstLine="560"/>
        <w:jc w:val="both"/>
        <w:rPr>
          <w:rFonts w:cs="Times New Roman"/>
        </w:rPr>
      </w:pPr>
      <w:r>
        <w:rPr>
          <w:rFonts w:cs="Times New Roman"/>
        </w:rPr>
        <w:lastRenderedPageBreak/>
        <w:t xml:space="preserve">Quyết định </w:t>
      </w:r>
      <w:r w:rsidR="001D7487">
        <w:rPr>
          <w:rFonts w:cs="Times New Roman"/>
        </w:rPr>
        <w:t xml:space="preserve">số </w:t>
      </w:r>
      <w:r>
        <w:rPr>
          <w:rFonts w:cs="Times New Roman"/>
        </w:rPr>
        <w:t xml:space="preserve">512/QĐ-UBND ngày 14 tháng 4 năm 2015 của UBND tỉnh Đắk Nông phê duyệt quy hoạch ngành văn thư, lưu trữ tỉnh Đắk Nông </w:t>
      </w:r>
      <w:r w:rsidR="001D7487">
        <w:rPr>
          <w:rFonts w:cs="Times New Roman"/>
        </w:rPr>
        <w:t xml:space="preserve">đến </w:t>
      </w:r>
      <w:r>
        <w:rPr>
          <w:rFonts w:cs="Times New Roman"/>
        </w:rPr>
        <w:t>năm 2020, tầm nhìn đến năm 2030.</w:t>
      </w:r>
    </w:p>
    <w:p w:rsidR="00011137" w:rsidRDefault="00011137" w:rsidP="00011137">
      <w:pPr>
        <w:spacing w:before="120"/>
        <w:ind w:firstLine="560"/>
        <w:jc w:val="both"/>
        <w:rPr>
          <w:rFonts w:cs="Times New Roman"/>
        </w:rPr>
      </w:pPr>
      <w:r w:rsidRPr="00A81A3D">
        <w:rPr>
          <w:rFonts w:cs="Times New Roman"/>
        </w:rPr>
        <w:t xml:space="preserve">Quyết định số </w:t>
      </w:r>
      <w:r>
        <w:rPr>
          <w:rFonts w:cs="Times New Roman"/>
        </w:rPr>
        <w:t>1319/QĐ-UBND</w:t>
      </w:r>
      <w:r w:rsidRPr="00A81A3D">
        <w:rPr>
          <w:rFonts w:cs="Times New Roman"/>
        </w:rPr>
        <w:t xml:space="preserve"> ngày </w:t>
      </w:r>
      <w:r>
        <w:rPr>
          <w:rFonts w:cs="Times New Roman"/>
        </w:rPr>
        <w:t>31 tháng 8 năm 2015</w:t>
      </w:r>
      <w:r w:rsidRPr="00A81A3D">
        <w:rPr>
          <w:rFonts w:cs="Times New Roman"/>
        </w:rPr>
        <w:t xml:space="preserve"> của UBND tỉnh Đăk Nông về việc ban hành Danh mục các cơ quan, tổ chức thuộc nguồn nộp lưu tài liệu vào lưu trữ lịch sử tỉnh Đăk Nông.</w:t>
      </w:r>
    </w:p>
    <w:p w:rsidR="002268B9" w:rsidRDefault="002268B9" w:rsidP="002268B9">
      <w:pPr>
        <w:spacing w:before="120"/>
        <w:ind w:firstLine="560"/>
        <w:jc w:val="both"/>
        <w:rPr>
          <w:rFonts w:cs="Times New Roman"/>
        </w:rPr>
      </w:pPr>
      <w:r w:rsidRPr="00157CF7">
        <w:rPr>
          <w:rFonts w:cs="Times New Roman"/>
        </w:rPr>
        <w:t>Chỉ thị số 06/CT-UBND ngày 30 tháng 6 năm 2016 của UBND tỉnh Đắk Nông về việc tăng cường quản lý nhà nước về công tác văn thư, lưu trữ trên địa bàn tỉnh Đắk Nông.</w:t>
      </w:r>
    </w:p>
    <w:p w:rsidR="0067529B" w:rsidRPr="007E33B6" w:rsidRDefault="0067529B" w:rsidP="0067529B">
      <w:pPr>
        <w:spacing w:before="120"/>
        <w:ind w:firstLine="561"/>
        <w:jc w:val="both"/>
        <w:rPr>
          <w:spacing w:val="-4"/>
          <w:szCs w:val="28"/>
        </w:rPr>
      </w:pPr>
      <w:r w:rsidRPr="007E33B6">
        <w:rPr>
          <w:spacing w:val="-4"/>
          <w:szCs w:val="28"/>
        </w:rPr>
        <w:t>Quyết định số 35/2016/QĐ</w:t>
      </w:r>
      <w:r w:rsidR="00C210CB">
        <w:rPr>
          <w:spacing w:val="-4"/>
          <w:szCs w:val="28"/>
        </w:rPr>
        <w:t xml:space="preserve">-UBND ngày 15 tháng 11 năm 2016 của UBND tỉnh Đắk Nông </w:t>
      </w:r>
      <w:r w:rsidRPr="007E33B6">
        <w:rPr>
          <w:spacing w:val="-4"/>
          <w:szCs w:val="28"/>
        </w:rPr>
        <w:t>ban hành Quy định về việc sử dụng văn bản và hồ sơ điện tử trong các cơ quan nhà nước trên địa bàn tỉnh Đắk Nông.</w:t>
      </w:r>
    </w:p>
    <w:p w:rsidR="00BC138A" w:rsidRDefault="00666B36" w:rsidP="00BC138A">
      <w:pPr>
        <w:spacing w:before="120"/>
        <w:ind w:firstLine="560"/>
        <w:jc w:val="both"/>
        <w:rPr>
          <w:rFonts w:cs="Times New Roman"/>
        </w:rPr>
      </w:pPr>
      <w:r>
        <w:rPr>
          <w:rFonts w:cs="Times New Roman"/>
        </w:rPr>
        <w:t>Quyết định</w:t>
      </w:r>
      <w:r w:rsidR="00BC138A">
        <w:rPr>
          <w:rFonts w:cs="Times New Roman"/>
        </w:rPr>
        <w:t xml:space="preserve"> số 2411/QĐ-UBND ngày 26 tháng 12 năm 2016 của UBND tỉnh Đắk</w:t>
      </w:r>
      <w:r w:rsidR="00051FBC">
        <w:rPr>
          <w:rFonts w:cs="Times New Roman"/>
        </w:rPr>
        <w:t xml:space="preserve"> </w:t>
      </w:r>
      <w:r w:rsidR="00BC138A">
        <w:rPr>
          <w:rFonts w:cs="Times New Roman"/>
        </w:rPr>
        <w:t>Nông về việc phê duyệt Đề án “ Sưu tầm tài liệu quý, hiếm; các tài liệu liên quan đến lịch sử hình thành và phát triển của tỉnh Đắk Nông” giai đoạn 2017-2021.</w:t>
      </w:r>
    </w:p>
    <w:p w:rsidR="0090458C" w:rsidRDefault="0090458C" w:rsidP="00A93493">
      <w:pPr>
        <w:spacing w:before="120"/>
        <w:ind w:firstLine="560"/>
        <w:jc w:val="both"/>
        <w:rPr>
          <w:rFonts w:cs="Times New Roman"/>
        </w:rPr>
      </w:pPr>
      <w:r>
        <w:rPr>
          <w:rFonts w:cs="Times New Roman"/>
        </w:rPr>
        <w:t>Kế hoạch</w:t>
      </w:r>
      <w:r w:rsidR="00666B36">
        <w:rPr>
          <w:rFonts w:cs="Times New Roman"/>
        </w:rPr>
        <w:t xml:space="preserve"> số</w:t>
      </w:r>
      <w:r>
        <w:rPr>
          <w:rFonts w:cs="Times New Roman"/>
        </w:rPr>
        <w:t xml:space="preserve"> 505/KH-UBND ngày 26 tháng 9 năm 2017 của UBND tỉnh Đắk Nông về việc triển khai Đề án “ Sưu tầm tài liệu quý, hiếm; các tài liệu liên quan đến lịch sử hình thành và phát triển của tỉnh Đắk Nông” giai đoạn 2017-2021.</w:t>
      </w:r>
    </w:p>
    <w:p w:rsidR="00725C7C" w:rsidRPr="00725C7C" w:rsidRDefault="00725C7C" w:rsidP="00A93493">
      <w:pPr>
        <w:spacing w:before="120"/>
        <w:ind w:firstLine="560"/>
        <w:jc w:val="both"/>
        <w:rPr>
          <w:rFonts w:cs="Times New Roman"/>
        </w:rPr>
      </w:pPr>
      <w:r w:rsidRPr="00286E7E">
        <w:rPr>
          <w:rFonts w:eastAsia="Calibri" w:cs="Times New Roman"/>
        </w:rPr>
        <w:t xml:space="preserve">Công văn số 799/UBND-NC ngày 23 tháng 02 năm 2017 </w:t>
      </w:r>
      <w:r w:rsidR="00666B36">
        <w:rPr>
          <w:rFonts w:eastAsia="Calibri" w:cs="Times New Roman"/>
        </w:rPr>
        <w:t xml:space="preserve">của Uỷ ban nhân dân tỉnh Đắk Nông </w:t>
      </w:r>
      <w:r w:rsidRPr="00286E7E">
        <w:rPr>
          <w:rFonts w:eastAsia="Calibri" w:cs="Times New Roman"/>
        </w:rPr>
        <w:t>về việc quản lý hoạt động văn thư, lưu trữ tại các cơ quan, đơn vị trên địa bàn tỉ</w:t>
      </w:r>
      <w:r>
        <w:rPr>
          <w:rFonts w:eastAsia="Calibri" w:cs="Times New Roman"/>
        </w:rPr>
        <w:t>nh Đăk Nông.</w:t>
      </w:r>
    </w:p>
    <w:p w:rsidR="00BC138A" w:rsidRDefault="00BC138A" w:rsidP="00A93493">
      <w:pPr>
        <w:spacing w:before="120"/>
        <w:ind w:firstLine="560"/>
        <w:jc w:val="both"/>
        <w:rPr>
          <w:rFonts w:cs="Times New Roman"/>
        </w:rPr>
      </w:pPr>
      <w:r>
        <w:rPr>
          <w:rFonts w:cs="Times New Roman"/>
        </w:rPr>
        <w:t>Công văn 5616/UBND-NC</w:t>
      </w:r>
      <w:r w:rsidR="00666B36">
        <w:rPr>
          <w:rFonts w:cs="Times New Roman"/>
        </w:rPr>
        <w:t xml:space="preserve"> ngày 09 tháng 10 năm 2017 của UBND tỉnh Đắk Nông</w:t>
      </w:r>
      <w:r>
        <w:rPr>
          <w:rFonts w:cs="Times New Roman"/>
        </w:rPr>
        <w:t xml:space="preserve"> về việc triển khai thực hiện Chỉ thị số 35/CT-TTg ngày 07 tháng 9 năm 2017 của Thủ tướng Chính phủ.</w:t>
      </w:r>
    </w:p>
    <w:p w:rsidR="0067529B" w:rsidRPr="007E33B6" w:rsidRDefault="008D6C4E" w:rsidP="0067529B">
      <w:pPr>
        <w:spacing w:before="120" w:after="120"/>
        <w:ind w:firstLine="560"/>
        <w:jc w:val="both"/>
        <w:rPr>
          <w:szCs w:val="28"/>
        </w:rPr>
      </w:pPr>
      <w:r>
        <w:rPr>
          <w:spacing w:val="-4"/>
          <w:szCs w:val="28"/>
        </w:rPr>
        <w:t xml:space="preserve">Chỉ đạo </w:t>
      </w:r>
      <w:r w:rsidR="0067529B" w:rsidRPr="007E33B6">
        <w:rPr>
          <w:spacing w:val="-4"/>
          <w:szCs w:val="28"/>
        </w:rPr>
        <w:t xml:space="preserve">Sở Nội vụ ban hành </w:t>
      </w:r>
      <w:r w:rsidR="0067529B" w:rsidRPr="007E33B6">
        <w:rPr>
          <w:szCs w:val="28"/>
        </w:rPr>
        <w:t>Hướng dẫ</w:t>
      </w:r>
      <w:r w:rsidR="0067529B">
        <w:rPr>
          <w:szCs w:val="28"/>
        </w:rPr>
        <w:t>n</w:t>
      </w:r>
      <w:r w:rsidR="0067529B" w:rsidRPr="007E33B6">
        <w:rPr>
          <w:szCs w:val="28"/>
        </w:rPr>
        <w:t xml:space="preserve"> số</w:t>
      </w:r>
      <w:r w:rsidR="00666B36">
        <w:rPr>
          <w:szCs w:val="28"/>
        </w:rPr>
        <w:t xml:space="preserve"> 01/HD-SNV </w:t>
      </w:r>
      <w:r w:rsidR="0067529B" w:rsidRPr="007E33B6">
        <w:rPr>
          <w:szCs w:val="28"/>
        </w:rPr>
        <w:t xml:space="preserve">ngày 30 tháng 3 năm 2018 </w:t>
      </w:r>
      <w:r w:rsidR="00666B36">
        <w:rPr>
          <w:szCs w:val="28"/>
        </w:rPr>
        <w:t xml:space="preserve">của Sở Nội vụ tỉnh Đắk Nông </w:t>
      </w:r>
      <w:r w:rsidR="0067529B" w:rsidRPr="007E33B6">
        <w:rPr>
          <w:szCs w:val="28"/>
        </w:rPr>
        <w:t>về Quản lý văn bản hồ sơ điện tử và nộp lưu tài liệu hồ sơ điện tử vào Lưu trữ cơ quan của các cơ quan, đơn vị nhà nước của tỉnh Đăk Nông.</w:t>
      </w:r>
    </w:p>
    <w:p w:rsidR="00986D3A" w:rsidRDefault="00917D87" w:rsidP="00986D3A">
      <w:pPr>
        <w:spacing w:before="120"/>
        <w:ind w:firstLine="560"/>
        <w:jc w:val="both"/>
        <w:rPr>
          <w:rFonts w:cs="Times New Roman"/>
        </w:rPr>
      </w:pPr>
      <w:r>
        <w:rPr>
          <w:rFonts w:cs="Times New Roman"/>
        </w:rPr>
        <w:t>Hằng năm chỉ đạo và ban hành kế hoạch công tác văn thư, lưu trữ.</w:t>
      </w:r>
    </w:p>
    <w:p w:rsidR="00515B4A" w:rsidRPr="00986D3A" w:rsidRDefault="00515B4A" w:rsidP="00986D3A">
      <w:pPr>
        <w:spacing w:before="120"/>
        <w:ind w:firstLine="560"/>
        <w:jc w:val="both"/>
        <w:rPr>
          <w:rFonts w:cs="Times New Roman"/>
        </w:rPr>
      </w:pPr>
      <w:r w:rsidRPr="00986D3A">
        <w:rPr>
          <w:rFonts w:cs="Times New Roman"/>
          <w:b/>
        </w:rPr>
        <w:t>3. Tổ chức bộ máy và nhân sự làm công tác lưu trữ; đào tạo, bồi dưỡng công chức, viên chức làm công tác lưu trữ.</w:t>
      </w:r>
    </w:p>
    <w:p w:rsidR="00001691" w:rsidRPr="008C4AFA" w:rsidRDefault="00001691" w:rsidP="00001691">
      <w:pPr>
        <w:spacing w:before="120" w:after="120"/>
        <w:ind w:firstLine="720"/>
        <w:jc w:val="both"/>
        <w:rPr>
          <w:rFonts w:cs="Times New Roman"/>
          <w:b/>
          <w:szCs w:val="28"/>
        </w:rPr>
      </w:pPr>
      <w:r w:rsidRPr="008C4AFA">
        <w:rPr>
          <w:rFonts w:cs="Times New Roman"/>
          <w:b/>
          <w:szCs w:val="28"/>
        </w:rPr>
        <w:t>a) Tổ chức bộ máy và nhân sự làm công tác lưu trữ.</w:t>
      </w:r>
    </w:p>
    <w:p w:rsidR="0028631E" w:rsidRPr="0028631E" w:rsidRDefault="0028631E" w:rsidP="00001691">
      <w:pPr>
        <w:spacing w:before="120" w:after="120"/>
        <w:ind w:firstLine="720"/>
        <w:jc w:val="both"/>
        <w:rPr>
          <w:rFonts w:cs="Times New Roman"/>
          <w:i/>
          <w:szCs w:val="28"/>
        </w:rPr>
      </w:pPr>
      <w:r>
        <w:rPr>
          <w:rFonts w:cs="Times New Roman"/>
          <w:szCs w:val="28"/>
        </w:rPr>
        <w:t xml:space="preserve">Tại Chi cục Văn thư – Lưu trữ </w:t>
      </w:r>
      <w:r w:rsidRPr="0028631E">
        <w:rPr>
          <w:rFonts w:cs="Times New Roman"/>
          <w:i/>
          <w:szCs w:val="28"/>
        </w:rPr>
        <w:t>(kèm theo phụ lụ</w:t>
      </w:r>
      <w:r w:rsidR="00986D3A">
        <w:rPr>
          <w:rFonts w:cs="Times New Roman"/>
          <w:i/>
          <w:szCs w:val="28"/>
        </w:rPr>
        <w:t>c 01</w:t>
      </w:r>
      <w:r w:rsidRPr="0028631E">
        <w:rPr>
          <w:rFonts w:cs="Times New Roman"/>
          <w:i/>
          <w:szCs w:val="28"/>
        </w:rPr>
        <w:t>).</w:t>
      </w:r>
    </w:p>
    <w:p w:rsidR="0028631E" w:rsidRDefault="00001691" w:rsidP="00001691">
      <w:pPr>
        <w:spacing w:before="120" w:after="120"/>
        <w:ind w:firstLine="720"/>
        <w:jc w:val="both"/>
        <w:rPr>
          <w:rFonts w:eastAsia="Times New Roman" w:cs="Times New Roman"/>
          <w:szCs w:val="28"/>
        </w:rPr>
      </w:pPr>
      <w:r w:rsidRPr="00157CF7">
        <w:rPr>
          <w:rFonts w:cs="Times New Roman"/>
          <w:szCs w:val="28"/>
        </w:rPr>
        <w:t xml:space="preserve">Chi cục Văn thư – Lưu trữ là đơn vị hành chính trực thuộc Sở Nội vụ, Chi cục có 02 phòng chuyên môn </w:t>
      </w:r>
      <w:r w:rsidRPr="00157CF7">
        <w:rPr>
          <w:rFonts w:cs="Times New Roman"/>
          <w:i/>
          <w:szCs w:val="28"/>
        </w:rPr>
        <w:t xml:space="preserve">(Phòng Nghiệp vụ, Phòng Hành chính – Tổng hợp) </w:t>
      </w:r>
      <w:r w:rsidRPr="00157CF7">
        <w:rPr>
          <w:rFonts w:cs="Times New Roman"/>
          <w:szCs w:val="28"/>
        </w:rPr>
        <w:t xml:space="preserve">và </w:t>
      </w:r>
      <w:r w:rsidR="003C7F45" w:rsidRPr="00157CF7">
        <w:rPr>
          <w:rFonts w:cs="Times New Roman"/>
          <w:szCs w:val="28"/>
        </w:rPr>
        <w:t xml:space="preserve">01 </w:t>
      </w:r>
      <w:r w:rsidRPr="00157CF7">
        <w:rPr>
          <w:rFonts w:cs="Times New Roman"/>
          <w:szCs w:val="28"/>
        </w:rPr>
        <w:t xml:space="preserve">Trung tâm Lưu trữ lịch sử. </w:t>
      </w:r>
      <w:r w:rsidR="00147426">
        <w:rPr>
          <w:rFonts w:cs="Times New Roman"/>
          <w:szCs w:val="28"/>
        </w:rPr>
        <w:t>Hiện tại, t</w:t>
      </w:r>
      <w:r w:rsidRPr="00157CF7">
        <w:rPr>
          <w:rFonts w:cs="Times New Roman"/>
          <w:szCs w:val="28"/>
        </w:rPr>
        <w:t xml:space="preserve">ổng số biên chế của Chi cục là </w:t>
      </w:r>
      <w:r w:rsidRPr="00157CF7">
        <w:rPr>
          <w:rFonts w:cs="Times New Roman"/>
          <w:szCs w:val="28"/>
        </w:rPr>
        <w:lastRenderedPageBreak/>
        <w:t xml:space="preserve">17 người, trong đó </w:t>
      </w:r>
      <w:r w:rsidRPr="00157CF7">
        <w:rPr>
          <w:rFonts w:eastAsia="Times New Roman" w:cs="Times New Roman"/>
          <w:szCs w:val="28"/>
        </w:rPr>
        <w:t xml:space="preserve">biên chế </w:t>
      </w:r>
      <w:r w:rsidR="007304B6">
        <w:rPr>
          <w:rFonts w:eastAsia="Times New Roman" w:cs="Times New Roman"/>
          <w:szCs w:val="28"/>
        </w:rPr>
        <w:t>hành chính</w:t>
      </w:r>
      <w:r w:rsidR="003B23F6">
        <w:rPr>
          <w:rFonts w:eastAsia="Times New Roman" w:cs="Times New Roman"/>
          <w:szCs w:val="28"/>
        </w:rPr>
        <w:t xml:space="preserve"> </w:t>
      </w:r>
      <w:r w:rsidR="00147426">
        <w:rPr>
          <w:rFonts w:eastAsia="Times New Roman" w:cs="Times New Roman"/>
          <w:szCs w:val="28"/>
        </w:rPr>
        <w:t xml:space="preserve">của Chi cục </w:t>
      </w:r>
      <w:r w:rsidR="003C7F45" w:rsidRPr="00157CF7">
        <w:rPr>
          <w:rFonts w:eastAsia="Times New Roman" w:cs="Times New Roman"/>
          <w:szCs w:val="28"/>
        </w:rPr>
        <w:t xml:space="preserve">07 người, biên chế </w:t>
      </w:r>
      <w:r w:rsidR="003B23F6">
        <w:rPr>
          <w:rFonts w:eastAsia="Times New Roman" w:cs="Times New Roman"/>
          <w:szCs w:val="28"/>
        </w:rPr>
        <w:t xml:space="preserve">sự nghiệp </w:t>
      </w:r>
      <w:r w:rsidR="00147426">
        <w:rPr>
          <w:rFonts w:eastAsia="Times New Roman" w:cs="Times New Roman"/>
          <w:szCs w:val="28"/>
        </w:rPr>
        <w:t>của Trung tâm Lưu trữ lịch sử</w:t>
      </w:r>
      <w:r w:rsidR="003C7F45" w:rsidRPr="00157CF7">
        <w:rPr>
          <w:rFonts w:eastAsia="Times New Roman" w:cs="Times New Roman"/>
          <w:szCs w:val="28"/>
        </w:rPr>
        <w:t xml:space="preserve"> </w:t>
      </w:r>
      <w:r w:rsidR="000E6722">
        <w:rPr>
          <w:rFonts w:eastAsia="Times New Roman" w:cs="Times New Roman"/>
          <w:szCs w:val="28"/>
        </w:rPr>
        <w:t>10</w:t>
      </w:r>
      <w:r w:rsidRPr="00157CF7">
        <w:rPr>
          <w:rFonts w:eastAsia="Times New Roman" w:cs="Times New Roman"/>
          <w:szCs w:val="28"/>
        </w:rPr>
        <w:t xml:space="preserve"> người</w:t>
      </w:r>
      <w:r w:rsidR="008E2848" w:rsidRPr="008E2848">
        <w:rPr>
          <w:rFonts w:eastAsia="Times New Roman" w:cs="Times New Roman"/>
          <w:i/>
          <w:szCs w:val="28"/>
        </w:rPr>
        <w:t>)</w:t>
      </w:r>
      <w:r w:rsidRPr="00157CF7">
        <w:rPr>
          <w:rFonts w:eastAsia="Times New Roman" w:cs="Times New Roman"/>
          <w:szCs w:val="28"/>
        </w:rPr>
        <w:t>.</w:t>
      </w:r>
    </w:p>
    <w:p w:rsidR="003C7F45" w:rsidRDefault="000E6722" w:rsidP="00001691">
      <w:pPr>
        <w:spacing w:before="120" w:after="120"/>
        <w:ind w:firstLine="720"/>
        <w:jc w:val="both"/>
        <w:rPr>
          <w:rFonts w:eastAsia="Times New Roman" w:cs="Times New Roman"/>
          <w:szCs w:val="28"/>
        </w:rPr>
      </w:pPr>
      <w:r>
        <w:rPr>
          <w:rFonts w:eastAsia="Times New Roman" w:cs="Times New Roman"/>
          <w:szCs w:val="28"/>
        </w:rPr>
        <w:t xml:space="preserve">Các </w:t>
      </w:r>
      <w:r w:rsidR="0028631E">
        <w:rPr>
          <w:rFonts w:eastAsia="Times New Roman" w:cs="Times New Roman"/>
          <w:szCs w:val="28"/>
        </w:rPr>
        <w:t>cơ quan, tổ chức thuộc nguồn nộp lưu (kèm theo phụ lục 02)</w:t>
      </w:r>
      <w:r w:rsidR="00001691" w:rsidRPr="00157CF7">
        <w:rPr>
          <w:rFonts w:eastAsia="Times New Roman" w:cs="Times New Roman"/>
          <w:szCs w:val="28"/>
        </w:rPr>
        <w:t xml:space="preserve"> </w:t>
      </w:r>
    </w:p>
    <w:p w:rsidR="002D6FCC" w:rsidRDefault="000E6722" w:rsidP="00001691">
      <w:pPr>
        <w:spacing w:before="120" w:after="120"/>
        <w:ind w:firstLine="720"/>
        <w:jc w:val="both"/>
        <w:rPr>
          <w:rFonts w:eastAsia="Times New Roman" w:cs="Times New Roman"/>
          <w:szCs w:val="28"/>
        </w:rPr>
      </w:pPr>
      <w:r>
        <w:rPr>
          <w:rFonts w:eastAsia="Times New Roman" w:cs="Times New Roman"/>
          <w:szCs w:val="28"/>
        </w:rPr>
        <w:t xml:space="preserve">Các </w:t>
      </w:r>
      <w:r w:rsidR="00867EA8">
        <w:rPr>
          <w:rFonts w:eastAsia="Times New Roman" w:cs="Times New Roman"/>
          <w:szCs w:val="28"/>
        </w:rPr>
        <w:t>Sở, ban, ngành: Công tác văn thư, lưu trữ tại các Sở, ban, ngành</w:t>
      </w:r>
      <w:r w:rsidR="002D6FCC">
        <w:rPr>
          <w:rFonts w:eastAsia="Times New Roman" w:cs="Times New Roman"/>
          <w:szCs w:val="28"/>
        </w:rPr>
        <w:t xml:space="preserve"> được cơ cấu theo</w:t>
      </w:r>
      <w:r w:rsidR="00813AC9">
        <w:rPr>
          <w:rFonts w:eastAsia="Times New Roman" w:cs="Times New Roman"/>
          <w:szCs w:val="28"/>
        </w:rPr>
        <w:t xml:space="preserve"> bộ phận </w:t>
      </w:r>
      <w:r w:rsidR="00867EA8">
        <w:rPr>
          <w:rFonts w:eastAsia="Times New Roman" w:cs="Times New Roman"/>
          <w:szCs w:val="28"/>
        </w:rPr>
        <w:t>hoặc tổ quản lý văn thư, lưu trữ thuộc Văn phòng (Phòng Hành chính).</w:t>
      </w:r>
    </w:p>
    <w:p w:rsidR="00076967" w:rsidRDefault="000E6722" w:rsidP="00001691">
      <w:pPr>
        <w:spacing w:before="120" w:after="120"/>
        <w:ind w:firstLine="720"/>
        <w:jc w:val="both"/>
        <w:rPr>
          <w:rFonts w:eastAsia="Times New Roman" w:cs="Times New Roman"/>
          <w:szCs w:val="28"/>
        </w:rPr>
      </w:pPr>
      <w:r>
        <w:rPr>
          <w:rFonts w:eastAsia="Times New Roman" w:cs="Times New Roman"/>
          <w:szCs w:val="28"/>
        </w:rPr>
        <w:t xml:space="preserve">Các </w:t>
      </w:r>
      <w:r w:rsidR="00076967">
        <w:rPr>
          <w:rFonts w:eastAsia="Times New Roman" w:cs="Times New Roman"/>
          <w:szCs w:val="28"/>
        </w:rPr>
        <w:t>huyện, thị xã: Công tác văn thư, lưu trữ được cơ cấu theo bộ phận hoặc tổ quản lý văn thư, lưu trữ</w:t>
      </w:r>
      <w:r w:rsidR="008B7D73">
        <w:rPr>
          <w:rFonts w:eastAsia="Times New Roman" w:cs="Times New Roman"/>
          <w:szCs w:val="28"/>
        </w:rPr>
        <w:t>.</w:t>
      </w:r>
    </w:p>
    <w:p w:rsidR="008B7D73" w:rsidRDefault="008B7D73" w:rsidP="00001691">
      <w:pPr>
        <w:spacing w:before="120" w:after="120"/>
        <w:ind w:firstLine="720"/>
        <w:jc w:val="both"/>
        <w:rPr>
          <w:rFonts w:eastAsia="Times New Roman" w:cs="Times New Roman"/>
          <w:szCs w:val="28"/>
        </w:rPr>
      </w:pPr>
      <w:r w:rsidRPr="005705EC">
        <w:rPr>
          <w:rFonts w:eastAsia="Times New Roman" w:cs="Times New Roman"/>
          <w:szCs w:val="28"/>
        </w:rPr>
        <w:t>Tại các xã, phường, thị trấn:</w:t>
      </w:r>
      <w:r>
        <w:rPr>
          <w:rFonts w:eastAsia="Times New Roman" w:cs="Times New Roman"/>
          <w:szCs w:val="28"/>
        </w:rPr>
        <w:t xml:space="preserve"> Công tác văn thư, lưu trữ được cơ cấu theo bộ phận.</w:t>
      </w:r>
    </w:p>
    <w:p w:rsidR="00E61EB6" w:rsidRDefault="00E61EB6" w:rsidP="00001691">
      <w:pPr>
        <w:spacing w:before="120" w:after="120"/>
        <w:ind w:firstLine="720"/>
        <w:jc w:val="both"/>
        <w:rPr>
          <w:rFonts w:eastAsia="Times New Roman" w:cs="Times New Roman"/>
          <w:szCs w:val="28"/>
        </w:rPr>
      </w:pPr>
      <w:r>
        <w:rPr>
          <w:rFonts w:eastAsia="Times New Roman" w:cs="Times New Roman"/>
          <w:szCs w:val="28"/>
        </w:rPr>
        <w:t>Những khó khăn khi thực hiện các quy định của Nhà nước về tổ chức bộ máy văn thư, lưu trữ tại địa phương</w:t>
      </w:r>
    </w:p>
    <w:p w:rsidR="00E61EB6" w:rsidRDefault="00E62799" w:rsidP="00001691">
      <w:pPr>
        <w:spacing w:before="120" w:after="120"/>
        <w:ind w:firstLine="720"/>
        <w:jc w:val="both"/>
        <w:rPr>
          <w:rFonts w:eastAsia="Times New Roman" w:cs="Times New Roman"/>
          <w:szCs w:val="28"/>
        </w:rPr>
      </w:pPr>
      <w:r>
        <w:rPr>
          <w:rFonts w:eastAsia="Times New Roman" w:cs="Times New Roman"/>
          <w:szCs w:val="28"/>
        </w:rPr>
        <w:t>T</w:t>
      </w:r>
      <w:r w:rsidR="00B662B3">
        <w:rPr>
          <w:rFonts w:eastAsia="Times New Roman" w:cs="Times New Roman"/>
          <w:szCs w:val="28"/>
        </w:rPr>
        <w:t>rong t</w:t>
      </w:r>
      <w:r>
        <w:rPr>
          <w:rFonts w:eastAsia="Times New Roman" w:cs="Times New Roman"/>
          <w:szCs w:val="28"/>
        </w:rPr>
        <w:t xml:space="preserve">hời gian vừa qua tổ chức bộ máy văn thư, lưu trữ </w:t>
      </w:r>
      <w:r w:rsidR="00B662B3">
        <w:rPr>
          <w:rFonts w:eastAsia="Times New Roman" w:cs="Times New Roman"/>
          <w:szCs w:val="28"/>
        </w:rPr>
        <w:t>chưa</w:t>
      </w:r>
      <w:r>
        <w:rPr>
          <w:rFonts w:eastAsia="Times New Roman" w:cs="Times New Roman"/>
          <w:szCs w:val="28"/>
        </w:rPr>
        <w:t xml:space="preserve"> ổn định</w:t>
      </w:r>
      <w:r w:rsidR="00B662B3">
        <w:rPr>
          <w:rFonts w:eastAsia="Times New Roman" w:cs="Times New Roman"/>
          <w:szCs w:val="28"/>
        </w:rPr>
        <w:t>,</w:t>
      </w:r>
      <w:r>
        <w:rPr>
          <w:rFonts w:eastAsia="Times New Roman" w:cs="Times New Roman"/>
          <w:szCs w:val="28"/>
        </w:rPr>
        <w:t xml:space="preserve"> </w:t>
      </w:r>
      <w:r w:rsidR="00813AC9">
        <w:rPr>
          <w:rFonts w:eastAsia="Times New Roman" w:cs="Times New Roman"/>
          <w:szCs w:val="28"/>
        </w:rPr>
        <w:t xml:space="preserve">thường xuyên kiện toàn, </w:t>
      </w:r>
      <w:r>
        <w:rPr>
          <w:rFonts w:eastAsia="Times New Roman" w:cs="Times New Roman"/>
          <w:szCs w:val="28"/>
        </w:rPr>
        <w:t>sáp nhập</w:t>
      </w:r>
      <w:r w:rsidR="00813AC9">
        <w:rPr>
          <w:rFonts w:eastAsia="Times New Roman" w:cs="Times New Roman"/>
          <w:szCs w:val="28"/>
        </w:rPr>
        <w:t xml:space="preserve"> </w:t>
      </w:r>
      <w:r w:rsidR="00B662B3">
        <w:rPr>
          <w:rFonts w:eastAsia="Times New Roman" w:cs="Times New Roman"/>
          <w:szCs w:val="28"/>
        </w:rPr>
        <w:t>đồng thời người làm công tác văn thư, lưu trữ tại cấp xã  thường xuyên thay đổi do vậy</w:t>
      </w:r>
      <w:r>
        <w:rPr>
          <w:rFonts w:eastAsia="Times New Roman" w:cs="Times New Roman"/>
          <w:szCs w:val="28"/>
        </w:rPr>
        <w:t xml:space="preserve"> khó </w:t>
      </w:r>
      <w:r w:rsidR="00B662B3">
        <w:rPr>
          <w:rFonts w:eastAsia="Times New Roman" w:cs="Times New Roman"/>
          <w:szCs w:val="28"/>
        </w:rPr>
        <w:t>khăn trong việc sắp xếp nhân sự</w:t>
      </w:r>
      <w:r>
        <w:rPr>
          <w:rFonts w:eastAsia="Times New Roman" w:cs="Times New Roman"/>
          <w:szCs w:val="28"/>
        </w:rPr>
        <w:t xml:space="preserve"> cho công chức, viên chức trong quá trình công tác.</w:t>
      </w:r>
    </w:p>
    <w:p w:rsidR="00E62799" w:rsidRDefault="00E62799" w:rsidP="00001691">
      <w:pPr>
        <w:spacing w:before="120" w:after="120"/>
        <w:ind w:firstLine="720"/>
        <w:jc w:val="both"/>
        <w:rPr>
          <w:rFonts w:eastAsia="Times New Roman" w:cs="Times New Roman"/>
          <w:szCs w:val="28"/>
        </w:rPr>
      </w:pPr>
      <w:r>
        <w:rPr>
          <w:rFonts w:eastAsia="Times New Roman" w:cs="Times New Roman"/>
          <w:szCs w:val="28"/>
        </w:rPr>
        <w:t>Mô hình của Chi cục trong năm 2018 và những năm tiếp theo</w:t>
      </w:r>
    </w:p>
    <w:p w:rsidR="00E62799" w:rsidRPr="00157CF7" w:rsidRDefault="00E62799" w:rsidP="00001691">
      <w:pPr>
        <w:spacing w:before="120" w:after="120"/>
        <w:ind w:firstLine="720"/>
        <w:jc w:val="both"/>
        <w:rPr>
          <w:rFonts w:eastAsia="Times New Roman" w:cs="Times New Roman"/>
          <w:szCs w:val="28"/>
        </w:rPr>
      </w:pPr>
      <w:r>
        <w:rPr>
          <w:rFonts w:eastAsia="Times New Roman" w:cs="Times New Roman"/>
          <w:szCs w:val="28"/>
        </w:rPr>
        <w:t>Thực hiện sắp xếp, kiện toàn theo quy định chung của nhà nước.</w:t>
      </w:r>
    </w:p>
    <w:p w:rsidR="00001691" w:rsidRDefault="00001691" w:rsidP="00001691">
      <w:pPr>
        <w:spacing w:before="120" w:after="120"/>
        <w:ind w:firstLine="720"/>
        <w:jc w:val="both"/>
        <w:rPr>
          <w:rFonts w:cs="Times New Roman"/>
          <w:szCs w:val="28"/>
        </w:rPr>
      </w:pPr>
      <w:r w:rsidRPr="00157CF7">
        <w:rPr>
          <w:rFonts w:cs="Times New Roman"/>
          <w:szCs w:val="28"/>
        </w:rPr>
        <w:t>b) Đào tạo, bồi dưỡng công chức, viên chức làm công tác lưu trữ.</w:t>
      </w:r>
    </w:p>
    <w:p w:rsidR="005A0E60" w:rsidRDefault="00C25E27" w:rsidP="005A0E60">
      <w:pPr>
        <w:spacing w:before="120" w:after="120"/>
        <w:ind w:firstLine="720"/>
        <w:jc w:val="both"/>
        <w:rPr>
          <w:rFonts w:cs="Times New Roman"/>
          <w:szCs w:val="28"/>
        </w:rPr>
      </w:pPr>
      <w:r>
        <w:rPr>
          <w:rFonts w:cs="Times New Roman"/>
          <w:szCs w:val="28"/>
        </w:rPr>
        <w:t xml:space="preserve">Nhằm </w:t>
      </w:r>
      <w:r w:rsidR="005705EC">
        <w:rPr>
          <w:rFonts w:cs="Times New Roman"/>
          <w:szCs w:val="28"/>
        </w:rPr>
        <w:t>nâng cao trình độ chuyên môn, nghiệp vụ cho công chức, viên chức làm công tác văn thư, lưu trữ</w:t>
      </w:r>
      <w:r>
        <w:rPr>
          <w:rFonts w:cs="Times New Roman"/>
          <w:szCs w:val="28"/>
          <w:lang w:val="vi-VN"/>
        </w:rPr>
        <w:t xml:space="preserve"> t</w:t>
      </w:r>
      <w:r>
        <w:rPr>
          <w:rFonts w:cs="Times New Roman"/>
          <w:szCs w:val="28"/>
        </w:rPr>
        <w:t xml:space="preserve">ừ năm 2011 đến nay </w:t>
      </w:r>
      <w:r>
        <w:rPr>
          <w:rFonts w:cs="Times New Roman"/>
          <w:szCs w:val="28"/>
          <w:lang w:val="vi-VN"/>
        </w:rPr>
        <w:t xml:space="preserve">tỉnh Đắk Nông </w:t>
      </w:r>
      <w:r w:rsidR="005A0E60">
        <w:rPr>
          <w:rFonts w:cs="Times New Roman"/>
          <w:szCs w:val="28"/>
          <w:lang w:val="vi-VN"/>
        </w:rPr>
        <w:t xml:space="preserve">đã </w:t>
      </w:r>
      <w:r w:rsidR="005A0E60">
        <w:rPr>
          <w:rFonts w:cs="Times New Roman"/>
          <w:szCs w:val="28"/>
        </w:rPr>
        <w:t>tổ chứ</w:t>
      </w:r>
      <w:r w:rsidR="009659FD">
        <w:rPr>
          <w:rFonts w:cs="Times New Roman"/>
          <w:szCs w:val="28"/>
        </w:rPr>
        <w:t xml:space="preserve">c </w:t>
      </w:r>
      <w:r w:rsidR="00E15B45" w:rsidRPr="00917652">
        <w:rPr>
          <w:rFonts w:cs="Times New Roman"/>
          <w:szCs w:val="28"/>
        </w:rPr>
        <w:t>10 lớp</w:t>
      </w:r>
      <w:r w:rsidR="00E15B45">
        <w:rPr>
          <w:rFonts w:cs="Times New Roman"/>
          <w:szCs w:val="28"/>
        </w:rPr>
        <w:t xml:space="preserve"> </w:t>
      </w:r>
      <w:r w:rsidR="005A0E60">
        <w:rPr>
          <w:rFonts w:cs="Times New Roman"/>
          <w:szCs w:val="28"/>
        </w:rPr>
        <w:t xml:space="preserve">tập huấn, bồi dưỡng nghiệp vụ văn thư, lưu trữ cho </w:t>
      </w:r>
      <w:r w:rsidR="00E15B45">
        <w:rPr>
          <w:rFonts w:cs="Times New Roman"/>
          <w:szCs w:val="28"/>
        </w:rPr>
        <w:t>927</w:t>
      </w:r>
      <w:r w:rsidR="005A0E60">
        <w:rPr>
          <w:rFonts w:cs="Times New Roman"/>
          <w:szCs w:val="28"/>
        </w:rPr>
        <w:t xml:space="preserve"> lượt công chức, viên chức</w:t>
      </w:r>
      <w:r w:rsidR="005A0E60">
        <w:rPr>
          <w:rFonts w:cs="Times New Roman"/>
          <w:szCs w:val="28"/>
          <w:lang w:val="vi-VN"/>
        </w:rPr>
        <w:t xml:space="preserve"> </w:t>
      </w:r>
      <w:r w:rsidR="00AD0952">
        <w:rPr>
          <w:rFonts w:cs="Times New Roman"/>
          <w:szCs w:val="28"/>
        </w:rPr>
        <w:t>làm</w:t>
      </w:r>
      <w:r w:rsidR="005A0E60" w:rsidRPr="00FD3D3F">
        <w:rPr>
          <w:rFonts w:cs="Times New Roman"/>
          <w:szCs w:val="28"/>
          <w:lang w:val="vi-VN"/>
        </w:rPr>
        <w:t xml:space="preserve"> văn thư, lưu trữ</w:t>
      </w:r>
      <w:r w:rsidR="00FB5A5E">
        <w:rPr>
          <w:rFonts w:cs="Times New Roman"/>
          <w:szCs w:val="28"/>
        </w:rPr>
        <w:t xml:space="preserve">, </w:t>
      </w:r>
      <w:r w:rsidR="00AD0952">
        <w:rPr>
          <w:rFonts w:cs="Times New Roman"/>
          <w:szCs w:val="28"/>
        </w:rPr>
        <w:t xml:space="preserve">lãnh đạo văn phòng, phòng </w:t>
      </w:r>
      <w:r w:rsidR="00FB5A5E">
        <w:rPr>
          <w:rFonts w:cs="Times New Roman"/>
          <w:szCs w:val="28"/>
        </w:rPr>
        <w:t>hành chính</w:t>
      </w:r>
      <w:r w:rsidR="005A0E60" w:rsidRPr="00FD3D3F">
        <w:rPr>
          <w:rFonts w:cs="Times New Roman"/>
          <w:szCs w:val="28"/>
        </w:rPr>
        <w:t xml:space="preserve"> tại các cơ quan, đơn vị trên địa bàn tỉnh</w:t>
      </w:r>
      <w:r w:rsidR="005A0E60" w:rsidRPr="00FD3D3F">
        <w:rPr>
          <w:rFonts w:cs="Times New Roman"/>
          <w:szCs w:val="28"/>
          <w:lang w:val="vi-VN"/>
        </w:rPr>
        <w:t>.</w:t>
      </w:r>
    </w:p>
    <w:p w:rsidR="005A0E60" w:rsidRPr="00DF2387" w:rsidRDefault="005A0E60" w:rsidP="005A0E60">
      <w:pPr>
        <w:spacing w:before="120" w:after="120"/>
        <w:ind w:firstLine="720"/>
        <w:jc w:val="both"/>
        <w:rPr>
          <w:rFonts w:cs="Times New Roman"/>
          <w:color w:val="FF0000"/>
          <w:szCs w:val="28"/>
          <w:lang w:val="vi-VN"/>
        </w:rPr>
      </w:pPr>
      <w:r w:rsidRPr="00FD3D3F">
        <w:rPr>
          <w:rFonts w:cs="Times New Roman"/>
          <w:szCs w:val="28"/>
          <w:lang w:val="vi-VN"/>
        </w:rPr>
        <w:t>Nội dung tập huấn, bồi dưỡng nghiệp vụ công tác văn thư, lưu trữ</w:t>
      </w:r>
      <w:r w:rsidR="00DF2387" w:rsidRPr="00FD3D3F">
        <w:rPr>
          <w:rFonts w:cs="Times New Roman"/>
          <w:szCs w:val="28"/>
        </w:rPr>
        <w:t>: P</w:t>
      </w:r>
      <w:r w:rsidR="00DF2387" w:rsidRPr="00FD3D3F">
        <w:rPr>
          <w:rFonts w:cs="Times New Roman"/>
          <w:szCs w:val="28"/>
          <w:lang w:val="vi-VN"/>
        </w:rPr>
        <w:t xml:space="preserve">hổ </w:t>
      </w:r>
      <w:r w:rsidRPr="00FD3D3F">
        <w:rPr>
          <w:rFonts w:cs="Times New Roman"/>
          <w:szCs w:val="28"/>
          <w:lang w:val="vi-VN"/>
        </w:rPr>
        <w:t xml:space="preserve">biến, triển khai các văn bản của nhà nước về công tác văn thư, lưu trữ; thể thức trình bày văn bản, kỹ năng soạn thảo, ban hành và quản lý văn bản; công tác lập hồ sơ và giao nộp hồ sơ tài liệu vào lưu trữ </w:t>
      </w:r>
      <w:r w:rsidR="00B662B3">
        <w:rPr>
          <w:rFonts w:cs="Times New Roman"/>
          <w:szCs w:val="28"/>
        </w:rPr>
        <w:t>cơ quan</w:t>
      </w:r>
      <w:r w:rsidRPr="00FD3D3F">
        <w:rPr>
          <w:rFonts w:cs="Times New Roman"/>
          <w:szCs w:val="28"/>
          <w:lang w:val="vi-VN"/>
        </w:rPr>
        <w:t>; công tác thu thập, chỉnh lý và tiêu hủy tài liệu</w:t>
      </w:r>
      <w:r w:rsidR="00E57CC5" w:rsidRPr="00FD3D3F">
        <w:rPr>
          <w:rFonts w:cs="Times New Roman"/>
          <w:szCs w:val="28"/>
          <w:lang w:val="vi-VN"/>
        </w:rPr>
        <w:t>.</w:t>
      </w:r>
    </w:p>
    <w:p w:rsidR="005A0E60" w:rsidRDefault="005A0E60" w:rsidP="00E57CC5">
      <w:pPr>
        <w:spacing w:before="120" w:after="120"/>
        <w:ind w:firstLine="720"/>
        <w:jc w:val="both"/>
        <w:rPr>
          <w:rFonts w:cs="Times New Roman"/>
          <w:szCs w:val="28"/>
          <w:lang w:val="vi-VN"/>
        </w:rPr>
      </w:pPr>
      <w:r>
        <w:rPr>
          <w:rFonts w:cs="Times New Roman"/>
          <w:szCs w:val="28"/>
          <w:lang w:val="vi-VN"/>
        </w:rPr>
        <w:t>Kết quả đạt được:</w:t>
      </w:r>
      <w:r w:rsidR="00E57CC5">
        <w:rPr>
          <w:rFonts w:cs="Times New Roman"/>
          <w:szCs w:val="28"/>
          <w:lang w:val="vi-VN"/>
        </w:rPr>
        <w:t xml:space="preserve"> Nâng cao nhận thức của đội ngũ công chức, viên chức về tầm qu</w:t>
      </w:r>
      <w:r w:rsidR="00DF2387">
        <w:rPr>
          <w:rFonts w:cs="Times New Roman"/>
          <w:szCs w:val="28"/>
        </w:rPr>
        <w:t>a</w:t>
      </w:r>
      <w:r w:rsidR="00E57CC5">
        <w:rPr>
          <w:rFonts w:cs="Times New Roman"/>
          <w:szCs w:val="28"/>
          <w:lang w:val="vi-VN"/>
        </w:rPr>
        <w:t>n trọng của công tác văn thư, lưu trữ, giúp công chức, viên chức làm công tác văn thư, lưu trữ</w:t>
      </w:r>
      <w:r w:rsidR="00051FBC">
        <w:rPr>
          <w:rFonts w:cs="Times New Roman"/>
          <w:szCs w:val="28"/>
          <w:lang w:val="vi-VN"/>
        </w:rPr>
        <w:t xml:space="preserve"> n</w:t>
      </w:r>
      <w:r w:rsidR="00051FBC">
        <w:rPr>
          <w:rFonts w:cs="Times New Roman"/>
          <w:szCs w:val="28"/>
        </w:rPr>
        <w:t>ắ</w:t>
      </w:r>
      <w:r w:rsidR="00E57CC5">
        <w:rPr>
          <w:rFonts w:cs="Times New Roman"/>
          <w:szCs w:val="28"/>
          <w:lang w:val="vi-VN"/>
        </w:rPr>
        <w:t>m bắt và thực hiện có hiệu quả các kỹ năng, nghiệp vụ trong quá trình thực hiện nhiệm vụ chuyên môn.</w:t>
      </w:r>
    </w:p>
    <w:p w:rsidR="00D7484B" w:rsidRDefault="005A0E60" w:rsidP="005A0E60">
      <w:pPr>
        <w:spacing w:before="120" w:after="120"/>
        <w:ind w:firstLine="720"/>
        <w:jc w:val="both"/>
        <w:rPr>
          <w:rFonts w:cs="Times New Roman"/>
          <w:szCs w:val="28"/>
        </w:rPr>
      </w:pPr>
      <w:r>
        <w:rPr>
          <w:rFonts w:cs="Times New Roman"/>
          <w:szCs w:val="28"/>
          <w:lang w:val="vi-VN"/>
        </w:rPr>
        <w:t>c)</w:t>
      </w:r>
      <w:r w:rsidR="00F67C8B">
        <w:rPr>
          <w:rFonts w:cs="Times New Roman"/>
          <w:szCs w:val="28"/>
          <w:lang w:val="vi-VN"/>
        </w:rPr>
        <w:t xml:space="preserve"> </w:t>
      </w:r>
      <w:r w:rsidR="00D7484B" w:rsidRPr="00D7484B">
        <w:rPr>
          <w:rFonts w:cs="Times New Roman"/>
          <w:szCs w:val="28"/>
        </w:rPr>
        <w:t>Việc thực hiện chế độ, chính sách đối vớ</w:t>
      </w:r>
      <w:r w:rsidR="00051FBC">
        <w:rPr>
          <w:rFonts w:cs="Times New Roman"/>
          <w:szCs w:val="28"/>
        </w:rPr>
        <w:t>i công chứ</w:t>
      </w:r>
      <w:r w:rsidR="00D7484B" w:rsidRPr="00D7484B">
        <w:rPr>
          <w:rFonts w:cs="Times New Roman"/>
          <w:szCs w:val="28"/>
        </w:rPr>
        <w:t>c, viên chức làm công tác lưu trữ.</w:t>
      </w:r>
    </w:p>
    <w:p w:rsidR="00BA7286" w:rsidRDefault="00DF2387" w:rsidP="00BA7286">
      <w:pPr>
        <w:spacing w:before="120" w:after="120"/>
        <w:jc w:val="both"/>
        <w:rPr>
          <w:rFonts w:cs="Times New Roman"/>
          <w:szCs w:val="28"/>
        </w:rPr>
      </w:pPr>
      <w:r>
        <w:rPr>
          <w:rFonts w:cs="Times New Roman"/>
          <w:b/>
          <w:szCs w:val="28"/>
        </w:rPr>
        <w:tab/>
      </w:r>
      <w:r w:rsidR="005B13B4" w:rsidRPr="00DD2964">
        <w:rPr>
          <w:rFonts w:cs="Times New Roman"/>
          <w:szCs w:val="28"/>
        </w:rPr>
        <w:t xml:space="preserve">Chế độ phụ cấp độc hại cho cán bộ, công chức, viên chức làm công tác lưu trữ tại </w:t>
      </w:r>
      <w:r w:rsidR="0057537E">
        <w:rPr>
          <w:rFonts w:cs="Times New Roman"/>
          <w:szCs w:val="28"/>
        </w:rPr>
        <w:t>mộ</w:t>
      </w:r>
      <w:r w:rsidR="00A04DA4">
        <w:rPr>
          <w:rFonts w:cs="Times New Roman"/>
          <w:szCs w:val="28"/>
        </w:rPr>
        <w:t>t</w:t>
      </w:r>
      <w:r w:rsidR="0057537E">
        <w:rPr>
          <w:rFonts w:cs="Times New Roman"/>
          <w:szCs w:val="28"/>
        </w:rPr>
        <w:t xml:space="preserve"> số </w:t>
      </w:r>
      <w:r w:rsidR="005B13B4" w:rsidRPr="00DD2964">
        <w:rPr>
          <w:rFonts w:cs="Times New Roman"/>
          <w:szCs w:val="28"/>
        </w:rPr>
        <w:t>cơ quan, đơn vị được thực hiệ</w:t>
      </w:r>
      <w:r w:rsidR="0057537E">
        <w:rPr>
          <w:rFonts w:cs="Times New Roman"/>
          <w:szCs w:val="28"/>
        </w:rPr>
        <w:t>n</w:t>
      </w:r>
      <w:r w:rsidR="00A04DA4">
        <w:rPr>
          <w:rFonts w:cs="Times New Roman"/>
          <w:szCs w:val="28"/>
        </w:rPr>
        <w:t xml:space="preserve"> theo quy định</w:t>
      </w:r>
      <w:r w:rsidR="0057537E">
        <w:rPr>
          <w:rFonts w:cs="Times New Roman"/>
          <w:szCs w:val="28"/>
        </w:rPr>
        <w:t>,</w:t>
      </w:r>
      <w:r w:rsidR="00BA7286">
        <w:rPr>
          <w:rFonts w:cs="Times New Roman"/>
          <w:szCs w:val="28"/>
        </w:rPr>
        <w:t xml:space="preserve"> </w:t>
      </w:r>
      <w:r w:rsidR="005B13B4" w:rsidRPr="00DD2964">
        <w:rPr>
          <w:rFonts w:cs="Times New Roman"/>
          <w:szCs w:val="28"/>
        </w:rPr>
        <w:t xml:space="preserve">một số cơ quan, đơn vị </w:t>
      </w:r>
      <w:r w:rsidR="009E1AFA">
        <w:rPr>
          <w:rFonts w:cs="Times New Roman"/>
          <w:szCs w:val="28"/>
        </w:rPr>
        <w:t>còn lại</w:t>
      </w:r>
      <w:r w:rsidR="0057537E">
        <w:rPr>
          <w:rFonts w:cs="Times New Roman"/>
          <w:szCs w:val="28"/>
        </w:rPr>
        <w:t xml:space="preserve"> </w:t>
      </w:r>
      <w:r w:rsidR="005B13B4" w:rsidRPr="00DD2964">
        <w:rPr>
          <w:rFonts w:cs="Times New Roman"/>
          <w:szCs w:val="28"/>
        </w:rPr>
        <w:t xml:space="preserve">chưa </w:t>
      </w:r>
      <w:r w:rsidR="00BA7286">
        <w:rPr>
          <w:rFonts w:cs="Times New Roman"/>
          <w:szCs w:val="28"/>
        </w:rPr>
        <w:t>thực hiện</w:t>
      </w:r>
      <w:r w:rsidR="00051FBC">
        <w:rPr>
          <w:rFonts w:cs="Times New Roman"/>
          <w:szCs w:val="28"/>
        </w:rPr>
        <w:t>,</w:t>
      </w:r>
      <w:r w:rsidR="00BA7286">
        <w:rPr>
          <w:rFonts w:cs="Times New Roman"/>
          <w:szCs w:val="28"/>
        </w:rPr>
        <w:t xml:space="preserve"> nguyên nhân chủ yếu là do cán bộ, công chức, </w:t>
      </w:r>
      <w:r w:rsidR="00BA7286">
        <w:rPr>
          <w:rFonts w:cs="Times New Roman"/>
          <w:szCs w:val="28"/>
        </w:rPr>
        <w:lastRenderedPageBreak/>
        <w:t xml:space="preserve">viên chức được giao kiêm nhiệm lưu trữ hoặc </w:t>
      </w:r>
      <w:r w:rsidR="00A04DA4">
        <w:rPr>
          <w:rFonts w:cs="Times New Roman"/>
          <w:szCs w:val="28"/>
        </w:rPr>
        <w:t>được giao</w:t>
      </w:r>
      <w:r w:rsidR="00BA7286">
        <w:rPr>
          <w:rFonts w:cs="Times New Roman"/>
          <w:szCs w:val="28"/>
        </w:rPr>
        <w:t xml:space="preserve"> kiêm nhiệm lưu trữ nhưng thực chất chưa thực hiện nhiệm vụ lưu trữ.  </w:t>
      </w:r>
    </w:p>
    <w:p w:rsidR="00D7484B" w:rsidRPr="00D7484B" w:rsidRDefault="00B4426A" w:rsidP="00BA7286">
      <w:pPr>
        <w:spacing w:before="120" w:after="120"/>
        <w:ind w:firstLine="720"/>
        <w:jc w:val="both"/>
        <w:rPr>
          <w:rFonts w:cs="Times New Roman"/>
          <w:szCs w:val="28"/>
        </w:rPr>
      </w:pPr>
      <w:r>
        <w:rPr>
          <w:rFonts w:cs="Times New Roman"/>
          <w:szCs w:val="28"/>
        </w:rPr>
        <w:t xml:space="preserve">Quan tâm </w:t>
      </w:r>
      <w:r w:rsidR="00F67C8B">
        <w:rPr>
          <w:rFonts w:cs="Times New Roman"/>
          <w:szCs w:val="28"/>
          <w:lang w:val="vi-VN"/>
        </w:rPr>
        <w:t>l</w:t>
      </w:r>
      <w:r w:rsidR="00D7484B">
        <w:rPr>
          <w:rFonts w:cs="Times New Roman"/>
          <w:szCs w:val="28"/>
        </w:rPr>
        <w:t>ập hồ sơ đề nghị xét tặng kỷ niệm chương vì sự nghiệp văn thư, lưu trữ cho công chức, viên chức trên địa bàn tỉnh.</w:t>
      </w:r>
    </w:p>
    <w:p w:rsidR="004367CD" w:rsidRPr="00471436" w:rsidRDefault="00A013EC" w:rsidP="004367CD">
      <w:pPr>
        <w:spacing w:before="120" w:after="120"/>
        <w:ind w:firstLine="720"/>
        <w:jc w:val="both"/>
        <w:rPr>
          <w:rFonts w:cs="Times New Roman"/>
          <w:b/>
          <w:szCs w:val="28"/>
        </w:rPr>
      </w:pPr>
      <w:r w:rsidRPr="00471436">
        <w:rPr>
          <w:rFonts w:cs="Times New Roman"/>
          <w:b/>
          <w:szCs w:val="28"/>
        </w:rPr>
        <w:t>4. Kiểm tra, hướng dẫn việc thực hiện các quy định về công tác lưu trữ.</w:t>
      </w:r>
    </w:p>
    <w:p w:rsidR="00555B60" w:rsidRPr="00D31D75" w:rsidRDefault="00555B60" w:rsidP="00555B60">
      <w:pPr>
        <w:pStyle w:val="ListParagraph"/>
        <w:numPr>
          <w:ilvl w:val="0"/>
          <w:numId w:val="12"/>
        </w:numPr>
        <w:spacing w:before="120"/>
        <w:jc w:val="both"/>
        <w:rPr>
          <w:szCs w:val="28"/>
        </w:rPr>
      </w:pPr>
      <w:r w:rsidRPr="00D31D75">
        <w:rPr>
          <w:szCs w:val="28"/>
        </w:rPr>
        <w:t>Số lượng cơ quan được kiểm tra hàng năm</w:t>
      </w:r>
    </w:p>
    <w:p w:rsidR="00D209BC" w:rsidRDefault="009E3009" w:rsidP="00E07965">
      <w:pPr>
        <w:spacing w:before="120"/>
        <w:ind w:firstLine="720"/>
        <w:jc w:val="both"/>
        <w:rPr>
          <w:szCs w:val="28"/>
        </w:rPr>
      </w:pPr>
      <w:r>
        <w:rPr>
          <w:szCs w:val="28"/>
        </w:rPr>
        <w:t xml:space="preserve">Trong những năm qua </w:t>
      </w:r>
      <w:r w:rsidR="00E07965">
        <w:rPr>
          <w:szCs w:val="28"/>
        </w:rPr>
        <w:t xml:space="preserve">việc </w:t>
      </w:r>
      <w:r w:rsidR="000A2F6B">
        <w:rPr>
          <w:szCs w:val="28"/>
        </w:rPr>
        <w:t xml:space="preserve">kiểm tra </w:t>
      </w:r>
      <w:r>
        <w:rPr>
          <w:szCs w:val="28"/>
        </w:rPr>
        <w:t xml:space="preserve">công tác văn thư, lưu trữ nói chung và công tác </w:t>
      </w:r>
      <w:r w:rsidR="001B5B2A">
        <w:rPr>
          <w:szCs w:val="28"/>
        </w:rPr>
        <w:t>lưu trữ</w:t>
      </w:r>
      <w:r>
        <w:rPr>
          <w:szCs w:val="28"/>
        </w:rPr>
        <w:t xml:space="preserve"> nói riêng</w:t>
      </w:r>
      <w:r w:rsidR="001B5B2A" w:rsidRPr="009F48E1">
        <w:rPr>
          <w:szCs w:val="28"/>
          <w:lang w:val="vi-VN"/>
        </w:rPr>
        <w:t xml:space="preserve"> được</w:t>
      </w:r>
      <w:r w:rsidR="00463443">
        <w:rPr>
          <w:szCs w:val="28"/>
        </w:rPr>
        <w:t xml:space="preserve"> </w:t>
      </w:r>
      <w:r w:rsidR="000A2F6B">
        <w:rPr>
          <w:szCs w:val="28"/>
        </w:rPr>
        <w:t xml:space="preserve">thực hiện </w:t>
      </w:r>
      <w:r w:rsidR="001B5B2A" w:rsidRPr="009F48E1">
        <w:rPr>
          <w:szCs w:val="28"/>
          <w:lang w:val="vi-VN"/>
        </w:rPr>
        <w:t>thườ</w:t>
      </w:r>
      <w:r w:rsidR="00E07965">
        <w:rPr>
          <w:szCs w:val="28"/>
          <w:lang w:val="vi-VN"/>
        </w:rPr>
        <w:t>ng xuyên</w:t>
      </w:r>
      <w:r w:rsidR="00E07965">
        <w:rPr>
          <w:szCs w:val="28"/>
        </w:rPr>
        <w:t xml:space="preserve"> và</w:t>
      </w:r>
      <w:r>
        <w:rPr>
          <w:szCs w:val="28"/>
        </w:rPr>
        <w:t xml:space="preserve"> </w:t>
      </w:r>
      <w:r w:rsidR="00471436">
        <w:rPr>
          <w:szCs w:val="28"/>
        </w:rPr>
        <w:t>được thực hiện lồng ghép vào đoàn thanh tra chung của Sở Nội vụ.</w:t>
      </w:r>
      <w:r w:rsidR="001B5B2A" w:rsidRPr="00DB78CD">
        <w:rPr>
          <w:szCs w:val="28"/>
          <w:lang w:val="vi-VN"/>
        </w:rPr>
        <w:t xml:space="preserve"> </w:t>
      </w:r>
      <w:r w:rsidR="00E07965">
        <w:rPr>
          <w:szCs w:val="28"/>
        </w:rPr>
        <w:t xml:space="preserve">Trong quá trình kiểm tra nếu </w:t>
      </w:r>
      <w:r w:rsidR="0048685E">
        <w:rPr>
          <w:szCs w:val="28"/>
        </w:rPr>
        <w:t xml:space="preserve">phát hiện sai sót về chuyên môn, nghiệp vụ </w:t>
      </w:r>
      <w:r w:rsidR="00D56A2B">
        <w:rPr>
          <w:szCs w:val="28"/>
        </w:rPr>
        <w:t xml:space="preserve">thì </w:t>
      </w:r>
      <w:r w:rsidR="00E07965">
        <w:rPr>
          <w:szCs w:val="28"/>
        </w:rPr>
        <w:t xml:space="preserve">sẽ hướng dẫn </w:t>
      </w:r>
      <w:r w:rsidR="0048685E">
        <w:rPr>
          <w:szCs w:val="28"/>
        </w:rPr>
        <w:t>thực hiện và</w:t>
      </w:r>
      <w:r w:rsidR="00E07965">
        <w:rPr>
          <w:szCs w:val="28"/>
        </w:rPr>
        <w:t xml:space="preserve"> chấn chỉnh kịp thờ</w:t>
      </w:r>
      <w:r w:rsidR="00596F5E">
        <w:rPr>
          <w:szCs w:val="28"/>
        </w:rPr>
        <w:t>i, c</w:t>
      </w:r>
      <w:r w:rsidR="00D209BC">
        <w:rPr>
          <w:szCs w:val="28"/>
        </w:rPr>
        <w:t>ụ thể:</w:t>
      </w:r>
    </w:p>
    <w:p w:rsidR="00E94DB7" w:rsidRPr="00E94DB7" w:rsidRDefault="00E94DB7" w:rsidP="00E07965">
      <w:pPr>
        <w:spacing w:before="120"/>
        <w:ind w:firstLine="720"/>
        <w:jc w:val="both"/>
        <w:rPr>
          <w:sz w:val="2"/>
          <w:szCs w:val="28"/>
        </w:rPr>
      </w:pPr>
    </w:p>
    <w:tbl>
      <w:tblPr>
        <w:tblStyle w:val="TableGrid"/>
        <w:tblW w:w="9072" w:type="dxa"/>
        <w:tblInd w:w="-5" w:type="dxa"/>
        <w:tblLook w:val="04A0"/>
      </w:tblPr>
      <w:tblGrid>
        <w:gridCol w:w="2694"/>
        <w:gridCol w:w="850"/>
        <w:gridCol w:w="851"/>
        <w:gridCol w:w="850"/>
        <w:gridCol w:w="851"/>
        <w:gridCol w:w="850"/>
        <w:gridCol w:w="851"/>
        <w:gridCol w:w="1275"/>
      </w:tblGrid>
      <w:tr w:rsidR="00C0780C" w:rsidTr="00B20881">
        <w:tc>
          <w:tcPr>
            <w:tcW w:w="2694" w:type="dxa"/>
          </w:tcPr>
          <w:p w:rsidR="00C0780C" w:rsidRDefault="009A6D6C" w:rsidP="00C0780C">
            <w:pPr>
              <w:jc w:val="center"/>
              <w:rPr>
                <w:rFonts w:cs="Times New Roman"/>
                <w:b/>
                <w:szCs w:val="28"/>
              </w:rPr>
            </w:pPr>
            <w:r>
              <w:rPr>
                <w:rFonts w:cs="Times New Roman"/>
                <w:b/>
                <w:noProof/>
                <w:szCs w:val="28"/>
              </w:rPr>
              <w:pict>
                <v:shape id="_x0000_s1038" type="#_x0000_t32" style="position:absolute;left:0;text-align:left;margin-left:-5.3pt;margin-top:1.1pt;width:134.25pt;height:29.25pt;z-index:251664384" o:connectortype="straight"/>
              </w:pict>
            </w:r>
            <w:r w:rsidR="00C0780C">
              <w:rPr>
                <w:rFonts w:cs="Times New Roman"/>
                <w:b/>
                <w:szCs w:val="28"/>
              </w:rPr>
              <w:t xml:space="preserve">                Năm</w:t>
            </w:r>
          </w:p>
          <w:p w:rsidR="00C0780C" w:rsidRDefault="00C0780C" w:rsidP="00C0780C">
            <w:pPr>
              <w:jc w:val="both"/>
              <w:rPr>
                <w:rFonts w:cs="Times New Roman"/>
                <w:b/>
                <w:szCs w:val="28"/>
              </w:rPr>
            </w:pPr>
            <w:r>
              <w:rPr>
                <w:rFonts w:cs="Times New Roman"/>
                <w:b/>
                <w:szCs w:val="28"/>
              </w:rPr>
              <w:t>Số lượng</w:t>
            </w:r>
          </w:p>
        </w:tc>
        <w:tc>
          <w:tcPr>
            <w:tcW w:w="850" w:type="dxa"/>
          </w:tcPr>
          <w:p w:rsidR="00C0780C" w:rsidRDefault="00C0780C" w:rsidP="00B20881">
            <w:pPr>
              <w:jc w:val="both"/>
              <w:rPr>
                <w:rFonts w:cs="Times New Roman"/>
                <w:b/>
                <w:szCs w:val="28"/>
              </w:rPr>
            </w:pPr>
            <w:r>
              <w:rPr>
                <w:rFonts w:cs="Times New Roman"/>
                <w:b/>
                <w:szCs w:val="28"/>
              </w:rPr>
              <w:t>N</w:t>
            </w:r>
            <w:r w:rsidRPr="00487D63">
              <w:rPr>
                <w:rFonts w:cs="Times New Roman"/>
                <w:b/>
                <w:szCs w:val="28"/>
              </w:rPr>
              <w:t>ăm</w:t>
            </w:r>
            <w:r>
              <w:rPr>
                <w:rFonts w:cs="Times New Roman"/>
                <w:b/>
                <w:szCs w:val="28"/>
              </w:rPr>
              <w:t xml:space="preserve"> 2012</w:t>
            </w:r>
          </w:p>
        </w:tc>
        <w:tc>
          <w:tcPr>
            <w:tcW w:w="851" w:type="dxa"/>
          </w:tcPr>
          <w:p w:rsidR="00C0780C" w:rsidRDefault="00C0780C" w:rsidP="00B20881">
            <w:pPr>
              <w:jc w:val="both"/>
              <w:rPr>
                <w:rFonts w:cs="Times New Roman"/>
                <w:b/>
                <w:szCs w:val="28"/>
              </w:rPr>
            </w:pPr>
            <w:r>
              <w:rPr>
                <w:rFonts w:cs="Times New Roman"/>
                <w:b/>
                <w:szCs w:val="28"/>
              </w:rPr>
              <w:t>N</w:t>
            </w:r>
            <w:r w:rsidRPr="00487D63">
              <w:rPr>
                <w:rFonts w:cs="Times New Roman"/>
                <w:b/>
                <w:szCs w:val="28"/>
              </w:rPr>
              <w:t>ăm</w:t>
            </w:r>
            <w:r>
              <w:rPr>
                <w:rFonts w:cs="Times New Roman"/>
                <w:b/>
                <w:szCs w:val="28"/>
              </w:rPr>
              <w:t xml:space="preserve"> 2013</w:t>
            </w:r>
          </w:p>
        </w:tc>
        <w:tc>
          <w:tcPr>
            <w:tcW w:w="850" w:type="dxa"/>
          </w:tcPr>
          <w:p w:rsidR="00C0780C" w:rsidRDefault="00C0780C" w:rsidP="00B20881">
            <w:pPr>
              <w:jc w:val="both"/>
              <w:rPr>
                <w:rFonts w:cs="Times New Roman"/>
                <w:b/>
                <w:szCs w:val="28"/>
              </w:rPr>
            </w:pPr>
            <w:r>
              <w:rPr>
                <w:rFonts w:cs="Times New Roman"/>
                <w:b/>
                <w:szCs w:val="28"/>
              </w:rPr>
              <w:t>N</w:t>
            </w:r>
            <w:r w:rsidRPr="00487D63">
              <w:rPr>
                <w:rFonts w:cs="Times New Roman"/>
                <w:b/>
                <w:szCs w:val="28"/>
              </w:rPr>
              <w:t>ăm</w:t>
            </w:r>
            <w:r>
              <w:rPr>
                <w:rFonts w:cs="Times New Roman"/>
                <w:b/>
                <w:szCs w:val="28"/>
              </w:rPr>
              <w:t xml:space="preserve"> 2014</w:t>
            </w:r>
          </w:p>
        </w:tc>
        <w:tc>
          <w:tcPr>
            <w:tcW w:w="851" w:type="dxa"/>
          </w:tcPr>
          <w:p w:rsidR="00C0780C" w:rsidRDefault="00C0780C" w:rsidP="00B20881">
            <w:pPr>
              <w:jc w:val="both"/>
              <w:rPr>
                <w:rFonts w:cs="Times New Roman"/>
                <w:b/>
                <w:szCs w:val="28"/>
              </w:rPr>
            </w:pPr>
            <w:r>
              <w:rPr>
                <w:rFonts w:cs="Times New Roman"/>
                <w:b/>
                <w:szCs w:val="28"/>
              </w:rPr>
              <w:t>N</w:t>
            </w:r>
            <w:r w:rsidRPr="009F487B">
              <w:rPr>
                <w:rFonts w:cs="Times New Roman"/>
                <w:b/>
                <w:szCs w:val="28"/>
              </w:rPr>
              <w:t>ăm</w:t>
            </w:r>
            <w:r>
              <w:rPr>
                <w:rFonts w:cs="Times New Roman"/>
                <w:b/>
                <w:szCs w:val="28"/>
              </w:rPr>
              <w:t xml:space="preserve"> 2015</w:t>
            </w:r>
          </w:p>
        </w:tc>
        <w:tc>
          <w:tcPr>
            <w:tcW w:w="850" w:type="dxa"/>
          </w:tcPr>
          <w:p w:rsidR="00C0780C" w:rsidRDefault="00C0780C" w:rsidP="00B20881">
            <w:pPr>
              <w:jc w:val="both"/>
              <w:rPr>
                <w:rFonts w:cs="Times New Roman"/>
                <w:b/>
                <w:szCs w:val="28"/>
              </w:rPr>
            </w:pPr>
            <w:r>
              <w:rPr>
                <w:rFonts w:cs="Times New Roman"/>
                <w:b/>
                <w:szCs w:val="28"/>
              </w:rPr>
              <w:t>N</w:t>
            </w:r>
            <w:r w:rsidRPr="009F487B">
              <w:rPr>
                <w:rFonts w:cs="Times New Roman"/>
                <w:b/>
                <w:szCs w:val="28"/>
              </w:rPr>
              <w:t>ăm</w:t>
            </w:r>
            <w:r>
              <w:rPr>
                <w:rFonts w:cs="Times New Roman"/>
                <w:b/>
                <w:szCs w:val="28"/>
              </w:rPr>
              <w:t xml:space="preserve"> 2016</w:t>
            </w:r>
          </w:p>
        </w:tc>
        <w:tc>
          <w:tcPr>
            <w:tcW w:w="851" w:type="dxa"/>
          </w:tcPr>
          <w:p w:rsidR="00C0780C" w:rsidRDefault="00C0780C" w:rsidP="00B20881">
            <w:pPr>
              <w:jc w:val="both"/>
              <w:rPr>
                <w:rFonts w:cs="Times New Roman"/>
                <w:b/>
                <w:szCs w:val="28"/>
              </w:rPr>
            </w:pPr>
            <w:r>
              <w:rPr>
                <w:rFonts w:cs="Times New Roman"/>
                <w:b/>
                <w:szCs w:val="28"/>
              </w:rPr>
              <w:t>N</w:t>
            </w:r>
            <w:r w:rsidRPr="009F487B">
              <w:rPr>
                <w:rFonts w:cs="Times New Roman"/>
                <w:b/>
                <w:szCs w:val="28"/>
              </w:rPr>
              <w:t>ăm</w:t>
            </w:r>
            <w:r>
              <w:rPr>
                <w:rFonts w:cs="Times New Roman"/>
                <w:b/>
                <w:szCs w:val="28"/>
              </w:rPr>
              <w:t xml:space="preserve"> 2017</w:t>
            </w:r>
          </w:p>
        </w:tc>
        <w:tc>
          <w:tcPr>
            <w:tcW w:w="1275" w:type="dxa"/>
          </w:tcPr>
          <w:p w:rsidR="00C0780C" w:rsidRDefault="00C0780C" w:rsidP="00B20881">
            <w:pPr>
              <w:jc w:val="both"/>
              <w:rPr>
                <w:rFonts w:cs="Times New Roman"/>
                <w:b/>
                <w:szCs w:val="28"/>
              </w:rPr>
            </w:pPr>
            <w:r>
              <w:rPr>
                <w:rFonts w:cs="Times New Roman"/>
                <w:b/>
                <w:szCs w:val="28"/>
              </w:rPr>
              <w:t>T</w:t>
            </w:r>
            <w:r w:rsidRPr="009F487B">
              <w:rPr>
                <w:rFonts w:cs="Times New Roman"/>
                <w:b/>
                <w:szCs w:val="28"/>
              </w:rPr>
              <w:t>ổng</w:t>
            </w:r>
          </w:p>
        </w:tc>
      </w:tr>
      <w:tr w:rsidR="00C0780C" w:rsidTr="00E757C0">
        <w:tc>
          <w:tcPr>
            <w:tcW w:w="2694" w:type="dxa"/>
          </w:tcPr>
          <w:p w:rsidR="00C0780C" w:rsidRDefault="00C0780C" w:rsidP="00B20881">
            <w:pPr>
              <w:jc w:val="both"/>
              <w:rPr>
                <w:rFonts w:cs="Times New Roman"/>
                <w:b/>
                <w:szCs w:val="28"/>
              </w:rPr>
            </w:pPr>
            <w:r>
              <w:rPr>
                <w:rFonts w:cs="Times New Roman"/>
                <w:b/>
                <w:szCs w:val="28"/>
              </w:rPr>
              <w:t>S</w:t>
            </w:r>
            <w:r w:rsidRPr="00487D63">
              <w:rPr>
                <w:rFonts w:cs="Times New Roman"/>
                <w:b/>
                <w:szCs w:val="28"/>
              </w:rPr>
              <w:t>ố</w:t>
            </w:r>
            <w:r>
              <w:rPr>
                <w:rFonts w:cs="Times New Roman"/>
                <w:b/>
                <w:szCs w:val="28"/>
              </w:rPr>
              <w:t xml:space="preserve"> lư</w:t>
            </w:r>
            <w:r w:rsidRPr="00487D63">
              <w:rPr>
                <w:rFonts w:cs="Times New Roman"/>
                <w:b/>
                <w:szCs w:val="28"/>
              </w:rPr>
              <w:t>ợng</w:t>
            </w:r>
            <w:r>
              <w:rPr>
                <w:rFonts w:cs="Times New Roman"/>
                <w:b/>
                <w:szCs w:val="28"/>
              </w:rPr>
              <w:t xml:space="preserve"> c</w:t>
            </w:r>
            <w:r w:rsidRPr="00487D63">
              <w:rPr>
                <w:rFonts w:cs="Times New Roman"/>
                <w:b/>
                <w:szCs w:val="28"/>
              </w:rPr>
              <w:t>ơ</w:t>
            </w:r>
            <w:r>
              <w:rPr>
                <w:rFonts w:cs="Times New Roman"/>
                <w:b/>
                <w:szCs w:val="28"/>
              </w:rPr>
              <w:t xml:space="preserve"> quan ki</w:t>
            </w:r>
            <w:r w:rsidRPr="00487D63">
              <w:rPr>
                <w:rFonts w:cs="Times New Roman"/>
                <w:b/>
                <w:szCs w:val="28"/>
              </w:rPr>
              <w:t>ểm</w:t>
            </w:r>
            <w:r>
              <w:rPr>
                <w:rFonts w:cs="Times New Roman"/>
                <w:b/>
                <w:szCs w:val="28"/>
              </w:rPr>
              <w:t xml:space="preserve"> tra</w:t>
            </w:r>
          </w:p>
        </w:tc>
        <w:tc>
          <w:tcPr>
            <w:tcW w:w="850" w:type="dxa"/>
            <w:vAlign w:val="center"/>
          </w:tcPr>
          <w:p w:rsidR="00C0780C" w:rsidRDefault="00C0780C" w:rsidP="003A1139">
            <w:pPr>
              <w:jc w:val="center"/>
              <w:rPr>
                <w:rFonts w:cs="Times New Roman"/>
                <w:b/>
                <w:szCs w:val="28"/>
              </w:rPr>
            </w:pPr>
            <w:r>
              <w:rPr>
                <w:rFonts w:cs="Times New Roman"/>
                <w:b/>
                <w:szCs w:val="28"/>
              </w:rPr>
              <w:t>13</w:t>
            </w:r>
          </w:p>
        </w:tc>
        <w:tc>
          <w:tcPr>
            <w:tcW w:w="851" w:type="dxa"/>
            <w:vAlign w:val="center"/>
          </w:tcPr>
          <w:p w:rsidR="00C0780C" w:rsidRDefault="001222F7" w:rsidP="003A1139">
            <w:pPr>
              <w:jc w:val="center"/>
              <w:rPr>
                <w:rFonts w:cs="Times New Roman"/>
                <w:b/>
                <w:szCs w:val="28"/>
              </w:rPr>
            </w:pPr>
            <w:r>
              <w:rPr>
                <w:rFonts w:cs="Times New Roman"/>
                <w:b/>
                <w:szCs w:val="28"/>
              </w:rPr>
              <w:t>4</w:t>
            </w:r>
            <w:r w:rsidR="00A77089">
              <w:rPr>
                <w:rFonts w:cs="Times New Roman"/>
                <w:b/>
                <w:szCs w:val="28"/>
              </w:rPr>
              <w:t>2</w:t>
            </w:r>
          </w:p>
        </w:tc>
        <w:tc>
          <w:tcPr>
            <w:tcW w:w="850" w:type="dxa"/>
            <w:vAlign w:val="center"/>
          </w:tcPr>
          <w:p w:rsidR="00C0780C" w:rsidRDefault="009B1801" w:rsidP="003A1139">
            <w:pPr>
              <w:jc w:val="center"/>
              <w:rPr>
                <w:rFonts w:cs="Times New Roman"/>
                <w:b/>
                <w:szCs w:val="28"/>
              </w:rPr>
            </w:pPr>
            <w:r>
              <w:rPr>
                <w:rFonts w:cs="Times New Roman"/>
                <w:b/>
                <w:szCs w:val="28"/>
              </w:rPr>
              <w:t>3</w:t>
            </w:r>
          </w:p>
        </w:tc>
        <w:tc>
          <w:tcPr>
            <w:tcW w:w="851" w:type="dxa"/>
            <w:vAlign w:val="center"/>
          </w:tcPr>
          <w:p w:rsidR="00C0780C" w:rsidRDefault="008C2408" w:rsidP="003A1139">
            <w:pPr>
              <w:jc w:val="center"/>
              <w:rPr>
                <w:rFonts w:cs="Times New Roman"/>
                <w:b/>
                <w:szCs w:val="28"/>
              </w:rPr>
            </w:pPr>
            <w:r>
              <w:rPr>
                <w:rFonts w:cs="Times New Roman"/>
                <w:b/>
                <w:szCs w:val="28"/>
              </w:rPr>
              <w:t>6</w:t>
            </w:r>
          </w:p>
        </w:tc>
        <w:tc>
          <w:tcPr>
            <w:tcW w:w="850" w:type="dxa"/>
            <w:vAlign w:val="center"/>
          </w:tcPr>
          <w:p w:rsidR="00C0780C" w:rsidRDefault="001222F7" w:rsidP="003A1139">
            <w:pPr>
              <w:jc w:val="center"/>
              <w:rPr>
                <w:rFonts w:cs="Times New Roman"/>
                <w:b/>
                <w:szCs w:val="28"/>
              </w:rPr>
            </w:pPr>
            <w:r>
              <w:rPr>
                <w:rFonts w:cs="Times New Roman"/>
                <w:b/>
                <w:szCs w:val="28"/>
              </w:rPr>
              <w:t>0</w:t>
            </w:r>
          </w:p>
        </w:tc>
        <w:tc>
          <w:tcPr>
            <w:tcW w:w="851" w:type="dxa"/>
            <w:vAlign w:val="center"/>
          </w:tcPr>
          <w:p w:rsidR="00C0780C" w:rsidRDefault="00A77089" w:rsidP="003A1139">
            <w:pPr>
              <w:jc w:val="center"/>
              <w:rPr>
                <w:rFonts w:cs="Times New Roman"/>
                <w:b/>
                <w:szCs w:val="28"/>
              </w:rPr>
            </w:pPr>
            <w:r>
              <w:rPr>
                <w:rFonts w:cs="Times New Roman"/>
                <w:b/>
                <w:szCs w:val="28"/>
              </w:rPr>
              <w:t>43</w:t>
            </w:r>
          </w:p>
        </w:tc>
        <w:tc>
          <w:tcPr>
            <w:tcW w:w="1275" w:type="dxa"/>
            <w:vAlign w:val="center"/>
          </w:tcPr>
          <w:p w:rsidR="00C0780C" w:rsidRDefault="00A77089" w:rsidP="001222F7">
            <w:pPr>
              <w:jc w:val="center"/>
              <w:rPr>
                <w:rFonts w:cs="Times New Roman"/>
                <w:b/>
                <w:szCs w:val="28"/>
              </w:rPr>
            </w:pPr>
            <w:r>
              <w:rPr>
                <w:rFonts w:cs="Times New Roman"/>
                <w:b/>
                <w:szCs w:val="28"/>
              </w:rPr>
              <w:t>107</w:t>
            </w:r>
          </w:p>
        </w:tc>
      </w:tr>
    </w:tbl>
    <w:p w:rsidR="00E07965" w:rsidRPr="00B33A3C" w:rsidRDefault="009E3009" w:rsidP="00E07965">
      <w:pPr>
        <w:spacing w:before="120"/>
        <w:ind w:firstLine="720"/>
        <w:jc w:val="both"/>
        <w:rPr>
          <w:sz w:val="4"/>
          <w:szCs w:val="28"/>
        </w:rPr>
      </w:pPr>
      <w:r w:rsidRPr="009E3009">
        <w:rPr>
          <w:szCs w:val="28"/>
        </w:rPr>
        <w:t xml:space="preserve"> </w:t>
      </w:r>
      <w:r w:rsidR="00E07965">
        <w:rPr>
          <w:szCs w:val="28"/>
        </w:rPr>
        <w:t xml:space="preserve"> </w:t>
      </w:r>
    </w:p>
    <w:p w:rsidR="001A0ADE" w:rsidRPr="001A0ADE" w:rsidRDefault="000A2F6B" w:rsidP="001A0ADE">
      <w:pPr>
        <w:pStyle w:val="ListParagraph"/>
        <w:numPr>
          <w:ilvl w:val="0"/>
          <w:numId w:val="12"/>
        </w:numPr>
        <w:spacing w:before="120"/>
        <w:ind w:left="1077" w:hanging="357"/>
        <w:jc w:val="both"/>
        <w:rPr>
          <w:szCs w:val="28"/>
        </w:rPr>
      </w:pPr>
      <w:r>
        <w:rPr>
          <w:szCs w:val="28"/>
        </w:rPr>
        <w:t>Nội dung kiểm tra</w:t>
      </w:r>
    </w:p>
    <w:p w:rsidR="001A0ADE" w:rsidRPr="001A0ADE" w:rsidRDefault="001A0ADE" w:rsidP="001A0ADE">
      <w:pPr>
        <w:spacing w:before="120"/>
        <w:ind w:firstLine="720"/>
        <w:jc w:val="both"/>
        <w:rPr>
          <w:szCs w:val="28"/>
        </w:rPr>
      </w:pPr>
      <w:r w:rsidRPr="001A0ADE">
        <w:rPr>
          <w:szCs w:val="28"/>
          <w:lang w:val="vi-VN"/>
        </w:rPr>
        <w:t>Công tác quản lý</w:t>
      </w:r>
      <w:r w:rsidR="00D47C82">
        <w:rPr>
          <w:szCs w:val="28"/>
        </w:rPr>
        <w:t>, chỉ đạo về công tác lưu trữ, nhân sự làm công tác lưu trữ, nghiệp vụ về công tác lưu trữ</w:t>
      </w:r>
      <w:r w:rsidR="004C0A0C">
        <w:rPr>
          <w:szCs w:val="28"/>
        </w:rPr>
        <w:t xml:space="preserve"> (công tác lập hồ sơ và giao nộp hồ sơ vào lưu trữ cơ quan, tình hình chỉnh lý, bảo quản, khai thác, sử dụng tài liệu, </w:t>
      </w:r>
      <w:r w:rsidR="00742409">
        <w:rPr>
          <w:szCs w:val="28"/>
          <w:lang w:val="vi-VN"/>
        </w:rPr>
        <w:t>kho lưu trữ, cơ sở vật chất</w:t>
      </w:r>
      <w:r w:rsidR="004570A2">
        <w:rPr>
          <w:szCs w:val="28"/>
        </w:rPr>
        <w:t>,</w:t>
      </w:r>
      <w:r w:rsidR="00742409">
        <w:rPr>
          <w:szCs w:val="28"/>
          <w:lang w:val="vi-VN"/>
        </w:rPr>
        <w:t xml:space="preserve"> </w:t>
      </w:r>
      <w:r w:rsidR="0048685E">
        <w:rPr>
          <w:szCs w:val="28"/>
          <w:lang w:val="vi-VN"/>
        </w:rPr>
        <w:t>trang thiết bị</w:t>
      </w:r>
      <w:r w:rsidR="0048685E">
        <w:rPr>
          <w:szCs w:val="28"/>
        </w:rPr>
        <w:t xml:space="preserve"> </w:t>
      </w:r>
      <w:r w:rsidR="00742409">
        <w:rPr>
          <w:szCs w:val="28"/>
          <w:lang w:val="vi-VN"/>
        </w:rPr>
        <w:t>phục vụ công tác lưu trữ.</w:t>
      </w:r>
    </w:p>
    <w:p w:rsidR="00861426" w:rsidRPr="00861426" w:rsidRDefault="00EA20CF" w:rsidP="00861426">
      <w:pPr>
        <w:pStyle w:val="ListParagraph"/>
        <w:numPr>
          <w:ilvl w:val="0"/>
          <w:numId w:val="12"/>
        </w:numPr>
        <w:spacing w:before="120"/>
        <w:jc w:val="both"/>
        <w:rPr>
          <w:szCs w:val="28"/>
          <w:lang w:val="vi-VN"/>
        </w:rPr>
      </w:pPr>
      <w:r w:rsidRPr="00112F8F">
        <w:rPr>
          <w:szCs w:val="28"/>
        </w:rPr>
        <w:t>Kết quả kiểm tra</w:t>
      </w:r>
    </w:p>
    <w:p w:rsidR="003D7D5C" w:rsidRDefault="003D7D5C" w:rsidP="003D7D5C">
      <w:pPr>
        <w:spacing w:before="120"/>
        <w:ind w:firstLine="720"/>
        <w:jc w:val="both"/>
        <w:rPr>
          <w:szCs w:val="28"/>
        </w:rPr>
      </w:pPr>
      <w:r w:rsidRPr="003D7D5C">
        <w:rPr>
          <w:szCs w:val="28"/>
        </w:rPr>
        <w:t>Qua kiểm tra cho thấy công tác lưu trữ đã có những chuyển biến tích cực,</w:t>
      </w:r>
      <w:r>
        <w:rPr>
          <w:szCs w:val="28"/>
        </w:rPr>
        <w:t xml:space="preserve"> </w:t>
      </w:r>
      <w:r w:rsidR="008025D3">
        <w:rPr>
          <w:szCs w:val="28"/>
        </w:rPr>
        <w:t xml:space="preserve">dần </w:t>
      </w:r>
      <w:r>
        <w:rPr>
          <w:szCs w:val="28"/>
        </w:rPr>
        <w:t xml:space="preserve">đáp ứng được yêu cầu công việc đề ra, </w:t>
      </w:r>
      <w:r w:rsidR="00DF5E49">
        <w:rPr>
          <w:szCs w:val="28"/>
        </w:rPr>
        <w:t xml:space="preserve">công chức, viên chức làm lưu trữ được tăng lên cả về </w:t>
      </w:r>
      <w:r>
        <w:rPr>
          <w:szCs w:val="28"/>
        </w:rPr>
        <w:t>số lượng và chất lượ</w:t>
      </w:r>
      <w:r w:rsidR="00DF5E49">
        <w:rPr>
          <w:szCs w:val="28"/>
        </w:rPr>
        <w:t>ng</w:t>
      </w:r>
      <w:r>
        <w:rPr>
          <w:szCs w:val="28"/>
        </w:rPr>
        <w:t xml:space="preserve">, công tác lập hồ sơ </w:t>
      </w:r>
      <w:r w:rsidR="00DF5E49">
        <w:rPr>
          <w:szCs w:val="28"/>
        </w:rPr>
        <w:t>và giao nộp hồ sơ vào lưu trữ cơ quan</w:t>
      </w:r>
      <w:r w:rsidR="00861426">
        <w:rPr>
          <w:szCs w:val="28"/>
        </w:rPr>
        <w:t xml:space="preserve"> được chú trọng.</w:t>
      </w:r>
    </w:p>
    <w:p w:rsidR="00861426" w:rsidRDefault="00861426" w:rsidP="003D7D5C">
      <w:pPr>
        <w:spacing w:before="120"/>
        <w:ind w:firstLine="720"/>
        <w:jc w:val="both"/>
        <w:rPr>
          <w:szCs w:val="28"/>
        </w:rPr>
      </w:pPr>
      <w:r>
        <w:rPr>
          <w:szCs w:val="28"/>
        </w:rPr>
        <w:t>Bên cạnh những kết quả đạt được trong công tác lưu trữ còn một số hạn chế như sau:</w:t>
      </w:r>
    </w:p>
    <w:p w:rsidR="00A84C5D" w:rsidRDefault="003D7D5C" w:rsidP="00147089">
      <w:pPr>
        <w:spacing w:before="120"/>
        <w:ind w:firstLine="720"/>
        <w:jc w:val="both"/>
        <w:rPr>
          <w:szCs w:val="28"/>
          <w:lang w:val="vi-VN"/>
        </w:rPr>
      </w:pPr>
      <w:r w:rsidRPr="003D7D5C">
        <w:rPr>
          <w:szCs w:val="28"/>
        </w:rPr>
        <w:t xml:space="preserve"> </w:t>
      </w:r>
      <w:r w:rsidRPr="00171E4C">
        <w:rPr>
          <w:szCs w:val="28"/>
        </w:rPr>
        <w:t xml:space="preserve">Nhân sự làm công tác lưu trữ tại các cơ quan, tổ chức </w:t>
      </w:r>
      <w:r w:rsidR="001C61B0">
        <w:rPr>
          <w:szCs w:val="28"/>
        </w:rPr>
        <w:t>chủ yếu</w:t>
      </w:r>
      <w:r w:rsidRPr="00171E4C">
        <w:rPr>
          <w:szCs w:val="28"/>
        </w:rPr>
        <w:t xml:space="preserve"> là kiêm nhiệ</w:t>
      </w:r>
      <w:r w:rsidR="00861426">
        <w:rPr>
          <w:szCs w:val="28"/>
        </w:rPr>
        <w:t xml:space="preserve">m, </w:t>
      </w:r>
      <w:r w:rsidR="001C61B0">
        <w:rPr>
          <w:szCs w:val="28"/>
        </w:rPr>
        <w:t>đa số</w:t>
      </w:r>
      <w:r w:rsidR="0044394B">
        <w:rPr>
          <w:szCs w:val="28"/>
        </w:rPr>
        <w:t xml:space="preserve"> </w:t>
      </w:r>
      <w:r w:rsidR="00861426">
        <w:rPr>
          <w:szCs w:val="28"/>
        </w:rPr>
        <w:t xml:space="preserve">các cơ quan, đơn vị chưa bố trí được kho lưu trữ, trang thiết bị phục vụ lưu trữ còn hạn chế, </w:t>
      </w:r>
      <w:r w:rsidR="00147089">
        <w:rPr>
          <w:szCs w:val="28"/>
        </w:rPr>
        <w:t xml:space="preserve">tài </w:t>
      </w:r>
      <w:r w:rsidR="00861426">
        <w:rPr>
          <w:szCs w:val="28"/>
        </w:rPr>
        <w:t>liệu</w:t>
      </w:r>
      <w:r w:rsidR="00147089">
        <w:rPr>
          <w:szCs w:val="28"/>
        </w:rPr>
        <w:t xml:space="preserve"> tồn đọng, tích đống </w:t>
      </w:r>
      <w:r w:rsidR="001C61B0">
        <w:rPr>
          <w:szCs w:val="28"/>
        </w:rPr>
        <w:t>còn nhiều</w:t>
      </w:r>
      <w:r w:rsidR="00861426">
        <w:rPr>
          <w:szCs w:val="28"/>
        </w:rPr>
        <w:t>, công tác lập hồ sơ và giao nộp hồ sơ vào lưu trữ cơ quan chưa thực sự hiệu quả.</w:t>
      </w:r>
      <w:r w:rsidR="0044394B">
        <w:rPr>
          <w:szCs w:val="28"/>
        </w:rPr>
        <w:t xml:space="preserve"> </w:t>
      </w:r>
    </w:p>
    <w:p w:rsidR="00593C80" w:rsidRPr="00157CF7" w:rsidRDefault="00A013EC" w:rsidP="00471436">
      <w:pPr>
        <w:spacing w:before="120"/>
        <w:ind w:firstLine="720"/>
        <w:jc w:val="both"/>
        <w:rPr>
          <w:rFonts w:cs="Times New Roman"/>
          <w:b/>
          <w:szCs w:val="28"/>
        </w:rPr>
      </w:pPr>
      <w:r w:rsidRPr="00157CF7">
        <w:rPr>
          <w:rFonts w:cs="Times New Roman"/>
          <w:b/>
          <w:szCs w:val="28"/>
        </w:rPr>
        <w:t>5</w:t>
      </w:r>
      <w:r w:rsidR="00593C80" w:rsidRPr="00157CF7">
        <w:rPr>
          <w:rFonts w:cs="Times New Roman"/>
          <w:b/>
          <w:szCs w:val="28"/>
        </w:rPr>
        <w:t>. Thực hiệc các hoạt động lưu trữ</w:t>
      </w:r>
    </w:p>
    <w:p w:rsidR="00593C80" w:rsidRPr="00157CF7" w:rsidRDefault="00593C80" w:rsidP="00593C80">
      <w:pPr>
        <w:spacing w:before="120" w:after="120"/>
        <w:ind w:firstLine="720"/>
        <w:jc w:val="both"/>
        <w:rPr>
          <w:rFonts w:cs="Times New Roman"/>
          <w:szCs w:val="28"/>
        </w:rPr>
      </w:pPr>
      <w:r w:rsidRPr="00157CF7">
        <w:rPr>
          <w:rFonts w:cs="Times New Roman"/>
          <w:szCs w:val="28"/>
        </w:rPr>
        <w:t>a) Về công tác lập hồ sơ và giao nộp hồ sơ, tài liệu vào Lưu trữ cơ quan</w:t>
      </w:r>
    </w:p>
    <w:p w:rsidR="00AD4569" w:rsidRDefault="003C79BE" w:rsidP="003A6C54">
      <w:pPr>
        <w:spacing w:before="120" w:after="120"/>
        <w:ind w:firstLine="720"/>
        <w:jc w:val="both"/>
        <w:rPr>
          <w:rFonts w:cs="Times New Roman"/>
          <w:szCs w:val="28"/>
        </w:rPr>
      </w:pPr>
      <w:r>
        <w:rPr>
          <w:rFonts w:cs="Times New Roman"/>
          <w:szCs w:val="28"/>
        </w:rPr>
        <w:t xml:space="preserve">Xây dựng và ban hành danh mục hồ sơ cơ quan: </w:t>
      </w:r>
      <w:r w:rsidR="00AD4569">
        <w:rPr>
          <w:rFonts w:cs="Times New Roman"/>
          <w:szCs w:val="28"/>
        </w:rPr>
        <w:t>Hiện nay đ</w:t>
      </w:r>
      <w:r w:rsidR="00D24A7C">
        <w:rPr>
          <w:rFonts w:cs="Times New Roman"/>
          <w:szCs w:val="28"/>
        </w:rPr>
        <w:t>a số các cơ quan, tổ chức thuộc nguồn nộp lưu hằng năm đã xây dựng và ban hành danh mục hồ</w:t>
      </w:r>
      <w:r w:rsidR="00AD4569">
        <w:rPr>
          <w:rFonts w:cs="Times New Roman"/>
          <w:szCs w:val="28"/>
        </w:rPr>
        <w:t xml:space="preserve"> sơ cơ quan.</w:t>
      </w:r>
    </w:p>
    <w:p w:rsidR="00962B5A" w:rsidRDefault="00AD4569" w:rsidP="00AD4569">
      <w:pPr>
        <w:spacing w:before="120" w:after="120"/>
        <w:ind w:firstLine="720"/>
        <w:jc w:val="both"/>
        <w:rPr>
          <w:rFonts w:cs="Times New Roman"/>
          <w:szCs w:val="28"/>
        </w:rPr>
      </w:pPr>
      <w:r>
        <w:rPr>
          <w:rFonts w:cs="Times New Roman"/>
          <w:szCs w:val="28"/>
        </w:rPr>
        <w:lastRenderedPageBreak/>
        <w:t xml:space="preserve">Việc lập hồ sơ </w:t>
      </w:r>
      <w:r w:rsidR="008025D3">
        <w:rPr>
          <w:rFonts w:cs="Times New Roman"/>
          <w:szCs w:val="28"/>
        </w:rPr>
        <w:t>công việ</w:t>
      </w:r>
      <w:r>
        <w:rPr>
          <w:rFonts w:cs="Times New Roman"/>
          <w:szCs w:val="28"/>
        </w:rPr>
        <w:t>c tại các cơ quan, tổ chức thuộc nguồn nộp lưu phần lớn</w:t>
      </w:r>
      <w:r w:rsidR="002B3FB0">
        <w:rPr>
          <w:rFonts w:cs="Times New Roman"/>
          <w:szCs w:val="28"/>
        </w:rPr>
        <w:t xml:space="preserve"> </w:t>
      </w:r>
      <w:r w:rsidR="008025D3">
        <w:rPr>
          <w:rFonts w:cs="Times New Roman"/>
          <w:szCs w:val="28"/>
        </w:rPr>
        <w:t xml:space="preserve">đã </w:t>
      </w:r>
      <w:r w:rsidR="00B662B3">
        <w:rPr>
          <w:rFonts w:cs="Times New Roman"/>
          <w:szCs w:val="28"/>
        </w:rPr>
        <w:t xml:space="preserve">triển khai </w:t>
      </w:r>
      <w:r w:rsidR="008025D3">
        <w:rPr>
          <w:rFonts w:cs="Times New Roman"/>
          <w:szCs w:val="28"/>
        </w:rPr>
        <w:t>thực hiện nhưng</w:t>
      </w:r>
      <w:r>
        <w:rPr>
          <w:rFonts w:cs="Times New Roman"/>
          <w:szCs w:val="28"/>
        </w:rPr>
        <w:t xml:space="preserve"> </w:t>
      </w:r>
      <w:r w:rsidR="002463F0">
        <w:rPr>
          <w:rFonts w:cs="Times New Roman"/>
          <w:szCs w:val="28"/>
        </w:rPr>
        <w:t xml:space="preserve">chất lượng, hiệu quả chưa cao, việc lập hồ sơ công việc chỉ </w:t>
      </w:r>
      <w:r>
        <w:rPr>
          <w:rFonts w:cs="Times New Roman"/>
          <w:szCs w:val="28"/>
        </w:rPr>
        <w:t xml:space="preserve">mang tính đối phó, </w:t>
      </w:r>
      <w:r w:rsidR="00B20881">
        <w:rPr>
          <w:rFonts w:cs="Times New Roman"/>
          <w:szCs w:val="28"/>
        </w:rPr>
        <w:t>lập cho có</w:t>
      </w:r>
      <w:r w:rsidR="00B662B3">
        <w:rPr>
          <w:rFonts w:cs="Times New Roman"/>
          <w:szCs w:val="28"/>
        </w:rPr>
        <w:t>,</w:t>
      </w:r>
      <w:r w:rsidR="00B20881">
        <w:rPr>
          <w:rFonts w:cs="Times New Roman"/>
          <w:szCs w:val="28"/>
        </w:rPr>
        <w:t xml:space="preserve"> </w:t>
      </w:r>
      <w:r w:rsidR="00962B5A">
        <w:rPr>
          <w:rFonts w:cs="Times New Roman"/>
          <w:szCs w:val="28"/>
        </w:rPr>
        <w:t xml:space="preserve">nguyên nhân chủ yếu là do </w:t>
      </w:r>
      <w:r w:rsidR="008130AD">
        <w:rPr>
          <w:rFonts w:cs="Times New Roman"/>
          <w:szCs w:val="28"/>
        </w:rPr>
        <w:t xml:space="preserve">thủ trưởng </w:t>
      </w:r>
      <w:r w:rsidR="00962B5A">
        <w:rPr>
          <w:rFonts w:cs="Times New Roman"/>
          <w:szCs w:val="28"/>
        </w:rPr>
        <w:t>các cơ quan, đơn vị chưa thực sự quan tâm và chỉ đạo triệt để</w:t>
      </w:r>
      <w:r w:rsidR="001F2DD5">
        <w:rPr>
          <w:rFonts w:cs="Times New Roman"/>
          <w:szCs w:val="28"/>
        </w:rPr>
        <w:t xml:space="preserve"> đến</w:t>
      </w:r>
      <w:r w:rsidR="00962B5A">
        <w:rPr>
          <w:rFonts w:cs="Times New Roman"/>
          <w:szCs w:val="28"/>
        </w:rPr>
        <w:t xml:space="preserve"> cán bộ, công chức, viên chức lập hồ sơ </w:t>
      </w:r>
      <w:r>
        <w:rPr>
          <w:rFonts w:cs="Times New Roman"/>
          <w:szCs w:val="28"/>
        </w:rPr>
        <w:t xml:space="preserve">trong quá trình thực hiện nhiệm vụ chuyên môn. </w:t>
      </w:r>
    </w:p>
    <w:p w:rsidR="000955A8" w:rsidRDefault="00962B5A" w:rsidP="003A6C54">
      <w:pPr>
        <w:spacing w:before="120" w:after="120"/>
        <w:ind w:firstLine="720"/>
        <w:jc w:val="both"/>
        <w:rPr>
          <w:rFonts w:cs="Times New Roman"/>
          <w:szCs w:val="28"/>
        </w:rPr>
      </w:pPr>
      <w:r>
        <w:rPr>
          <w:rFonts w:cs="Times New Roman"/>
          <w:szCs w:val="28"/>
        </w:rPr>
        <w:t>Việc giao nộp hồ sơ, tài liệu vào lưu trữ cơ quan</w:t>
      </w:r>
      <w:r w:rsidR="008025D3">
        <w:rPr>
          <w:rFonts w:cs="Times New Roman"/>
          <w:szCs w:val="28"/>
        </w:rPr>
        <w:t xml:space="preserve"> </w:t>
      </w:r>
      <w:r w:rsidR="008130AD">
        <w:rPr>
          <w:rFonts w:cs="Times New Roman"/>
          <w:szCs w:val="28"/>
        </w:rPr>
        <w:t xml:space="preserve">đã được thực hiện tại </w:t>
      </w:r>
      <w:r w:rsidR="00C66D59">
        <w:rPr>
          <w:rFonts w:cs="Times New Roman"/>
          <w:szCs w:val="28"/>
        </w:rPr>
        <w:t>một số</w:t>
      </w:r>
      <w:r w:rsidR="008130AD">
        <w:rPr>
          <w:rFonts w:cs="Times New Roman"/>
          <w:szCs w:val="28"/>
        </w:rPr>
        <w:t xml:space="preserve"> cơ quan, tổ chứ</w:t>
      </w:r>
      <w:r w:rsidR="00C16E20">
        <w:rPr>
          <w:rFonts w:cs="Times New Roman"/>
          <w:szCs w:val="28"/>
        </w:rPr>
        <w:t xml:space="preserve">c </w:t>
      </w:r>
      <w:r w:rsidR="008130AD">
        <w:rPr>
          <w:rFonts w:cs="Times New Roman"/>
          <w:szCs w:val="28"/>
        </w:rPr>
        <w:t xml:space="preserve">có kho lưu </w:t>
      </w:r>
      <w:r w:rsidR="00C66D59">
        <w:rPr>
          <w:rFonts w:cs="Times New Roman"/>
          <w:szCs w:val="28"/>
        </w:rPr>
        <w:t>trữ</w:t>
      </w:r>
      <w:r w:rsidR="0018737D">
        <w:rPr>
          <w:rFonts w:cs="Times New Roman"/>
          <w:szCs w:val="28"/>
        </w:rPr>
        <w:t xml:space="preserve">, </w:t>
      </w:r>
      <w:r w:rsidR="001F2DD5">
        <w:rPr>
          <w:rFonts w:cs="Times New Roman"/>
          <w:szCs w:val="28"/>
        </w:rPr>
        <w:t>hoặc kho lưu trữ tạm thời nhưng số lượ</w:t>
      </w:r>
      <w:r w:rsidR="00B662B3">
        <w:rPr>
          <w:rFonts w:cs="Times New Roman"/>
          <w:szCs w:val="28"/>
        </w:rPr>
        <w:t xml:space="preserve">ng </w:t>
      </w:r>
      <w:r w:rsidR="001F2DD5">
        <w:rPr>
          <w:rFonts w:cs="Times New Roman"/>
          <w:szCs w:val="28"/>
        </w:rPr>
        <w:t>rất ít</w:t>
      </w:r>
      <w:r w:rsidR="00B63339">
        <w:rPr>
          <w:rFonts w:cs="Times New Roman"/>
          <w:szCs w:val="28"/>
        </w:rPr>
        <w:t>, đa số</w:t>
      </w:r>
      <w:r w:rsidR="001F2DD5">
        <w:rPr>
          <w:rFonts w:cs="Times New Roman"/>
          <w:szCs w:val="28"/>
        </w:rPr>
        <w:t xml:space="preserve"> </w:t>
      </w:r>
      <w:r w:rsidR="001F40C6">
        <w:rPr>
          <w:rFonts w:cs="Times New Roman"/>
          <w:szCs w:val="28"/>
        </w:rPr>
        <w:t xml:space="preserve">các cơ quan, đơn vị </w:t>
      </w:r>
      <w:r w:rsidR="00B63339">
        <w:rPr>
          <w:rFonts w:cs="Times New Roman"/>
          <w:szCs w:val="28"/>
        </w:rPr>
        <w:t xml:space="preserve">thuộc nguồn nộp lưu </w:t>
      </w:r>
      <w:r w:rsidR="001F40C6">
        <w:rPr>
          <w:rFonts w:cs="Times New Roman"/>
          <w:szCs w:val="28"/>
        </w:rPr>
        <w:t>chưa thực hiện việc giao nộp hồ sơ, tài liệu vào lưu trữ cơ quan,</w:t>
      </w:r>
      <w:r w:rsidR="00B63339">
        <w:rPr>
          <w:rFonts w:cs="Times New Roman"/>
          <w:szCs w:val="28"/>
        </w:rPr>
        <w:t xml:space="preserve"> tài liệu trong quá trình hình thành còn lưu tại các phòng, ban của </w:t>
      </w:r>
      <w:r w:rsidR="00B20881">
        <w:rPr>
          <w:rFonts w:cs="Times New Roman"/>
          <w:szCs w:val="28"/>
        </w:rPr>
        <w:t>cán bộ, công chức, viên chức</w:t>
      </w:r>
      <w:r w:rsidR="00B63339">
        <w:rPr>
          <w:rFonts w:cs="Times New Roman"/>
          <w:szCs w:val="28"/>
        </w:rPr>
        <w:t>,</w:t>
      </w:r>
      <w:r w:rsidR="001F40C6">
        <w:rPr>
          <w:rFonts w:cs="Times New Roman"/>
          <w:szCs w:val="28"/>
        </w:rPr>
        <w:t xml:space="preserve"> </w:t>
      </w:r>
      <w:r w:rsidR="000955A8">
        <w:rPr>
          <w:rFonts w:cs="Times New Roman"/>
          <w:szCs w:val="28"/>
        </w:rPr>
        <w:t>nguyên nhân là do các cơ quan</w:t>
      </w:r>
      <w:r w:rsidR="0018737D">
        <w:rPr>
          <w:rFonts w:cs="Times New Roman"/>
          <w:szCs w:val="28"/>
        </w:rPr>
        <w:t>, đơn vị này</w:t>
      </w:r>
      <w:r w:rsidR="000955A8">
        <w:rPr>
          <w:rFonts w:cs="Times New Roman"/>
          <w:szCs w:val="28"/>
        </w:rPr>
        <w:t xml:space="preserve"> chưa </w:t>
      </w:r>
      <w:r w:rsidR="00E9751F">
        <w:rPr>
          <w:rFonts w:cs="Times New Roman"/>
          <w:szCs w:val="28"/>
        </w:rPr>
        <w:t>có</w:t>
      </w:r>
      <w:r w:rsidR="0018737D">
        <w:rPr>
          <w:rFonts w:cs="Times New Roman"/>
          <w:szCs w:val="28"/>
        </w:rPr>
        <w:t xml:space="preserve"> </w:t>
      </w:r>
      <w:r w:rsidR="000955A8">
        <w:rPr>
          <w:rFonts w:cs="Times New Roman"/>
          <w:szCs w:val="28"/>
        </w:rPr>
        <w:t>kho lưu trữ</w:t>
      </w:r>
      <w:r w:rsidR="00C16E20">
        <w:rPr>
          <w:rFonts w:cs="Times New Roman"/>
          <w:szCs w:val="28"/>
        </w:rPr>
        <w:t>.</w:t>
      </w:r>
    </w:p>
    <w:p w:rsidR="009A30C3" w:rsidRDefault="009A30C3" w:rsidP="003A6C54">
      <w:pPr>
        <w:spacing w:before="120" w:after="120"/>
        <w:ind w:firstLine="720"/>
        <w:jc w:val="both"/>
        <w:rPr>
          <w:rFonts w:cs="Times New Roman"/>
          <w:szCs w:val="28"/>
        </w:rPr>
      </w:pPr>
      <w:r>
        <w:rPr>
          <w:rFonts w:cs="Times New Roman"/>
          <w:szCs w:val="28"/>
        </w:rPr>
        <w:t>b) Công tác thu thập, bổ sung tài liệu vào lưu trữ lịch sử</w:t>
      </w:r>
    </w:p>
    <w:p w:rsidR="009A30C3" w:rsidRDefault="001D780F" w:rsidP="003A6C54">
      <w:pPr>
        <w:spacing w:before="120" w:after="120"/>
        <w:ind w:firstLine="720"/>
        <w:jc w:val="both"/>
        <w:rPr>
          <w:rFonts w:cs="Times New Roman"/>
          <w:szCs w:val="28"/>
        </w:rPr>
      </w:pPr>
      <w:r>
        <w:rPr>
          <w:rFonts w:cs="Times New Roman"/>
          <w:szCs w:val="28"/>
        </w:rPr>
        <w:t>Hiện nay</w:t>
      </w:r>
      <w:r w:rsidR="00CE7648">
        <w:rPr>
          <w:rFonts w:cs="Times New Roman"/>
          <w:szCs w:val="28"/>
        </w:rPr>
        <w:t xml:space="preserve"> t</w:t>
      </w:r>
      <w:r w:rsidR="009A30C3">
        <w:rPr>
          <w:rFonts w:cs="Times New Roman"/>
          <w:szCs w:val="28"/>
        </w:rPr>
        <w:t>ỉnh Đắk Nôn</w:t>
      </w:r>
      <w:r w:rsidR="00103654">
        <w:rPr>
          <w:rFonts w:cs="Times New Roman"/>
          <w:szCs w:val="28"/>
        </w:rPr>
        <w:t>g</w:t>
      </w:r>
      <w:r w:rsidR="009A30C3">
        <w:rPr>
          <w:rFonts w:cs="Times New Roman"/>
          <w:szCs w:val="28"/>
        </w:rPr>
        <w:t xml:space="preserve"> chưa có kho lưu trữ lịch sử </w:t>
      </w:r>
      <w:r w:rsidR="00CE7648">
        <w:rPr>
          <w:rFonts w:cs="Times New Roman"/>
          <w:szCs w:val="28"/>
        </w:rPr>
        <w:t xml:space="preserve">nên chưa thực hiện việc thu thập, bảo quản và tổ chức </w:t>
      </w:r>
      <w:r w:rsidR="00D32A59">
        <w:rPr>
          <w:rFonts w:cs="Times New Roman"/>
          <w:szCs w:val="28"/>
        </w:rPr>
        <w:t xml:space="preserve">khai thác, </w:t>
      </w:r>
      <w:r w:rsidR="00CE7648">
        <w:rPr>
          <w:rFonts w:cs="Times New Roman"/>
          <w:szCs w:val="28"/>
        </w:rPr>
        <w:t>sử dụng hồ sơ, tài liệu theo quy đị</w:t>
      </w:r>
      <w:r w:rsidR="004074A3">
        <w:rPr>
          <w:rFonts w:cs="Times New Roman"/>
          <w:szCs w:val="28"/>
        </w:rPr>
        <w:t>nh. Do đó t</w:t>
      </w:r>
      <w:r w:rsidR="00CE7648">
        <w:rPr>
          <w:rFonts w:cs="Times New Roman"/>
          <w:szCs w:val="28"/>
        </w:rPr>
        <w:t xml:space="preserve">ất cả hồ sơ, tài liệu thuộc nguồn nộp lưu vào lưu trữ lịch sử vẫn lưu tại các cơ quan, </w:t>
      </w:r>
      <w:r>
        <w:rPr>
          <w:rFonts w:cs="Times New Roman"/>
          <w:szCs w:val="28"/>
        </w:rPr>
        <w:t>đơn vị</w:t>
      </w:r>
      <w:r w:rsidR="00CE7648">
        <w:rPr>
          <w:rFonts w:cs="Times New Roman"/>
          <w:szCs w:val="28"/>
        </w:rPr>
        <w:t>.</w:t>
      </w:r>
    </w:p>
    <w:p w:rsidR="003A6C54" w:rsidRPr="00157CF7" w:rsidRDefault="008C14DD" w:rsidP="003A6C54">
      <w:pPr>
        <w:spacing w:before="120" w:after="120"/>
        <w:ind w:firstLine="720"/>
        <w:jc w:val="both"/>
        <w:rPr>
          <w:rFonts w:cs="Times New Roman"/>
          <w:szCs w:val="28"/>
        </w:rPr>
      </w:pPr>
      <w:r>
        <w:rPr>
          <w:rFonts w:cs="Times New Roman"/>
          <w:szCs w:val="28"/>
        </w:rPr>
        <w:t>c</w:t>
      </w:r>
      <w:r w:rsidR="003A6C54" w:rsidRPr="00157CF7">
        <w:rPr>
          <w:rFonts w:cs="Times New Roman"/>
          <w:szCs w:val="28"/>
        </w:rPr>
        <w:t>) Công tác chỉnh lý tài liệu đối với Trung tâm Lưu trữ lịch sử</w:t>
      </w:r>
    </w:p>
    <w:tbl>
      <w:tblPr>
        <w:tblStyle w:val="TableGrid"/>
        <w:tblW w:w="8959" w:type="dxa"/>
        <w:tblInd w:w="108" w:type="dxa"/>
        <w:tblLook w:val="04A0"/>
      </w:tblPr>
      <w:tblGrid>
        <w:gridCol w:w="2581"/>
        <w:gridCol w:w="850"/>
        <w:gridCol w:w="851"/>
        <w:gridCol w:w="850"/>
        <w:gridCol w:w="851"/>
        <w:gridCol w:w="850"/>
        <w:gridCol w:w="851"/>
        <w:gridCol w:w="1275"/>
      </w:tblGrid>
      <w:tr w:rsidR="003A6C54" w:rsidRPr="00157CF7" w:rsidTr="000A2F6B">
        <w:tc>
          <w:tcPr>
            <w:tcW w:w="2581" w:type="dxa"/>
          </w:tcPr>
          <w:p w:rsidR="003A6C54" w:rsidRPr="00157CF7" w:rsidRDefault="003A6C54" w:rsidP="000A2F6B">
            <w:pPr>
              <w:spacing w:before="120" w:after="120"/>
              <w:jc w:val="both"/>
              <w:rPr>
                <w:rFonts w:cs="Times New Roman"/>
                <w:b/>
                <w:szCs w:val="28"/>
              </w:rPr>
            </w:pPr>
          </w:p>
        </w:tc>
        <w:tc>
          <w:tcPr>
            <w:tcW w:w="850" w:type="dxa"/>
            <w:vAlign w:val="center"/>
          </w:tcPr>
          <w:p w:rsidR="003A6C54" w:rsidRPr="00157CF7" w:rsidRDefault="003A6C54" w:rsidP="000A2F6B">
            <w:pPr>
              <w:spacing w:before="120" w:after="120"/>
              <w:jc w:val="center"/>
              <w:rPr>
                <w:rFonts w:cs="Times New Roman"/>
                <w:b/>
                <w:szCs w:val="28"/>
              </w:rPr>
            </w:pPr>
            <w:r w:rsidRPr="00157CF7">
              <w:rPr>
                <w:rFonts w:cs="Times New Roman"/>
                <w:b/>
                <w:szCs w:val="28"/>
              </w:rPr>
              <w:t>Năm 2012</w:t>
            </w:r>
          </w:p>
        </w:tc>
        <w:tc>
          <w:tcPr>
            <w:tcW w:w="851" w:type="dxa"/>
            <w:vAlign w:val="center"/>
          </w:tcPr>
          <w:p w:rsidR="003A6C54" w:rsidRPr="00157CF7" w:rsidRDefault="003A6C54" w:rsidP="000A2F6B">
            <w:pPr>
              <w:spacing w:before="120" w:after="120"/>
              <w:jc w:val="center"/>
              <w:rPr>
                <w:rFonts w:cs="Times New Roman"/>
                <w:b/>
                <w:szCs w:val="28"/>
              </w:rPr>
            </w:pPr>
            <w:r w:rsidRPr="00157CF7">
              <w:rPr>
                <w:rFonts w:cs="Times New Roman"/>
                <w:b/>
                <w:szCs w:val="28"/>
              </w:rPr>
              <w:t>Năm 2013</w:t>
            </w:r>
          </w:p>
        </w:tc>
        <w:tc>
          <w:tcPr>
            <w:tcW w:w="850" w:type="dxa"/>
            <w:vAlign w:val="center"/>
          </w:tcPr>
          <w:p w:rsidR="003A6C54" w:rsidRPr="00157CF7" w:rsidRDefault="003A6C54" w:rsidP="000A2F6B">
            <w:pPr>
              <w:spacing w:before="120" w:after="120"/>
              <w:jc w:val="center"/>
              <w:rPr>
                <w:rFonts w:cs="Times New Roman"/>
                <w:b/>
                <w:szCs w:val="28"/>
              </w:rPr>
            </w:pPr>
            <w:r w:rsidRPr="00157CF7">
              <w:rPr>
                <w:rFonts w:cs="Times New Roman"/>
                <w:b/>
                <w:szCs w:val="28"/>
              </w:rPr>
              <w:t>Năm 2014</w:t>
            </w:r>
          </w:p>
        </w:tc>
        <w:tc>
          <w:tcPr>
            <w:tcW w:w="851" w:type="dxa"/>
            <w:vAlign w:val="center"/>
          </w:tcPr>
          <w:p w:rsidR="003A6C54" w:rsidRPr="00157CF7" w:rsidRDefault="003A6C54" w:rsidP="000A2F6B">
            <w:pPr>
              <w:spacing w:before="120" w:after="120"/>
              <w:jc w:val="center"/>
              <w:rPr>
                <w:rFonts w:cs="Times New Roman"/>
                <w:b/>
                <w:szCs w:val="28"/>
              </w:rPr>
            </w:pPr>
            <w:r w:rsidRPr="00157CF7">
              <w:rPr>
                <w:rFonts w:cs="Times New Roman"/>
                <w:b/>
                <w:szCs w:val="28"/>
              </w:rPr>
              <w:t>Năm 2015</w:t>
            </w:r>
          </w:p>
        </w:tc>
        <w:tc>
          <w:tcPr>
            <w:tcW w:w="850" w:type="dxa"/>
            <w:vAlign w:val="center"/>
          </w:tcPr>
          <w:p w:rsidR="003A6C54" w:rsidRPr="00157CF7" w:rsidRDefault="003A6C54" w:rsidP="000A2F6B">
            <w:pPr>
              <w:spacing w:before="120" w:after="120"/>
              <w:jc w:val="center"/>
              <w:rPr>
                <w:rFonts w:cs="Times New Roman"/>
                <w:b/>
                <w:szCs w:val="28"/>
              </w:rPr>
            </w:pPr>
            <w:r w:rsidRPr="00157CF7">
              <w:rPr>
                <w:rFonts w:cs="Times New Roman"/>
                <w:b/>
                <w:szCs w:val="28"/>
              </w:rPr>
              <w:t>Năm 2016</w:t>
            </w:r>
          </w:p>
        </w:tc>
        <w:tc>
          <w:tcPr>
            <w:tcW w:w="851" w:type="dxa"/>
            <w:vAlign w:val="center"/>
          </w:tcPr>
          <w:p w:rsidR="003A6C54" w:rsidRPr="00157CF7" w:rsidRDefault="003A6C54" w:rsidP="000A2F6B">
            <w:pPr>
              <w:spacing w:before="120" w:after="120"/>
              <w:jc w:val="center"/>
              <w:rPr>
                <w:rFonts w:cs="Times New Roman"/>
                <w:b/>
                <w:szCs w:val="28"/>
              </w:rPr>
            </w:pPr>
            <w:r w:rsidRPr="00157CF7">
              <w:rPr>
                <w:rFonts w:cs="Times New Roman"/>
                <w:b/>
                <w:szCs w:val="28"/>
              </w:rPr>
              <w:t>Năm 2017</w:t>
            </w:r>
          </w:p>
        </w:tc>
        <w:tc>
          <w:tcPr>
            <w:tcW w:w="1275" w:type="dxa"/>
            <w:vAlign w:val="center"/>
          </w:tcPr>
          <w:p w:rsidR="003A6C54" w:rsidRPr="00157CF7" w:rsidRDefault="003A6C54" w:rsidP="000A2F6B">
            <w:pPr>
              <w:spacing w:before="120" w:after="120"/>
              <w:jc w:val="center"/>
              <w:rPr>
                <w:rFonts w:cs="Times New Roman"/>
                <w:b/>
                <w:szCs w:val="28"/>
              </w:rPr>
            </w:pPr>
            <w:r w:rsidRPr="00157CF7">
              <w:rPr>
                <w:rFonts w:cs="Times New Roman"/>
                <w:b/>
                <w:szCs w:val="28"/>
              </w:rPr>
              <w:t>Tổng</w:t>
            </w:r>
          </w:p>
        </w:tc>
      </w:tr>
      <w:tr w:rsidR="003A6C54" w:rsidRPr="00157CF7" w:rsidTr="000A2F6B">
        <w:trPr>
          <w:trHeight w:val="589"/>
        </w:trPr>
        <w:tc>
          <w:tcPr>
            <w:tcW w:w="2581" w:type="dxa"/>
            <w:vAlign w:val="center"/>
          </w:tcPr>
          <w:p w:rsidR="003A6C54" w:rsidRPr="00157CF7" w:rsidRDefault="003A6C54" w:rsidP="000A2F6B">
            <w:pPr>
              <w:spacing w:before="120" w:after="120"/>
              <w:rPr>
                <w:rFonts w:cs="Times New Roman"/>
                <w:b/>
                <w:szCs w:val="28"/>
              </w:rPr>
            </w:pPr>
            <w:r w:rsidRPr="00157CF7">
              <w:rPr>
                <w:rFonts w:cs="Times New Roman"/>
                <w:b/>
                <w:szCs w:val="28"/>
              </w:rPr>
              <w:t>Số phông chỉnh lý</w:t>
            </w:r>
          </w:p>
        </w:tc>
        <w:tc>
          <w:tcPr>
            <w:tcW w:w="850" w:type="dxa"/>
          </w:tcPr>
          <w:p w:rsidR="003A6C54" w:rsidRPr="00157CF7" w:rsidRDefault="003A6C54" w:rsidP="000A2F6B">
            <w:pPr>
              <w:spacing w:before="120" w:after="120"/>
              <w:jc w:val="both"/>
              <w:rPr>
                <w:rFonts w:cs="Times New Roman"/>
                <w:b/>
                <w:szCs w:val="28"/>
              </w:rPr>
            </w:pPr>
          </w:p>
        </w:tc>
        <w:tc>
          <w:tcPr>
            <w:tcW w:w="851" w:type="dxa"/>
          </w:tcPr>
          <w:p w:rsidR="003A6C54" w:rsidRPr="00157CF7" w:rsidRDefault="003A6C54" w:rsidP="000A2F6B">
            <w:pPr>
              <w:spacing w:before="120" w:after="120"/>
              <w:jc w:val="both"/>
              <w:rPr>
                <w:rFonts w:cs="Times New Roman"/>
                <w:b/>
                <w:szCs w:val="28"/>
              </w:rPr>
            </w:pPr>
          </w:p>
        </w:tc>
        <w:tc>
          <w:tcPr>
            <w:tcW w:w="850" w:type="dxa"/>
          </w:tcPr>
          <w:p w:rsidR="003A6C54" w:rsidRPr="00157CF7" w:rsidRDefault="003A6C54" w:rsidP="000A2F6B">
            <w:pPr>
              <w:spacing w:before="120" w:after="120"/>
              <w:jc w:val="both"/>
              <w:rPr>
                <w:rFonts w:cs="Times New Roman"/>
                <w:b/>
                <w:szCs w:val="28"/>
              </w:rPr>
            </w:pPr>
          </w:p>
        </w:tc>
        <w:tc>
          <w:tcPr>
            <w:tcW w:w="851" w:type="dxa"/>
          </w:tcPr>
          <w:p w:rsidR="003A6C54" w:rsidRPr="00157CF7" w:rsidRDefault="003A6C54" w:rsidP="000A2F6B">
            <w:pPr>
              <w:spacing w:before="120" w:after="120"/>
              <w:jc w:val="both"/>
              <w:rPr>
                <w:rFonts w:cs="Times New Roman"/>
                <w:b/>
                <w:szCs w:val="28"/>
              </w:rPr>
            </w:pPr>
          </w:p>
        </w:tc>
        <w:tc>
          <w:tcPr>
            <w:tcW w:w="850" w:type="dxa"/>
            <w:vAlign w:val="center"/>
          </w:tcPr>
          <w:p w:rsidR="003A6C54" w:rsidRPr="00157CF7" w:rsidRDefault="003A6C54" w:rsidP="000A2F6B">
            <w:pPr>
              <w:spacing w:before="120" w:after="120"/>
              <w:jc w:val="center"/>
              <w:rPr>
                <w:rFonts w:cs="Times New Roman"/>
                <w:szCs w:val="28"/>
              </w:rPr>
            </w:pPr>
            <w:r w:rsidRPr="00157CF7">
              <w:rPr>
                <w:rFonts w:cs="Times New Roman"/>
                <w:szCs w:val="28"/>
              </w:rPr>
              <w:t>06</w:t>
            </w:r>
          </w:p>
        </w:tc>
        <w:tc>
          <w:tcPr>
            <w:tcW w:w="851" w:type="dxa"/>
            <w:vAlign w:val="center"/>
          </w:tcPr>
          <w:p w:rsidR="003A6C54" w:rsidRPr="00157CF7" w:rsidRDefault="003A6C54" w:rsidP="000A2F6B">
            <w:pPr>
              <w:spacing w:before="120" w:after="120"/>
              <w:jc w:val="center"/>
              <w:rPr>
                <w:rFonts w:cs="Times New Roman"/>
                <w:szCs w:val="28"/>
              </w:rPr>
            </w:pPr>
            <w:r w:rsidRPr="00157CF7">
              <w:rPr>
                <w:rFonts w:cs="Times New Roman"/>
                <w:szCs w:val="28"/>
              </w:rPr>
              <w:t>01</w:t>
            </w:r>
          </w:p>
        </w:tc>
        <w:tc>
          <w:tcPr>
            <w:tcW w:w="1275" w:type="dxa"/>
            <w:vAlign w:val="center"/>
          </w:tcPr>
          <w:p w:rsidR="003A6C54" w:rsidRPr="00157CF7" w:rsidRDefault="003A6C54" w:rsidP="000A2F6B">
            <w:pPr>
              <w:spacing w:before="120" w:after="120"/>
              <w:jc w:val="center"/>
              <w:rPr>
                <w:rFonts w:cs="Times New Roman"/>
                <w:szCs w:val="28"/>
              </w:rPr>
            </w:pPr>
            <w:r w:rsidRPr="00157CF7">
              <w:rPr>
                <w:rFonts w:cs="Times New Roman"/>
                <w:szCs w:val="28"/>
              </w:rPr>
              <w:t>07</w:t>
            </w:r>
          </w:p>
        </w:tc>
      </w:tr>
      <w:tr w:rsidR="003A6C54" w:rsidRPr="00157CF7" w:rsidTr="000A2F6B">
        <w:tc>
          <w:tcPr>
            <w:tcW w:w="2581" w:type="dxa"/>
            <w:vAlign w:val="center"/>
          </w:tcPr>
          <w:p w:rsidR="003A6C54" w:rsidRPr="00157CF7" w:rsidRDefault="003A6C54" w:rsidP="000A2F6B">
            <w:pPr>
              <w:spacing w:before="120" w:after="120"/>
              <w:rPr>
                <w:rFonts w:cs="Times New Roman"/>
                <w:b/>
                <w:szCs w:val="28"/>
              </w:rPr>
            </w:pPr>
            <w:r w:rsidRPr="00157CF7">
              <w:rPr>
                <w:rFonts w:cs="Times New Roman"/>
                <w:b/>
                <w:szCs w:val="28"/>
              </w:rPr>
              <w:t>Số mét tài liệu</w:t>
            </w:r>
          </w:p>
          <w:p w:rsidR="003A6C54" w:rsidRPr="00157CF7" w:rsidRDefault="003A6C54" w:rsidP="000A2F6B">
            <w:pPr>
              <w:spacing w:before="120" w:after="120"/>
              <w:rPr>
                <w:rFonts w:cs="Times New Roman"/>
                <w:b/>
                <w:szCs w:val="28"/>
              </w:rPr>
            </w:pPr>
            <w:r w:rsidRPr="00157CF7">
              <w:rPr>
                <w:rFonts w:cs="Times New Roman"/>
                <w:b/>
                <w:szCs w:val="28"/>
              </w:rPr>
              <w:t xml:space="preserve"> chỉnh lý</w:t>
            </w:r>
          </w:p>
        </w:tc>
        <w:tc>
          <w:tcPr>
            <w:tcW w:w="850" w:type="dxa"/>
          </w:tcPr>
          <w:p w:rsidR="003A6C54" w:rsidRPr="00157CF7" w:rsidRDefault="003A6C54" w:rsidP="000A2F6B">
            <w:pPr>
              <w:spacing w:before="120" w:after="120"/>
              <w:jc w:val="both"/>
              <w:rPr>
                <w:rFonts w:cs="Times New Roman"/>
                <w:b/>
                <w:szCs w:val="28"/>
              </w:rPr>
            </w:pPr>
          </w:p>
        </w:tc>
        <w:tc>
          <w:tcPr>
            <w:tcW w:w="851" w:type="dxa"/>
          </w:tcPr>
          <w:p w:rsidR="003A6C54" w:rsidRPr="00157CF7" w:rsidRDefault="003A6C54" w:rsidP="000A2F6B">
            <w:pPr>
              <w:spacing w:before="120" w:after="120"/>
              <w:jc w:val="both"/>
              <w:rPr>
                <w:rFonts w:cs="Times New Roman"/>
                <w:b/>
                <w:szCs w:val="28"/>
              </w:rPr>
            </w:pPr>
          </w:p>
        </w:tc>
        <w:tc>
          <w:tcPr>
            <w:tcW w:w="850" w:type="dxa"/>
          </w:tcPr>
          <w:p w:rsidR="003A6C54" w:rsidRPr="00157CF7" w:rsidRDefault="003A6C54" w:rsidP="000A2F6B">
            <w:pPr>
              <w:spacing w:before="120" w:after="120"/>
              <w:jc w:val="both"/>
              <w:rPr>
                <w:rFonts w:cs="Times New Roman"/>
                <w:b/>
                <w:szCs w:val="28"/>
              </w:rPr>
            </w:pPr>
          </w:p>
        </w:tc>
        <w:tc>
          <w:tcPr>
            <w:tcW w:w="851" w:type="dxa"/>
          </w:tcPr>
          <w:p w:rsidR="003A6C54" w:rsidRPr="00157CF7" w:rsidRDefault="003A6C54" w:rsidP="000A2F6B">
            <w:pPr>
              <w:spacing w:before="120" w:after="120"/>
              <w:jc w:val="both"/>
              <w:rPr>
                <w:rFonts w:cs="Times New Roman"/>
                <w:b/>
                <w:szCs w:val="28"/>
              </w:rPr>
            </w:pPr>
          </w:p>
        </w:tc>
        <w:tc>
          <w:tcPr>
            <w:tcW w:w="850" w:type="dxa"/>
            <w:vAlign w:val="center"/>
          </w:tcPr>
          <w:p w:rsidR="003A6C54" w:rsidRPr="00157CF7" w:rsidRDefault="003A6C54" w:rsidP="000A2F6B">
            <w:pPr>
              <w:spacing w:before="120" w:after="120"/>
              <w:jc w:val="center"/>
              <w:rPr>
                <w:rFonts w:cs="Times New Roman"/>
                <w:szCs w:val="28"/>
              </w:rPr>
            </w:pPr>
            <w:r w:rsidRPr="00157CF7">
              <w:rPr>
                <w:rFonts w:cs="Times New Roman"/>
                <w:szCs w:val="28"/>
              </w:rPr>
              <w:t>199.6</w:t>
            </w:r>
          </w:p>
        </w:tc>
        <w:tc>
          <w:tcPr>
            <w:tcW w:w="851" w:type="dxa"/>
            <w:vAlign w:val="center"/>
          </w:tcPr>
          <w:p w:rsidR="003A6C54" w:rsidRPr="00157CF7" w:rsidRDefault="003A6C54" w:rsidP="000A2F6B">
            <w:pPr>
              <w:spacing w:before="120" w:after="120"/>
              <w:jc w:val="center"/>
              <w:rPr>
                <w:rFonts w:cs="Times New Roman"/>
                <w:szCs w:val="28"/>
              </w:rPr>
            </w:pPr>
            <w:r w:rsidRPr="00157CF7">
              <w:rPr>
                <w:rFonts w:cs="Times New Roman"/>
                <w:szCs w:val="28"/>
              </w:rPr>
              <w:t>56</w:t>
            </w:r>
          </w:p>
        </w:tc>
        <w:tc>
          <w:tcPr>
            <w:tcW w:w="1275" w:type="dxa"/>
            <w:vAlign w:val="center"/>
          </w:tcPr>
          <w:p w:rsidR="003A6C54" w:rsidRPr="00157CF7" w:rsidRDefault="003A6C54" w:rsidP="000A2F6B">
            <w:pPr>
              <w:spacing w:before="120" w:after="120"/>
              <w:jc w:val="center"/>
              <w:rPr>
                <w:rFonts w:cs="Times New Roman"/>
                <w:szCs w:val="28"/>
              </w:rPr>
            </w:pPr>
            <w:r w:rsidRPr="00157CF7">
              <w:rPr>
                <w:rFonts w:cs="Times New Roman"/>
                <w:szCs w:val="28"/>
              </w:rPr>
              <w:t>255.6</w:t>
            </w:r>
          </w:p>
        </w:tc>
      </w:tr>
    </w:tbl>
    <w:p w:rsidR="00F2555F" w:rsidRDefault="00F2555F" w:rsidP="00001691">
      <w:pPr>
        <w:spacing w:before="120" w:after="120"/>
        <w:ind w:firstLine="720"/>
        <w:jc w:val="both"/>
        <w:rPr>
          <w:rFonts w:cs="Times New Roman"/>
          <w:szCs w:val="28"/>
        </w:rPr>
      </w:pPr>
      <w:r w:rsidRPr="00F2555F">
        <w:rPr>
          <w:rFonts w:cs="Times New Roman"/>
          <w:szCs w:val="28"/>
        </w:rPr>
        <w:t>d) Tình hình triển khai Quyết định số 1</w:t>
      </w:r>
      <w:r>
        <w:rPr>
          <w:rFonts w:cs="Times New Roman"/>
          <w:szCs w:val="28"/>
        </w:rPr>
        <w:t>7</w:t>
      </w:r>
      <w:r w:rsidRPr="00F2555F">
        <w:rPr>
          <w:rFonts w:cs="Times New Roman"/>
          <w:szCs w:val="28"/>
        </w:rPr>
        <w:t>84/QĐ-TTg ngày 14 tháng 9 năm 2010 của Thủ tướng Chính phủ về phê duyệt Đề án “ Hỗ trợ xây dựng kho lưu trữ chuyên dụng cho các tỉnh, thành phố trực thuộc trung ương</w:t>
      </w:r>
    </w:p>
    <w:p w:rsidR="006F3BCD" w:rsidRDefault="00F2555F" w:rsidP="00001691">
      <w:pPr>
        <w:spacing w:before="120" w:after="120"/>
        <w:ind w:firstLine="720"/>
        <w:jc w:val="both"/>
        <w:rPr>
          <w:rFonts w:cs="Times New Roman"/>
          <w:szCs w:val="28"/>
        </w:rPr>
      </w:pPr>
      <w:r>
        <w:rPr>
          <w:rFonts w:cs="Times New Roman"/>
          <w:szCs w:val="28"/>
        </w:rPr>
        <w:t>Việc xây dựng kho Lưu trữ chuyên dụng của tỉ</w:t>
      </w:r>
      <w:r w:rsidR="00B20881">
        <w:rPr>
          <w:rFonts w:cs="Times New Roman"/>
          <w:szCs w:val="28"/>
        </w:rPr>
        <w:t>nh, đến thời điểm hiện tại</w:t>
      </w:r>
      <w:r>
        <w:rPr>
          <w:rFonts w:cs="Times New Roman"/>
          <w:szCs w:val="28"/>
        </w:rPr>
        <w:t xml:space="preserve"> Uỷ ban nhân dân tỉnh đã giải phóng mặt bằng và cấp </w:t>
      </w:r>
      <w:r w:rsidR="00F63BFD">
        <w:rPr>
          <w:rFonts w:cs="Times New Roman"/>
          <w:szCs w:val="28"/>
        </w:rPr>
        <w:t xml:space="preserve">giấy chứng nhận quyền sử dụng </w:t>
      </w:r>
      <w:r>
        <w:rPr>
          <w:rFonts w:cs="Times New Roman"/>
          <w:szCs w:val="28"/>
        </w:rPr>
        <w:t>đất cho Trung tâm Lưu trữ lịch sử</w:t>
      </w:r>
      <w:r w:rsidR="00B20881">
        <w:rPr>
          <w:rFonts w:cs="Times New Roman"/>
          <w:szCs w:val="28"/>
        </w:rPr>
        <w:t xml:space="preserve"> giao Sở Nội vụ làm chủ đầu tư.</w:t>
      </w:r>
      <w:r>
        <w:rPr>
          <w:rFonts w:cs="Times New Roman"/>
          <w:szCs w:val="28"/>
        </w:rPr>
        <w:t xml:space="preserve"> </w:t>
      </w:r>
      <w:r w:rsidR="00A21552">
        <w:rPr>
          <w:rFonts w:cs="Times New Roman"/>
          <w:szCs w:val="28"/>
        </w:rPr>
        <w:t xml:space="preserve">Từ </w:t>
      </w:r>
      <w:r w:rsidR="00B20881">
        <w:rPr>
          <w:rFonts w:cs="Times New Roman"/>
          <w:szCs w:val="28"/>
        </w:rPr>
        <w:t xml:space="preserve">năm 2010 đến nay Trung ương chưa </w:t>
      </w:r>
      <w:r w:rsidR="00A21552">
        <w:rPr>
          <w:rFonts w:cs="Times New Roman"/>
          <w:szCs w:val="28"/>
        </w:rPr>
        <w:t>hỗ trợ</w:t>
      </w:r>
      <w:r w:rsidR="00B20881">
        <w:rPr>
          <w:rFonts w:cs="Times New Roman"/>
          <w:szCs w:val="28"/>
        </w:rPr>
        <w:t xml:space="preserve"> vốn về </w:t>
      </w:r>
      <w:r w:rsidR="00A21552">
        <w:rPr>
          <w:rFonts w:cs="Times New Roman"/>
          <w:szCs w:val="28"/>
        </w:rPr>
        <w:t xml:space="preserve"> </w:t>
      </w:r>
      <w:r w:rsidR="00B20881">
        <w:rPr>
          <w:rFonts w:cs="Times New Roman"/>
          <w:szCs w:val="28"/>
        </w:rPr>
        <w:t xml:space="preserve">địa phương để xây dựng kho lưu trữ chuyên dụng. </w:t>
      </w:r>
      <w:r w:rsidR="00A21552">
        <w:rPr>
          <w:rFonts w:cs="Times New Roman"/>
          <w:szCs w:val="28"/>
        </w:rPr>
        <w:t xml:space="preserve">Hiện nay, Uỷ ban nhân dân tỉnh đã có kế hoạch giao </w:t>
      </w:r>
      <w:r w:rsidR="00F63BFD">
        <w:rPr>
          <w:rFonts w:cs="Times New Roman"/>
          <w:szCs w:val="28"/>
        </w:rPr>
        <w:t>12</w:t>
      </w:r>
      <w:r w:rsidR="00A21552">
        <w:rPr>
          <w:rFonts w:cs="Times New Roman"/>
          <w:szCs w:val="28"/>
        </w:rPr>
        <w:t xml:space="preserve"> tỷ đồng vốn ngân sách địa phương giai đoạn 2016-2020 cho Sở Nội vụ</w:t>
      </w:r>
      <w:r w:rsidR="006F3BCD">
        <w:rPr>
          <w:rFonts w:cs="Times New Roman"/>
          <w:szCs w:val="28"/>
        </w:rPr>
        <w:t xml:space="preserve"> để xây dựng kho lưu trữ chuyên dụng</w:t>
      </w:r>
      <w:r w:rsidR="00F63BFD">
        <w:rPr>
          <w:rFonts w:cs="Times New Roman"/>
          <w:szCs w:val="28"/>
        </w:rPr>
        <w:t>. Dự kiến</w:t>
      </w:r>
      <w:r w:rsidR="006F3BCD">
        <w:rPr>
          <w:rFonts w:cs="Times New Roman"/>
          <w:szCs w:val="28"/>
        </w:rPr>
        <w:t xml:space="preserve"> khởi công </w:t>
      </w:r>
      <w:r w:rsidR="00F63BFD">
        <w:rPr>
          <w:rFonts w:cs="Times New Roman"/>
          <w:szCs w:val="28"/>
        </w:rPr>
        <w:t>năm 2019</w:t>
      </w:r>
      <w:r w:rsidR="00A21552">
        <w:rPr>
          <w:rFonts w:cs="Times New Roman"/>
          <w:szCs w:val="28"/>
        </w:rPr>
        <w:t xml:space="preserve"> </w:t>
      </w:r>
      <w:r w:rsidR="006F3BCD">
        <w:rPr>
          <w:rFonts w:cs="Times New Roman"/>
          <w:szCs w:val="28"/>
        </w:rPr>
        <w:t>và hoàn thành  năm 2021.</w:t>
      </w:r>
    </w:p>
    <w:p w:rsidR="00593C80" w:rsidRPr="008E682F" w:rsidRDefault="0050428E" w:rsidP="00001691">
      <w:pPr>
        <w:spacing w:before="120" w:after="120"/>
        <w:ind w:firstLine="720"/>
        <w:jc w:val="both"/>
        <w:rPr>
          <w:rFonts w:cs="Times New Roman"/>
          <w:b/>
          <w:szCs w:val="28"/>
        </w:rPr>
      </w:pPr>
      <w:r w:rsidRPr="008E682F">
        <w:rPr>
          <w:rFonts w:cs="Times New Roman"/>
          <w:b/>
          <w:szCs w:val="28"/>
        </w:rPr>
        <w:t>6. Nghiên cứu ứng dụng khoa học và công nghệ trong công tác lưu trữ</w:t>
      </w:r>
    </w:p>
    <w:p w:rsidR="004B07EF" w:rsidRDefault="007E33B6" w:rsidP="00E97D7D">
      <w:pPr>
        <w:spacing w:before="120"/>
        <w:ind w:firstLine="561"/>
        <w:jc w:val="both"/>
        <w:rPr>
          <w:spacing w:val="-4"/>
          <w:szCs w:val="28"/>
        </w:rPr>
      </w:pPr>
      <w:r w:rsidRPr="007A5D6F">
        <w:rPr>
          <w:spacing w:val="-4"/>
          <w:szCs w:val="28"/>
          <w:lang w:val="vi-VN"/>
        </w:rPr>
        <w:t xml:space="preserve">Ủy ban nhân </w:t>
      </w:r>
      <w:r w:rsidRPr="007A5D6F">
        <w:rPr>
          <w:spacing w:val="-4"/>
          <w:szCs w:val="28"/>
        </w:rPr>
        <w:t xml:space="preserve">dân </w:t>
      </w:r>
      <w:r w:rsidRPr="007A5D6F">
        <w:rPr>
          <w:spacing w:val="-4"/>
          <w:szCs w:val="28"/>
          <w:lang w:val="vi-VN"/>
        </w:rPr>
        <w:t xml:space="preserve">tỉnh </w:t>
      </w:r>
      <w:r w:rsidR="0028763B">
        <w:rPr>
          <w:spacing w:val="-4"/>
          <w:szCs w:val="28"/>
        </w:rPr>
        <w:t>đã triển khai đ</w:t>
      </w:r>
      <w:r w:rsidR="00F5140E">
        <w:rPr>
          <w:spacing w:val="-4"/>
          <w:szCs w:val="28"/>
        </w:rPr>
        <w:t xml:space="preserve">ưa phần mềm quản lý văn bản đi, đến </w:t>
      </w:r>
      <w:r w:rsidR="007A5D6F">
        <w:rPr>
          <w:spacing w:val="-4"/>
          <w:szCs w:val="28"/>
        </w:rPr>
        <w:t>(eOffice, iOffice)</w:t>
      </w:r>
      <w:r w:rsidR="001D034E">
        <w:rPr>
          <w:spacing w:val="-4"/>
          <w:szCs w:val="28"/>
        </w:rPr>
        <w:t xml:space="preserve"> </w:t>
      </w:r>
      <w:r w:rsidR="0081017E">
        <w:rPr>
          <w:spacing w:val="-4"/>
          <w:szCs w:val="28"/>
        </w:rPr>
        <w:t xml:space="preserve">vào công tác văn thư, lưu trữ. Việc gửi nhận </w:t>
      </w:r>
      <w:r w:rsidR="0028763B">
        <w:rPr>
          <w:spacing w:val="-4"/>
          <w:szCs w:val="28"/>
        </w:rPr>
        <w:t xml:space="preserve">văn bản, </w:t>
      </w:r>
      <w:r w:rsidR="0081017E">
        <w:rPr>
          <w:spacing w:val="-4"/>
          <w:szCs w:val="28"/>
        </w:rPr>
        <w:t xml:space="preserve">hồ sơ, tài liệu bằng phần mềm giúp cho việc tra cứu, lưu trữ hồ sơ, tài liệu được nhanh </w:t>
      </w:r>
      <w:r w:rsidR="0081017E">
        <w:rPr>
          <w:spacing w:val="-4"/>
          <w:szCs w:val="28"/>
        </w:rPr>
        <w:lastRenderedPageBreak/>
        <w:t xml:space="preserve">chóng, hiệu quả. Bên cạnh đó, các cơ quan, đơn vị còn thực hiện việc gửi nhận văn bản và trao đổi thông tin qua hộp thư công vụ, </w:t>
      </w:r>
      <w:r w:rsidRPr="007A5D6F">
        <w:rPr>
          <w:spacing w:val="-4"/>
          <w:szCs w:val="28"/>
        </w:rPr>
        <w:t>sử dụng chữ ký số trong phát hành văn bản của cơ quan.</w:t>
      </w:r>
    </w:p>
    <w:p w:rsidR="004B07EF" w:rsidRDefault="00E97D7D" w:rsidP="00E97D7D">
      <w:pPr>
        <w:spacing w:before="120"/>
        <w:ind w:firstLine="561"/>
        <w:jc w:val="both"/>
        <w:rPr>
          <w:b/>
          <w:spacing w:val="-4"/>
          <w:szCs w:val="28"/>
        </w:rPr>
      </w:pPr>
      <w:r w:rsidRPr="00E97D7D">
        <w:rPr>
          <w:b/>
          <w:spacing w:val="-4"/>
          <w:szCs w:val="28"/>
        </w:rPr>
        <w:t>7. Quản lý hoạt động</w:t>
      </w:r>
      <w:r w:rsidR="0024772C">
        <w:rPr>
          <w:b/>
          <w:spacing w:val="-4"/>
          <w:szCs w:val="28"/>
        </w:rPr>
        <w:t xml:space="preserve"> dịch vụ</w:t>
      </w:r>
      <w:r w:rsidRPr="00E97D7D">
        <w:rPr>
          <w:b/>
          <w:spacing w:val="-4"/>
          <w:szCs w:val="28"/>
        </w:rPr>
        <w:t xml:space="preserve"> lưu trữ</w:t>
      </w:r>
    </w:p>
    <w:p w:rsidR="004B07EF" w:rsidRDefault="0024772C" w:rsidP="004B07EF">
      <w:pPr>
        <w:spacing w:before="120"/>
        <w:ind w:firstLine="561"/>
        <w:jc w:val="both"/>
        <w:rPr>
          <w:spacing w:val="-4"/>
          <w:szCs w:val="28"/>
        </w:rPr>
      </w:pPr>
      <w:r w:rsidRPr="0024772C">
        <w:rPr>
          <w:spacing w:val="-4"/>
          <w:szCs w:val="28"/>
        </w:rPr>
        <w:t>Hiệ</w:t>
      </w:r>
      <w:r w:rsidR="00C069E0">
        <w:rPr>
          <w:spacing w:val="-4"/>
          <w:szCs w:val="28"/>
        </w:rPr>
        <w:t>n nay,</w:t>
      </w:r>
      <w:r w:rsidRPr="0024772C">
        <w:rPr>
          <w:spacing w:val="-4"/>
          <w:szCs w:val="28"/>
        </w:rPr>
        <w:t xml:space="preserve"> tỉnh Đắ</w:t>
      </w:r>
      <w:r w:rsidR="0051744B">
        <w:rPr>
          <w:spacing w:val="-4"/>
          <w:szCs w:val="28"/>
        </w:rPr>
        <w:t>k Nông</w:t>
      </w:r>
      <w:r w:rsidRPr="0024772C">
        <w:rPr>
          <w:spacing w:val="-4"/>
          <w:szCs w:val="28"/>
        </w:rPr>
        <w:t xml:space="preserve"> có </w:t>
      </w:r>
      <w:r w:rsidR="0051744B">
        <w:rPr>
          <w:spacing w:val="-4"/>
          <w:szCs w:val="28"/>
        </w:rPr>
        <w:t xml:space="preserve">03 </w:t>
      </w:r>
      <w:r w:rsidRPr="0024772C">
        <w:rPr>
          <w:spacing w:val="-4"/>
          <w:szCs w:val="28"/>
        </w:rPr>
        <w:t>doanh nghiệ</w:t>
      </w:r>
      <w:r w:rsidR="0051744B">
        <w:rPr>
          <w:spacing w:val="-4"/>
          <w:szCs w:val="28"/>
        </w:rPr>
        <w:t>p</w:t>
      </w:r>
      <w:r w:rsidR="009E351A">
        <w:rPr>
          <w:spacing w:val="-4"/>
          <w:szCs w:val="28"/>
        </w:rPr>
        <w:t xml:space="preserve"> </w:t>
      </w:r>
      <w:r w:rsidRPr="0024772C">
        <w:rPr>
          <w:spacing w:val="-4"/>
          <w:szCs w:val="28"/>
        </w:rPr>
        <w:t>đăng ký ho</w:t>
      </w:r>
      <w:r>
        <w:rPr>
          <w:spacing w:val="-4"/>
          <w:szCs w:val="28"/>
        </w:rPr>
        <w:t>ạt</w:t>
      </w:r>
      <w:r w:rsidRPr="0024772C">
        <w:rPr>
          <w:spacing w:val="-4"/>
          <w:szCs w:val="28"/>
        </w:rPr>
        <w:t xml:space="preserve"> động </w:t>
      </w:r>
      <w:r w:rsidR="003C1BD8">
        <w:rPr>
          <w:spacing w:val="-4"/>
          <w:szCs w:val="28"/>
        </w:rPr>
        <w:t xml:space="preserve">kinh doanh </w:t>
      </w:r>
      <w:r w:rsidRPr="0024772C">
        <w:rPr>
          <w:spacing w:val="-4"/>
          <w:szCs w:val="28"/>
        </w:rPr>
        <w:t>dịch vụ lưu trữ</w:t>
      </w:r>
      <w:r w:rsidR="004B07EF">
        <w:rPr>
          <w:spacing w:val="-4"/>
          <w:szCs w:val="28"/>
        </w:rPr>
        <w:t>.</w:t>
      </w:r>
    </w:p>
    <w:p w:rsidR="00C069E0" w:rsidRPr="00C069E0" w:rsidRDefault="00C069E0" w:rsidP="004B07EF">
      <w:pPr>
        <w:spacing w:before="120"/>
        <w:ind w:firstLine="561"/>
        <w:jc w:val="both"/>
        <w:rPr>
          <w:spacing w:val="-4"/>
          <w:sz w:val="18"/>
          <w:szCs w:val="28"/>
        </w:rPr>
      </w:pPr>
    </w:p>
    <w:tbl>
      <w:tblPr>
        <w:tblStyle w:val="TableGrid"/>
        <w:tblW w:w="9322" w:type="dxa"/>
        <w:tblLayout w:type="fixed"/>
        <w:tblLook w:val="04A0"/>
      </w:tblPr>
      <w:tblGrid>
        <w:gridCol w:w="817"/>
        <w:gridCol w:w="4324"/>
        <w:gridCol w:w="1414"/>
        <w:gridCol w:w="2767"/>
      </w:tblGrid>
      <w:tr w:rsidR="00C069E0" w:rsidRPr="00DE262B" w:rsidTr="002F1648">
        <w:tc>
          <w:tcPr>
            <w:tcW w:w="817" w:type="dxa"/>
            <w:vAlign w:val="center"/>
          </w:tcPr>
          <w:p w:rsidR="00C069E0" w:rsidRPr="00DE262B" w:rsidRDefault="00C069E0" w:rsidP="00DA7C06">
            <w:pPr>
              <w:jc w:val="center"/>
              <w:rPr>
                <w:rFonts w:cs="Times New Roman"/>
                <w:b/>
                <w:szCs w:val="28"/>
              </w:rPr>
            </w:pPr>
            <w:r w:rsidRPr="00DE262B">
              <w:rPr>
                <w:rFonts w:cs="Times New Roman"/>
                <w:b/>
                <w:szCs w:val="28"/>
              </w:rPr>
              <w:t>STT</w:t>
            </w:r>
          </w:p>
        </w:tc>
        <w:tc>
          <w:tcPr>
            <w:tcW w:w="4324" w:type="dxa"/>
            <w:vAlign w:val="center"/>
          </w:tcPr>
          <w:p w:rsidR="00C069E0" w:rsidRPr="00DE262B" w:rsidRDefault="00C069E0" w:rsidP="00DA7C06">
            <w:pPr>
              <w:jc w:val="center"/>
              <w:rPr>
                <w:rFonts w:cs="Times New Roman"/>
                <w:b/>
                <w:szCs w:val="28"/>
              </w:rPr>
            </w:pPr>
            <w:r w:rsidRPr="00DE262B">
              <w:rPr>
                <w:rFonts w:cs="Times New Roman"/>
                <w:b/>
                <w:szCs w:val="28"/>
              </w:rPr>
              <w:t>Tên công ty</w:t>
            </w:r>
          </w:p>
        </w:tc>
        <w:tc>
          <w:tcPr>
            <w:tcW w:w="1414" w:type="dxa"/>
            <w:vAlign w:val="center"/>
          </w:tcPr>
          <w:p w:rsidR="00C069E0" w:rsidRPr="00DE262B" w:rsidRDefault="00C069E0" w:rsidP="00DA7C06">
            <w:pPr>
              <w:jc w:val="center"/>
              <w:rPr>
                <w:rFonts w:cs="Times New Roman"/>
                <w:b/>
                <w:szCs w:val="28"/>
              </w:rPr>
            </w:pPr>
            <w:r w:rsidRPr="00DE262B">
              <w:rPr>
                <w:rFonts w:cs="Times New Roman"/>
                <w:b/>
                <w:szCs w:val="28"/>
              </w:rPr>
              <w:t>Ngày thành lập</w:t>
            </w:r>
          </w:p>
        </w:tc>
        <w:tc>
          <w:tcPr>
            <w:tcW w:w="2767" w:type="dxa"/>
            <w:vAlign w:val="center"/>
          </w:tcPr>
          <w:p w:rsidR="00C069E0" w:rsidRPr="00DE262B" w:rsidRDefault="00C069E0" w:rsidP="00DA7C06">
            <w:pPr>
              <w:jc w:val="center"/>
              <w:rPr>
                <w:rFonts w:cs="Times New Roman"/>
                <w:b/>
                <w:szCs w:val="28"/>
              </w:rPr>
            </w:pPr>
            <w:r w:rsidRPr="00DE262B">
              <w:rPr>
                <w:rFonts w:cs="Times New Roman"/>
                <w:b/>
                <w:szCs w:val="28"/>
              </w:rPr>
              <w:t>Địa chỉ</w:t>
            </w:r>
          </w:p>
        </w:tc>
      </w:tr>
      <w:tr w:rsidR="00C069E0" w:rsidTr="002F1648">
        <w:tc>
          <w:tcPr>
            <w:tcW w:w="817" w:type="dxa"/>
            <w:vAlign w:val="center"/>
          </w:tcPr>
          <w:p w:rsidR="00C069E0" w:rsidRDefault="00C069E0" w:rsidP="00DA7C06">
            <w:pPr>
              <w:jc w:val="center"/>
              <w:rPr>
                <w:rFonts w:cs="Times New Roman"/>
                <w:szCs w:val="28"/>
              </w:rPr>
            </w:pPr>
            <w:r>
              <w:rPr>
                <w:rFonts w:cs="Times New Roman"/>
                <w:szCs w:val="28"/>
              </w:rPr>
              <w:t>01</w:t>
            </w:r>
          </w:p>
        </w:tc>
        <w:tc>
          <w:tcPr>
            <w:tcW w:w="4324" w:type="dxa"/>
            <w:vAlign w:val="center"/>
          </w:tcPr>
          <w:p w:rsidR="00C069E0" w:rsidRDefault="00C069E0" w:rsidP="00DA7C06">
            <w:pPr>
              <w:jc w:val="center"/>
              <w:rPr>
                <w:rFonts w:cs="Times New Roman"/>
                <w:szCs w:val="28"/>
              </w:rPr>
            </w:pPr>
            <w:r>
              <w:rPr>
                <w:rFonts w:cs="Times New Roman"/>
                <w:szCs w:val="28"/>
              </w:rPr>
              <w:t>Công ty TNHH Một Thành viên Sách thiết bị trường học tỉnh Đắk Nông</w:t>
            </w:r>
          </w:p>
        </w:tc>
        <w:tc>
          <w:tcPr>
            <w:tcW w:w="1414" w:type="dxa"/>
            <w:vAlign w:val="center"/>
          </w:tcPr>
          <w:p w:rsidR="00C069E0" w:rsidRDefault="00C069E0" w:rsidP="00DA7C06">
            <w:pPr>
              <w:jc w:val="center"/>
              <w:rPr>
                <w:rFonts w:cs="Times New Roman"/>
                <w:szCs w:val="28"/>
              </w:rPr>
            </w:pPr>
            <w:r>
              <w:rPr>
                <w:rFonts w:cs="Times New Roman"/>
                <w:szCs w:val="28"/>
              </w:rPr>
              <w:t>30/6/2010</w:t>
            </w:r>
          </w:p>
        </w:tc>
        <w:tc>
          <w:tcPr>
            <w:tcW w:w="2767" w:type="dxa"/>
            <w:vAlign w:val="center"/>
          </w:tcPr>
          <w:p w:rsidR="00C069E0" w:rsidRDefault="00C069E0" w:rsidP="00DA7C06">
            <w:pPr>
              <w:jc w:val="center"/>
              <w:rPr>
                <w:rFonts w:cs="Times New Roman"/>
                <w:szCs w:val="28"/>
              </w:rPr>
            </w:pPr>
            <w:r>
              <w:rPr>
                <w:rFonts w:cs="Times New Roman"/>
                <w:szCs w:val="28"/>
              </w:rPr>
              <w:t>Đường Quang Trung, Tổ dân phố 2, Phường Nghĩa Tân Thị xã Gia Nghĩa tỉnh Đắk Nông</w:t>
            </w:r>
          </w:p>
        </w:tc>
      </w:tr>
      <w:tr w:rsidR="00C069E0" w:rsidTr="002F1648">
        <w:tc>
          <w:tcPr>
            <w:tcW w:w="817" w:type="dxa"/>
            <w:vAlign w:val="center"/>
          </w:tcPr>
          <w:p w:rsidR="00C069E0" w:rsidRDefault="00C069E0" w:rsidP="00DA7C06">
            <w:pPr>
              <w:jc w:val="center"/>
              <w:rPr>
                <w:rFonts w:cs="Times New Roman"/>
                <w:szCs w:val="28"/>
              </w:rPr>
            </w:pPr>
            <w:r>
              <w:rPr>
                <w:rFonts w:cs="Times New Roman"/>
                <w:szCs w:val="28"/>
              </w:rPr>
              <w:t>02</w:t>
            </w:r>
          </w:p>
        </w:tc>
        <w:tc>
          <w:tcPr>
            <w:tcW w:w="4324" w:type="dxa"/>
            <w:vAlign w:val="center"/>
          </w:tcPr>
          <w:p w:rsidR="00C069E0" w:rsidRDefault="00C069E0" w:rsidP="00DA7C06">
            <w:pPr>
              <w:jc w:val="center"/>
              <w:rPr>
                <w:rFonts w:cs="Times New Roman"/>
                <w:szCs w:val="28"/>
              </w:rPr>
            </w:pPr>
            <w:r>
              <w:rPr>
                <w:rFonts w:cs="Times New Roman"/>
                <w:szCs w:val="28"/>
              </w:rPr>
              <w:t>Công ty TNHH Một Thành viên thương mại dịch vụ Quảng Đức</w:t>
            </w:r>
          </w:p>
        </w:tc>
        <w:tc>
          <w:tcPr>
            <w:tcW w:w="1414" w:type="dxa"/>
            <w:vAlign w:val="center"/>
          </w:tcPr>
          <w:p w:rsidR="00C069E0" w:rsidRDefault="00C069E0" w:rsidP="00DA7C06">
            <w:pPr>
              <w:jc w:val="center"/>
              <w:rPr>
                <w:rFonts w:cs="Times New Roman"/>
                <w:szCs w:val="28"/>
              </w:rPr>
            </w:pPr>
            <w:r>
              <w:rPr>
                <w:rFonts w:cs="Times New Roman"/>
                <w:szCs w:val="28"/>
              </w:rPr>
              <w:t>27/6/2016</w:t>
            </w:r>
          </w:p>
        </w:tc>
        <w:tc>
          <w:tcPr>
            <w:tcW w:w="2767" w:type="dxa"/>
            <w:vAlign w:val="center"/>
          </w:tcPr>
          <w:p w:rsidR="00C069E0" w:rsidRDefault="00C069E0" w:rsidP="00DA7C06">
            <w:pPr>
              <w:jc w:val="center"/>
              <w:rPr>
                <w:rFonts w:cs="Times New Roman"/>
                <w:szCs w:val="28"/>
              </w:rPr>
            </w:pPr>
            <w:r>
              <w:rPr>
                <w:rFonts w:cs="Times New Roman"/>
                <w:szCs w:val="28"/>
              </w:rPr>
              <w:t>Tổ dân phố 3, Phường Nghĩa Đức Thị xã Gia Nghĩa tỉnh Đắk Nông</w:t>
            </w:r>
          </w:p>
        </w:tc>
      </w:tr>
      <w:tr w:rsidR="00C069E0" w:rsidTr="002F1648">
        <w:tc>
          <w:tcPr>
            <w:tcW w:w="817" w:type="dxa"/>
            <w:vAlign w:val="center"/>
          </w:tcPr>
          <w:p w:rsidR="00C069E0" w:rsidRDefault="00C069E0" w:rsidP="00DA7C06">
            <w:pPr>
              <w:jc w:val="center"/>
              <w:rPr>
                <w:rFonts w:cs="Times New Roman"/>
                <w:szCs w:val="28"/>
              </w:rPr>
            </w:pPr>
            <w:r>
              <w:rPr>
                <w:rFonts w:cs="Times New Roman"/>
                <w:szCs w:val="28"/>
              </w:rPr>
              <w:t>03</w:t>
            </w:r>
          </w:p>
        </w:tc>
        <w:tc>
          <w:tcPr>
            <w:tcW w:w="4324" w:type="dxa"/>
            <w:vAlign w:val="center"/>
          </w:tcPr>
          <w:p w:rsidR="00C069E0" w:rsidRDefault="00C069E0" w:rsidP="00DA7C06">
            <w:pPr>
              <w:jc w:val="center"/>
              <w:rPr>
                <w:rFonts w:cs="Times New Roman"/>
                <w:szCs w:val="28"/>
              </w:rPr>
            </w:pPr>
            <w:r>
              <w:rPr>
                <w:rFonts w:cs="Times New Roman"/>
                <w:szCs w:val="28"/>
              </w:rPr>
              <w:t>Công ty TNHH Một Thành viên Giáo dục tương lai</w:t>
            </w:r>
          </w:p>
        </w:tc>
        <w:tc>
          <w:tcPr>
            <w:tcW w:w="1414" w:type="dxa"/>
            <w:vAlign w:val="center"/>
          </w:tcPr>
          <w:p w:rsidR="00C069E0" w:rsidRDefault="00C069E0" w:rsidP="00DA7C06">
            <w:pPr>
              <w:jc w:val="center"/>
              <w:rPr>
                <w:rFonts w:cs="Times New Roman"/>
                <w:szCs w:val="28"/>
              </w:rPr>
            </w:pPr>
            <w:r>
              <w:rPr>
                <w:rFonts w:cs="Times New Roman"/>
                <w:szCs w:val="28"/>
              </w:rPr>
              <w:t>13/7/2016</w:t>
            </w:r>
          </w:p>
        </w:tc>
        <w:tc>
          <w:tcPr>
            <w:tcW w:w="2767" w:type="dxa"/>
            <w:vAlign w:val="center"/>
          </w:tcPr>
          <w:p w:rsidR="00C069E0" w:rsidRDefault="00C069E0" w:rsidP="00DA7C06">
            <w:pPr>
              <w:jc w:val="center"/>
              <w:rPr>
                <w:rFonts w:cs="Times New Roman"/>
                <w:szCs w:val="28"/>
              </w:rPr>
            </w:pPr>
            <w:r>
              <w:rPr>
                <w:rFonts w:cs="Times New Roman"/>
                <w:szCs w:val="28"/>
              </w:rPr>
              <w:t>30 Trần Khánh Dư,Phường Nghĩa Trung, Thị xã Gia Nghĩa tỉnh Đắk Nông</w:t>
            </w:r>
          </w:p>
        </w:tc>
      </w:tr>
    </w:tbl>
    <w:p w:rsidR="00C0049F" w:rsidRPr="00C8113B" w:rsidRDefault="00C0049F" w:rsidP="004B07EF">
      <w:pPr>
        <w:spacing w:before="120"/>
        <w:ind w:firstLine="561"/>
        <w:jc w:val="both"/>
        <w:rPr>
          <w:spacing w:val="-4"/>
          <w:sz w:val="2"/>
          <w:szCs w:val="28"/>
        </w:rPr>
      </w:pPr>
    </w:p>
    <w:p w:rsidR="004E7D85" w:rsidRPr="004E7D85" w:rsidRDefault="004E7D85" w:rsidP="00E97D7D">
      <w:pPr>
        <w:spacing w:before="120"/>
        <w:ind w:firstLine="561"/>
        <w:jc w:val="both"/>
        <w:rPr>
          <w:rFonts w:cs="Times New Roman"/>
          <w:szCs w:val="28"/>
        </w:rPr>
      </w:pPr>
      <w:r w:rsidRPr="004E7D85">
        <w:rPr>
          <w:rFonts w:cs="Times New Roman"/>
          <w:szCs w:val="28"/>
        </w:rPr>
        <w:t xml:space="preserve">Hiện các công ty </w:t>
      </w:r>
      <w:r w:rsidR="00DF19AD">
        <w:rPr>
          <w:rFonts w:cs="Times New Roman"/>
          <w:szCs w:val="28"/>
        </w:rPr>
        <w:t>này mới</w:t>
      </w:r>
      <w:r w:rsidRPr="004E7D85">
        <w:rPr>
          <w:rFonts w:cs="Times New Roman"/>
          <w:szCs w:val="28"/>
        </w:rPr>
        <w:t xml:space="preserve"> đăng ký chưa thực hiện kinh doanh dịch vụ lưu trữ.</w:t>
      </w:r>
    </w:p>
    <w:p w:rsidR="003D77CD" w:rsidRDefault="00E97D7D" w:rsidP="00E97D7D">
      <w:pPr>
        <w:spacing w:before="120"/>
        <w:ind w:firstLine="561"/>
        <w:jc w:val="both"/>
        <w:rPr>
          <w:rFonts w:cs="Times New Roman"/>
          <w:b/>
          <w:szCs w:val="28"/>
        </w:rPr>
      </w:pPr>
      <w:r>
        <w:rPr>
          <w:rFonts w:cs="Times New Roman"/>
          <w:b/>
          <w:szCs w:val="28"/>
        </w:rPr>
        <w:t>8</w:t>
      </w:r>
      <w:r w:rsidR="00B752E4" w:rsidRPr="00157CF7">
        <w:rPr>
          <w:rFonts w:cs="Times New Roman"/>
          <w:b/>
          <w:szCs w:val="28"/>
        </w:rPr>
        <w:t>. Chế độ thông tin báo cáo trong công tác lưu trữ</w:t>
      </w:r>
    </w:p>
    <w:p w:rsidR="00577F23" w:rsidRPr="00A6217B" w:rsidRDefault="00F71F05" w:rsidP="00577F23">
      <w:pPr>
        <w:spacing w:before="120" w:after="120"/>
        <w:ind w:firstLine="720"/>
        <w:jc w:val="both"/>
        <w:rPr>
          <w:rFonts w:cs="Times New Roman"/>
          <w:szCs w:val="28"/>
        </w:rPr>
      </w:pPr>
      <w:r>
        <w:rPr>
          <w:rFonts w:cs="Times New Roman"/>
          <w:szCs w:val="28"/>
          <w:lang w:val="vi-VN"/>
        </w:rPr>
        <w:t>Thực hiện chế độ báo cáo</w:t>
      </w:r>
      <w:r w:rsidR="00580F86">
        <w:rPr>
          <w:rFonts w:cs="Times New Roman"/>
          <w:szCs w:val="28"/>
          <w:lang w:val="vi-VN"/>
        </w:rPr>
        <w:t xml:space="preserve"> </w:t>
      </w:r>
      <w:r>
        <w:rPr>
          <w:rFonts w:cs="Times New Roman"/>
          <w:szCs w:val="28"/>
          <w:lang w:val="vi-VN"/>
        </w:rPr>
        <w:t>định kỳ</w:t>
      </w:r>
      <w:r w:rsidR="00580F86">
        <w:rPr>
          <w:rFonts w:cs="Times New Roman"/>
          <w:szCs w:val="28"/>
          <w:lang w:val="vi-VN"/>
        </w:rPr>
        <w:t>,</w:t>
      </w:r>
      <w:r>
        <w:rPr>
          <w:rFonts w:cs="Times New Roman"/>
          <w:szCs w:val="28"/>
          <w:lang w:val="vi-VN"/>
        </w:rPr>
        <w:t xml:space="preserve"> </w:t>
      </w:r>
      <w:r w:rsidR="00372908">
        <w:rPr>
          <w:rFonts w:cs="Times New Roman"/>
          <w:szCs w:val="28"/>
          <w:lang w:val="vi-VN"/>
        </w:rPr>
        <w:t xml:space="preserve">báo cáo </w:t>
      </w:r>
      <w:r w:rsidR="00580F86">
        <w:rPr>
          <w:rFonts w:cs="Times New Roman"/>
          <w:szCs w:val="28"/>
          <w:lang w:val="vi-VN"/>
        </w:rPr>
        <w:t>đột xuất</w:t>
      </w:r>
      <w:r w:rsidR="00372908">
        <w:rPr>
          <w:rFonts w:cs="Times New Roman"/>
          <w:szCs w:val="28"/>
          <w:lang w:val="vi-VN"/>
        </w:rPr>
        <w:t>, báo cáo thống kê</w:t>
      </w:r>
      <w:r w:rsidR="00580F86">
        <w:rPr>
          <w:rFonts w:cs="Times New Roman"/>
          <w:szCs w:val="28"/>
          <w:lang w:val="vi-VN"/>
        </w:rPr>
        <w:t xml:space="preserve"> </w:t>
      </w:r>
      <w:r>
        <w:rPr>
          <w:rFonts w:cs="Times New Roman"/>
          <w:szCs w:val="28"/>
          <w:lang w:val="vi-VN"/>
        </w:rPr>
        <w:t>về công tác</w:t>
      </w:r>
      <w:r w:rsidR="00372908">
        <w:rPr>
          <w:rFonts w:cs="Times New Roman"/>
          <w:szCs w:val="28"/>
          <w:lang w:val="vi-VN"/>
        </w:rPr>
        <w:t xml:space="preserve"> văn thư,</w:t>
      </w:r>
      <w:r>
        <w:rPr>
          <w:rFonts w:cs="Times New Roman"/>
          <w:szCs w:val="28"/>
          <w:lang w:val="vi-VN"/>
        </w:rPr>
        <w:t xml:space="preserve"> lưu trữ</w:t>
      </w:r>
      <w:r w:rsidR="00E618C0">
        <w:rPr>
          <w:rFonts w:cs="Times New Roman"/>
          <w:szCs w:val="28"/>
          <w:lang w:val="vi-VN"/>
        </w:rPr>
        <w:t xml:space="preserve"> theo</w:t>
      </w:r>
      <w:r w:rsidR="00580F86">
        <w:rPr>
          <w:rFonts w:cs="Times New Roman"/>
          <w:szCs w:val="28"/>
          <w:lang w:val="vi-VN"/>
        </w:rPr>
        <w:t xml:space="preserve"> quy định</w:t>
      </w:r>
      <w:r>
        <w:rPr>
          <w:rFonts w:cs="Times New Roman"/>
          <w:szCs w:val="28"/>
          <w:lang w:val="vi-VN"/>
        </w:rPr>
        <w:t>.</w:t>
      </w:r>
    </w:p>
    <w:p w:rsidR="00B752E4" w:rsidRDefault="00B752E4" w:rsidP="00001691">
      <w:pPr>
        <w:spacing w:before="120" w:after="120"/>
        <w:ind w:firstLine="720"/>
        <w:jc w:val="both"/>
        <w:rPr>
          <w:rFonts w:cs="Times New Roman"/>
          <w:b/>
          <w:szCs w:val="28"/>
        </w:rPr>
      </w:pPr>
      <w:r w:rsidRPr="00157CF7">
        <w:rPr>
          <w:rFonts w:cs="Times New Roman"/>
          <w:b/>
          <w:szCs w:val="28"/>
        </w:rPr>
        <w:t>II. NHẬN XÉT, ĐÁNH GIÁ CHUNG</w:t>
      </w:r>
    </w:p>
    <w:p w:rsidR="00BE7A62" w:rsidRDefault="00BE7A62" w:rsidP="00BE7A62">
      <w:pPr>
        <w:pStyle w:val="ListParagraph"/>
        <w:numPr>
          <w:ilvl w:val="0"/>
          <w:numId w:val="10"/>
        </w:numPr>
        <w:spacing w:before="120" w:after="120"/>
        <w:jc w:val="both"/>
        <w:rPr>
          <w:rFonts w:cs="Times New Roman"/>
          <w:b/>
          <w:szCs w:val="28"/>
        </w:rPr>
      </w:pPr>
      <w:r w:rsidRPr="00BE7A62">
        <w:rPr>
          <w:rFonts w:cs="Times New Roman"/>
          <w:b/>
          <w:szCs w:val="28"/>
        </w:rPr>
        <w:t>Ưu điểm</w:t>
      </w:r>
    </w:p>
    <w:p w:rsidR="00950B76" w:rsidRPr="00450CFA" w:rsidRDefault="00D60C72" w:rsidP="00450CFA">
      <w:pPr>
        <w:spacing w:before="120" w:after="120"/>
        <w:ind w:firstLine="720"/>
        <w:jc w:val="both"/>
        <w:rPr>
          <w:rFonts w:eastAsia="Calibri" w:cs="Times New Roman"/>
          <w:lang w:val="vi-VN"/>
        </w:rPr>
      </w:pPr>
      <w:r>
        <w:rPr>
          <w:rFonts w:cs="Times New Roman"/>
          <w:szCs w:val="28"/>
        </w:rPr>
        <w:t>Kể</w:t>
      </w:r>
      <w:r w:rsidR="00450CFA" w:rsidRPr="00450CFA">
        <w:rPr>
          <w:rFonts w:cs="Times New Roman"/>
          <w:szCs w:val="28"/>
        </w:rPr>
        <w:t xml:space="preserve"> từ khi Luật Lưu trữ có hiệu lực đến nay nhìn chung công tác lưu trữ trên địa bàn tỉnh đã </w:t>
      </w:r>
      <w:r w:rsidR="00450CFA">
        <w:rPr>
          <w:rFonts w:cs="Times New Roman"/>
          <w:szCs w:val="28"/>
        </w:rPr>
        <w:t xml:space="preserve">có những chuyến biến tích cực, các cơ quan, tổ chức đã nhận thức </w:t>
      </w:r>
      <w:r>
        <w:rPr>
          <w:rFonts w:cs="Times New Roman"/>
          <w:szCs w:val="28"/>
        </w:rPr>
        <w:t xml:space="preserve">được </w:t>
      </w:r>
      <w:r w:rsidR="00450CFA">
        <w:rPr>
          <w:rFonts w:cs="Times New Roman"/>
          <w:szCs w:val="28"/>
        </w:rPr>
        <w:t>tầm quan trọng của công tác lưu trữ. Tuy điều kiện làm việc còn khó khăn (trang thiết bị còn thiếu, việc bố trí phòng, kho lưu trữ chưa đảm bảo</w:t>
      </w:r>
      <w:r w:rsidR="003B7873">
        <w:rPr>
          <w:rFonts w:cs="Times New Roman"/>
          <w:szCs w:val="28"/>
        </w:rPr>
        <w:t xml:space="preserve"> và chưa có</w:t>
      </w:r>
      <w:r w:rsidR="00450CFA">
        <w:rPr>
          <w:rFonts w:cs="Times New Roman"/>
          <w:szCs w:val="28"/>
        </w:rPr>
        <w:t>) nhưng các cơ quan, đơn vị đã cố gắng thực hiệ</w:t>
      </w:r>
      <w:r w:rsidR="003B7873">
        <w:rPr>
          <w:rFonts w:cs="Times New Roman"/>
          <w:szCs w:val="28"/>
        </w:rPr>
        <w:t xml:space="preserve">n </w:t>
      </w:r>
      <w:r w:rsidR="00450CFA">
        <w:rPr>
          <w:rFonts w:cs="Times New Roman"/>
          <w:szCs w:val="28"/>
        </w:rPr>
        <w:t>công tác quản lý hồ sơ, tài liệ</w:t>
      </w:r>
      <w:r>
        <w:rPr>
          <w:rFonts w:cs="Times New Roman"/>
          <w:szCs w:val="28"/>
        </w:rPr>
        <w:t xml:space="preserve">u </w:t>
      </w:r>
      <w:r w:rsidR="00450CFA">
        <w:rPr>
          <w:rFonts w:cs="Times New Roman"/>
          <w:szCs w:val="28"/>
        </w:rPr>
        <w:t>tại cơ quan.</w:t>
      </w:r>
    </w:p>
    <w:p w:rsidR="00BE7A62" w:rsidRDefault="00BE7A62" w:rsidP="00BE7A62">
      <w:pPr>
        <w:pStyle w:val="ListParagraph"/>
        <w:numPr>
          <w:ilvl w:val="0"/>
          <w:numId w:val="10"/>
        </w:numPr>
        <w:spacing w:before="120" w:after="120"/>
        <w:jc w:val="both"/>
        <w:rPr>
          <w:rFonts w:eastAsia="Calibri" w:cs="Times New Roman"/>
          <w:b/>
        </w:rPr>
      </w:pPr>
      <w:r w:rsidRPr="00BE7A62">
        <w:rPr>
          <w:rFonts w:eastAsia="Calibri" w:cs="Times New Roman"/>
          <w:b/>
        </w:rPr>
        <w:t>Hạn chế</w:t>
      </w:r>
    </w:p>
    <w:p w:rsidR="008E6DD4" w:rsidRPr="008E6DD4" w:rsidRDefault="008E6DD4" w:rsidP="008E6DD4">
      <w:pPr>
        <w:spacing w:before="120" w:after="120"/>
        <w:ind w:firstLine="720"/>
        <w:jc w:val="both"/>
        <w:rPr>
          <w:rFonts w:eastAsia="Calibri" w:cs="Times New Roman"/>
          <w:b/>
        </w:rPr>
      </w:pPr>
      <w:r w:rsidRPr="008E6DD4">
        <w:rPr>
          <w:rFonts w:eastAsia="Calibri" w:cs="Times New Roman"/>
        </w:rPr>
        <w:t xml:space="preserve">Tỉnh </w:t>
      </w:r>
      <w:r>
        <w:rPr>
          <w:rFonts w:eastAsia="Calibri" w:cs="Times New Roman"/>
        </w:rPr>
        <w:t xml:space="preserve">ĐắkNông </w:t>
      </w:r>
      <w:r w:rsidRPr="008E6DD4">
        <w:rPr>
          <w:rFonts w:eastAsia="Calibri" w:cs="Times New Roman"/>
        </w:rPr>
        <w:t xml:space="preserve">chưa có kho lưu trữ chuyên dụng </w:t>
      </w:r>
      <w:r>
        <w:rPr>
          <w:rFonts w:eastAsia="Calibri" w:cs="Times New Roman"/>
        </w:rPr>
        <w:t>nên</w:t>
      </w:r>
      <w:r w:rsidRPr="008E6DD4">
        <w:rPr>
          <w:rFonts w:eastAsia="Calibri" w:cs="Times New Roman"/>
        </w:rPr>
        <w:t xml:space="preserve"> chưa</w:t>
      </w:r>
      <w:r w:rsidR="00DF19AD">
        <w:rPr>
          <w:rFonts w:eastAsia="Calibri" w:cs="Times New Roman"/>
        </w:rPr>
        <w:t xml:space="preserve"> </w:t>
      </w:r>
      <w:r w:rsidRPr="008E6DD4">
        <w:rPr>
          <w:rFonts w:eastAsia="Calibri" w:cs="Times New Roman"/>
        </w:rPr>
        <w:t>thực hiệ</w:t>
      </w:r>
      <w:r w:rsidR="00DF19AD">
        <w:rPr>
          <w:rFonts w:eastAsia="Calibri" w:cs="Times New Roman"/>
        </w:rPr>
        <w:t xml:space="preserve">n </w:t>
      </w:r>
      <w:r w:rsidRPr="008E6DD4">
        <w:rPr>
          <w:rFonts w:eastAsia="Calibri" w:cs="Times New Roman"/>
        </w:rPr>
        <w:t>việc thu thập, bảo quản</w:t>
      </w:r>
      <w:r>
        <w:rPr>
          <w:rFonts w:eastAsia="Calibri" w:cs="Times New Roman"/>
        </w:rPr>
        <w:t xml:space="preserve">, </w:t>
      </w:r>
      <w:r w:rsidRPr="008E6DD4">
        <w:rPr>
          <w:rFonts w:eastAsia="Calibri" w:cs="Times New Roman"/>
        </w:rPr>
        <w:t>khai thác, sử dụng tài liệu theo quy định.</w:t>
      </w:r>
    </w:p>
    <w:p w:rsidR="00F93530" w:rsidRDefault="008E6DD4" w:rsidP="00290E70">
      <w:pPr>
        <w:spacing w:before="120" w:after="120"/>
        <w:ind w:firstLine="720"/>
        <w:jc w:val="both"/>
        <w:rPr>
          <w:rFonts w:eastAsia="Calibri" w:cs="Times New Roman"/>
        </w:rPr>
      </w:pPr>
      <w:r>
        <w:rPr>
          <w:rFonts w:eastAsia="Calibri" w:cs="Times New Roman"/>
        </w:rPr>
        <w:t>Cơ sở vật chất và kinh phí đầu tư cho công tác lưu trữ còn hạn chế nhất là kho lưu trữ, trang thiết bị bảo quả</w:t>
      </w:r>
      <w:r w:rsidR="00A8090F">
        <w:rPr>
          <w:rFonts w:eastAsia="Calibri" w:cs="Times New Roman"/>
        </w:rPr>
        <w:t>n</w:t>
      </w:r>
      <w:r>
        <w:rPr>
          <w:rFonts w:eastAsia="Calibri" w:cs="Times New Roman"/>
        </w:rPr>
        <w:t xml:space="preserve"> hồ sơ, tài liệu</w:t>
      </w:r>
      <w:r w:rsidR="00A8090F">
        <w:rPr>
          <w:rFonts w:eastAsia="Calibri" w:cs="Times New Roman"/>
        </w:rPr>
        <w:t xml:space="preserve"> tại các cơ quan, tổ chức</w:t>
      </w:r>
      <w:r>
        <w:rPr>
          <w:rFonts w:eastAsia="Calibri" w:cs="Times New Roman"/>
        </w:rPr>
        <w:t>.</w:t>
      </w:r>
    </w:p>
    <w:p w:rsidR="00177DCA" w:rsidRDefault="00F93530" w:rsidP="00BE7A62">
      <w:pPr>
        <w:spacing w:before="120" w:after="120"/>
        <w:ind w:firstLine="720"/>
        <w:jc w:val="both"/>
        <w:rPr>
          <w:rFonts w:eastAsia="Calibri" w:cs="Times New Roman"/>
        </w:rPr>
      </w:pPr>
      <w:r>
        <w:rPr>
          <w:rFonts w:eastAsia="Calibri" w:cs="Times New Roman"/>
        </w:rPr>
        <w:lastRenderedPageBreak/>
        <w:t>C</w:t>
      </w:r>
      <w:r w:rsidR="00847C31">
        <w:rPr>
          <w:rFonts w:eastAsia="Calibri" w:cs="Times New Roman"/>
        </w:rPr>
        <w:t>án bộ, c</w:t>
      </w:r>
      <w:r>
        <w:rPr>
          <w:rFonts w:eastAsia="Calibri" w:cs="Times New Roman"/>
        </w:rPr>
        <w:t xml:space="preserve">ông </w:t>
      </w:r>
      <w:r w:rsidR="00934BD1">
        <w:rPr>
          <w:rFonts w:eastAsia="Calibri" w:cs="Times New Roman"/>
        </w:rPr>
        <w:t xml:space="preserve">chức, viên chức làm công tác lưu trữ </w:t>
      </w:r>
      <w:r>
        <w:rPr>
          <w:rFonts w:eastAsia="Calibri" w:cs="Times New Roman"/>
        </w:rPr>
        <w:t>tại các cơ quan, đơn vị chủ yếu</w:t>
      </w:r>
      <w:r w:rsidR="00934BD1">
        <w:rPr>
          <w:rFonts w:eastAsia="Calibri" w:cs="Times New Roman"/>
        </w:rPr>
        <w:t xml:space="preserve"> là kiêm nhiệm</w:t>
      </w:r>
      <w:r w:rsidR="00D60C72">
        <w:rPr>
          <w:rFonts w:eastAsia="Calibri" w:cs="Times New Roman"/>
        </w:rPr>
        <w:t xml:space="preserve"> và</w:t>
      </w:r>
      <w:r>
        <w:rPr>
          <w:rFonts w:eastAsia="Calibri" w:cs="Times New Roman"/>
        </w:rPr>
        <w:t xml:space="preserve"> chưa được đào tạo, bồi dưỡng về chuyên môn, nghiệp vụ</w:t>
      </w:r>
      <w:r w:rsidR="00934BD1">
        <w:rPr>
          <w:rFonts w:eastAsia="Calibri" w:cs="Times New Roman"/>
        </w:rPr>
        <w:t>.</w:t>
      </w:r>
    </w:p>
    <w:p w:rsidR="00A8090F" w:rsidRDefault="00A8090F" w:rsidP="00BE7A62">
      <w:pPr>
        <w:spacing w:before="120" w:after="120"/>
        <w:ind w:firstLine="720"/>
        <w:jc w:val="both"/>
        <w:rPr>
          <w:rFonts w:cs="Times New Roman"/>
          <w:szCs w:val="28"/>
        </w:rPr>
      </w:pPr>
      <w:r w:rsidRPr="00A8090F">
        <w:rPr>
          <w:rFonts w:cs="Times New Roman"/>
          <w:szCs w:val="28"/>
        </w:rPr>
        <w:t>Việc lập hồ sơ, giao nộp hồ sơ, tài liệu vào Lưu trữ</w:t>
      </w:r>
      <w:r w:rsidR="00DF19AD">
        <w:rPr>
          <w:rFonts w:cs="Times New Roman"/>
          <w:szCs w:val="28"/>
        </w:rPr>
        <w:t xml:space="preserve"> cơ quan</w:t>
      </w:r>
      <w:r w:rsidRPr="00A8090F">
        <w:rPr>
          <w:rFonts w:cs="Times New Roman"/>
          <w:szCs w:val="28"/>
        </w:rPr>
        <w:t xml:space="preserve"> thực hiện </w:t>
      </w:r>
      <w:r>
        <w:rPr>
          <w:rFonts w:cs="Times New Roman"/>
          <w:szCs w:val="28"/>
        </w:rPr>
        <w:t xml:space="preserve">chưa </w:t>
      </w:r>
      <w:r w:rsidRPr="00A8090F">
        <w:rPr>
          <w:rFonts w:cs="Times New Roman"/>
          <w:szCs w:val="28"/>
        </w:rPr>
        <w:t>nghiêm túc</w:t>
      </w:r>
      <w:r w:rsidR="00847C31">
        <w:rPr>
          <w:rFonts w:cs="Times New Roman"/>
          <w:szCs w:val="28"/>
        </w:rPr>
        <w:t>, mang tình đối phó</w:t>
      </w:r>
      <w:r w:rsidRPr="00A8090F">
        <w:rPr>
          <w:rFonts w:cs="Times New Roman"/>
          <w:szCs w:val="28"/>
        </w:rPr>
        <w:t>,</w:t>
      </w:r>
      <w:r w:rsidR="00177DCA">
        <w:rPr>
          <w:rFonts w:cs="Times New Roman"/>
          <w:szCs w:val="28"/>
        </w:rPr>
        <w:t xml:space="preserve"> hình thức,</w:t>
      </w:r>
      <w:r w:rsidRPr="00A8090F">
        <w:rPr>
          <w:rFonts w:cs="Times New Roman"/>
          <w:szCs w:val="28"/>
        </w:rPr>
        <w:t xml:space="preserve"> số lượng hồ sơ, t</w:t>
      </w:r>
      <w:r>
        <w:rPr>
          <w:rFonts w:cs="Times New Roman"/>
          <w:szCs w:val="28"/>
        </w:rPr>
        <w:t>ài</w:t>
      </w:r>
      <w:r w:rsidRPr="00A8090F">
        <w:rPr>
          <w:rFonts w:cs="Times New Roman"/>
          <w:szCs w:val="28"/>
        </w:rPr>
        <w:t xml:space="preserve"> liệu </w:t>
      </w:r>
      <w:r>
        <w:rPr>
          <w:rFonts w:cs="Times New Roman"/>
          <w:szCs w:val="28"/>
        </w:rPr>
        <w:t>chưa chỉnh lý còn tồn đọng</w:t>
      </w:r>
      <w:r w:rsidR="00177DCA">
        <w:rPr>
          <w:rFonts w:cs="Times New Roman"/>
          <w:szCs w:val="28"/>
        </w:rPr>
        <w:t>, tích đống</w:t>
      </w:r>
      <w:r>
        <w:rPr>
          <w:rFonts w:cs="Times New Roman"/>
          <w:szCs w:val="28"/>
        </w:rPr>
        <w:t xml:space="preserve"> tại các cơ quan, đơn vị</w:t>
      </w:r>
      <w:r w:rsidR="00177DCA">
        <w:rPr>
          <w:rFonts w:cs="Times New Roman"/>
          <w:szCs w:val="28"/>
        </w:rPr>
        <w:t xml:space="preserve"> </w:t>
      </w:r>
      <w:r>
        <w:rPr>
          <w:rFonts w:cs="Times New Roman"/>
          <w:szCs w:val="28"/>
        </w:rPr>
        <w:t xml:space="preserve">rất lớn. </w:t>
      </w:r>
    </w:p>
    <w:p w:rsidR="00A8090F" w:rsidRPr="00A8090F" w:rsidRDefault="00A8090F" w:rsidP="00BE7A62">
      <w:pPr>
        <w:spacing w:before="120" w:after="120"/>
        <w:ind w:firstLine="720"/>
        <w:jc w:val="both"/>
        <w:rPr>
          <w:rFonts w:cs="Times New Roman"/>
          <w:szCs w:val="28"/>
        </w:rPr>
      </w:pPr>
      <w:r>
        <w:rPr>
          <w:rFonts w:cs="Times New Roman"/>
          <w:szCs w:val="28"/>
        </w:rPr>
        <w:t>Việc ứng dụng công nghệ</w:t>
      </w:r>
      <w:r w:rsidR="00D60C72">
        <w:rPr>
          <w:rFonts w:cs="Times New Roman"/>
          <w:szCs w:val="28"/>
        </w:rPr>
        <w:t xml:space="preserve"> thô</w:t>
      </w:r>
      <w:r>
        <w:rPr>
          <w:rFonts w:cs="Times New Roman"/>
          <w:szCs w:val="28"/>
        </w:rPr>
        <w:t>ng</w:t>
      </w:r>
      <w:r w:rsidR="00045801">
        <w:rPr>
          <w:rFonts w:cs="Times New Roman"/>
          <w:szCs w:val="28"/>
        </w:rPr>
        <w:t xml:space="preserve"> t</w:t>
      </w:r>
      <w:r>
        <w:rPr>
          <w:rFonts w:cs="Times New Roman"/>
          <w:szCs w:val="28"/>
        </w:rPr>
        <w:t>in trong quản lý và tra tìm tài liệu lưu trữ tại các cơ quan, đơn vị còn hạn chế chưa đáp ứng yêu cầu công việc.</w:t>
      </w:r>
    </w:p>
    <w:p w:rsidR="00253C7F" w:rsidRDefault="00253C7F" w:rsidP="00BE7A62">
      <w:pPr>
        <w:spacing w:before="120" w:after="120"/>
        <w:ind w:firstLine="720"/>
        <w:jc w:val="both"/>
        <w:rPr>
          <w:rFonts w:cs="Times New Roman"/>
          <w:b/>
          <w:szCs w:val="28"/>
        </w:rPr>
      </w:pPr>
      <w:r w:rsidRPr="00157CF7">
        <w:rPr>
          <w:rFonts w:cs="Times New Roman"/>
          <w:b/>
          <w:szCs w:val="28"/>
        </w:rPr>
        <w:t>III. NHỮNG ĐỀ</w:t>
      </w:r>
      <w:r w:rsidR="00065EE2">
        <w:rPr>
          <w:rFonts w:cs="Times New Roman"/>
          <w:b/>
          <w:szCs w:val="28"/>
        </w:rPr>
        <w:t xml:space="preserve"> XUẤT</w:t>
      </w:r>
      <w:r w:rsidRPr="00157CF7">
        <w:rPr>
          <w:rFonts w:cs="Times New Roman"/>
          <w:b/>
          <w:szCs w:val="28"/>
        </w:rPr>
        <w:t>, KIẾN NGHỊ CỦA ĐỊA PHƯƠNG</w:t>
      </w:r>
    </w:p>
    <w:p w:rsidR="00D30990" w:rsidRDefault="00045801" w:rsidP="00BE7A62">
      <w:pPr>
        <w:spacing w:before="120" w:after="120"/>
        <w:ind w:firstLine="720"/>
        <w:jc w:val="both"/>
        <w:rPr>
          <w:rFonts w:cs="Times New Roman"/>
          <w:szCs w:val="28"/>
        </w:rPr>
      </w:pPr>
      <w:r w:rsidRPr="00045801">
        <w:rPr>
          <w:rFonts w:cs="Times New Roman"/>
          <w:szCs w:val="28"/>
        </w:rPr>
        <w:t xml:space="preserve">Hướng dẫn </w:t>
      </w:r>
      <w:r>
        <w:rPr>
          <w:rFonts w:cs="Times New Roman"/>
          <w:szCs w:val="28"/>
        </w:rPr>
        <w:t xml:space="preserve">cụ thể về chế độ phụ cấp </w:t>
      </w:r>
      <w:r w:rsidR="00DB0BD6">
        <w:rPr>
          <w:rFonts w:cs="Times New Roman"/>
          <w:szCs w:val="28"/>
        </w:rPr>
        <w:t xml:space="preserve">độc hại, chế độ bồi dưỡng bằng hiện vật </w:t>
      </w:r>
      <w:r>
        <w:rPr>
          <w:rFonts w:cs="Times New Roman"/>
          <w:szCs w:val="28"/>
        </w:rPr>
        <w:t xml:space="preserve">cho </w:t>
      </w:r>
      <w:r w:rsidR="00DB0BD6">
        <w:rPr>
          <w:rFonts w:cs="Times New Roman"/>
          <w:szCs w:val="28"/>
        </w:rPr>
        <w:t xml:space="preserve">cán bộ, </w:t>
      </w:r>
      <w:r>
        <w:rPr>
          <w:rFonts w:cs="Times New Roman"/>
          <w:szCs w:val="28"/>
        </w:rPr>
        <w:t>công chức, viên chức</w:t>
      </w:r>
      <w:r w:rsidR="00DB0BD6">
        <w:rPr>
          <w:rFonts w:cs="Times New Roman"/>
          <w:szCs w:val="28"/>
        </w:rPr>
        <w:t xml:space="preserve"> chuyên trách, kiêm nhiệm</w:t>
      </w:r>
      <w:r>
        <w:rPr>
          <w:rFonts w:cs="Times New Roman"/>
          <w:szCs w:val="28"/>
        </w:rPr>
        <w:t xml:space="preserve"> làm công tác lưu trữ .</w:t>
      </w:r>
    </w:p>
    <w:p w:rsidR="00DB0BD6" w:rsidRDefault="00EE25D5" w:rsidP="00BE7A62">
      <w:pPr>
        <w:spacing w:before="120" w:after="120"/>
        <w:ind w:firstLine="720"/>
        <w:jc w:val="both"/>
        <w:rPr>
          <w:rFonts w:cs="Times New Roman"/>
          <w:szCs w:val="28"/>
        </w:rPr>
      </w:pPr>
      <w:r>
        <w:rPr>
          <w:rFonts w:cs="Times New Roman"/>
          <w:szCs w:val="28"/>
        </w:rPr>
        <w:t>Hướng dẫn cụ thể về công tác chỉnh lý đối với những hồ sơ, tài liệu (tài liệu nghe nhìn, tài liệu bản đồ, các tài liệu chuyên môn nghiệp vụ khác).</w:t>
      </w:r>
    </w:p>
    <w:p w:rsidR="00B3044C" w:rsidRDefault="00EE25D5" w:rsidP="00B3044C">
      <w:pPr>
        <w:spacing w:before="120" w:after="120"/>
        <w:ind w:firstLine="720"/>
        <w:jc w:val="both"/>
        <w:rPr>
          <w:rFonts w:cs="Times New Roman"/>
          <w:szCs w:val="28"/>
        </w:rPr>
      </w:pPr>
      <w:r>
        <w:rPr>
          <w:rFonts w:cs="Times New Roman"/>
          <w:szCs w:val="28"/>
        </w:rPr>
        <w:t>Tăng cường tập huấn về</w:t>
      </w:r>
      <w:r w:rsidR="00DC23A2">
        <w:rPr>
          <w:rFonts w:cs="Times New Roman"/>
          <w:szCs w:val="28"/>
        </w:rPr>
        <w:t xml:space="preserve"> nghiệp vụ</w:t>
      </w:r>
      <w:r>
        <w:rPr>
          <w:rFonts w:cs="Times New Roman"/>
          <w:szCs w:val="28"/>
        </w:rPr>
        <w:t xml:space="preserve"> lưu trữ cho </w:t>
      </w:r>
      <w:r w:rsidR="00DC23A2">
        <w:rPr>
          <w:rFonts w:cs="Times New Roman"/>
          <w:szCs w:val="28"/>
        </w:rPr>
        <w:t>công chức làm nhiệm vụ quản lý nhà nước về lưu trữ.</w:t>
      </w:r>
    </w:p>
    <w:p w:rsidR="00414FB9" w:rsidRDefault="00414FB9" w:rsidP="00B3044C">
      <w:pPr>
        <w:spacing w:before="120" w:after="120"/>
        <w:ind w:firstLine="720"/>
        <w:jc w:val="both"/>
        <w:rPr>
          <w:rFonts w:cs="Times New Roman"/>
          <w:szCs w:val="28"/>
        </w:rPr>
      </w:pPr>
      <w:r>
        <w:rPr>
          <w:rFonts w:cs="Times New Roman"/>
          <w:szCs w:val="28"/>
        </w:rPr>
        <w:t xml:space="preserve">Tổ chức hội nghị về công tác lưu trữ </w:t>
      </w:r>
      <w:r w:rsidR="00065EE2">
        <w:rPr>
          <w:rFonts w:cs="Times New Roman"/>
          <w:szCs w:val="28"/>
        </w:rPr>
        <w:t xml:space="preserve">giữa các tỉnh, thành phố trên cả nước. </w:t>
      </w:r>
    </w:p>
    <w:p w:rsidR="00CD74EF" w:rsidRPr="00157CF7" w:rsidRDefault="00B3044C" w:rsidP="00B3044C">
      <w:pPr>
        <w:spacing w:before="120" w:after="120"/>
        <w:ind w:firstLine="720"/>
        <w:jc w:val="both"/>
        <w:rPr>
          <w:rFonts w:cs="Times New Roman"/>
        </w:rPr>
      </w:pPr>
      <w:r>
        <w:rPr>
          <w:rFonts w:cs="Times New Roman"/>
        </w:rPr>
        <w:t>Uỷ ban nhân dân tỉnh báo cáo Cục văn thư và Lưu trữ nhà nước xem xét, tổng hợp</w:t>
      </w:r>
      <w:r w:rsidR="00CD74EF" w:rsidRPr="00157CF7">
        <w:rPr>
          <w:rFonts w:cs="Times New Roman"/>
        </w:rPr>
        <w:t>./.</w:t>
      </w:r>
    </w:p>
    <w:p w:rsidR="00977EEA" w:rsidRPr="00157CF7" w:rsidRDefault="00977EEA" w:rsidP="00977EEA">
      <w:pPr>
        <w:spacing w:before="120" w:after="120"/>
        <w:ind w:firstLine="560"/>
        <w:jc w:val="both"/>
        <w:rPr>
          <w:rFonts w:cs="Times New Roman"/>
          <w:sz w:val="2"/>
        </w:rPr>
      </w:pPr>
    </w:p>
    <w:tbl>
      <w:tblPr>
        <w:tblW w:w="0" w:type="auto"/>
        <w:jc w:val="center"/>
        <w:tblLook w:val="04A0"/>
      </w:tblPr>
      <w:tblGrid>
        <w:gridCol w:w="4336"/>
        <w:gridCol w:w="4385"/>
      </w:tblGrid>
      <w:tr w:rsidR="00977EEA" w:rsidRPr="00157CF7" w:rsidTr="000A2F6B">
        <w:trPr>
          <w:jc w:val="center"/>
        </w:trPr>
        <w:tc>
          <w:tcPr>
            <w:tcW w:w="4336" w:type="dxa"/>
          </w:tcPr>
          <w:p w:rsidR="00977EEA" w:rsidRDefault="00977EEA" w:rsidP="000A2F6B">
            <w:pPr>
              <w:rPr>
                <w:rFonts w:cs="Times New Roman"/>
                <w:b/>
                <w:i/>
                <w:sz w:val="24"/>
              </w:rPr>
            </w:pPr>
            <w:r w:rsidRPr="00157CF7">
              <w:rPr>
                <w:rFonts w:cs="Times New Roman"/>
                <w:b/>
                <w:i/>
                <w:sz w:val="24"/>
              </w:rPr>
              <w:t>Nơi nhận:</w:t>
            </w:r>
          </w:p>
          <w:p w:rsidR="00B41399" w:rsidRDefault="00B41399" w:rsidP="000A2F6B">
            <w:pPr>
              <w:rPr>
                <w:rFonts w:cs="Times New Roman"/>
                <w:sz w:val="24"/>
              </w:rPr>
            </w:pPr>
            <w:r w:rsidRPr="000650B6">
              <w:rPr>
                <w:rFonts w:cs="Times New Roman"/>
                <w:sz w:val="24"/>
              </w:rPr>
              <w:t>- Cục Văn thư và Lưu trữ nhà nước;</w:t>
            </w:r>
          </w:p>
          <w:p w:rsidR="00DF19AD" w:rsidRPr="000650B6" w:rsidRDefault="00DF19AD" w:rsidP="000A2F6B">
            <w:pPr>
              <w:rPr>
                <w:rFonts w:cs="Times New Roman"/>
                <w:sz w:val="24"/>
              </w:rPr>
            </w:pPr>
            <w:r>
              <w:rPr>
                <w:rFonts w:cs="Times New Roman"/>
                <w:sz w:val="24"/>
              </w:rPr>
              <w:t>- CT, Các PCT UBND tỉnh;</w:t>
            </w:r>
          </w:p>
          <w:p w:rsidR="00977EEA" w:rsidRPr="00157CF7" w:rsidRDefault="00977EEA" w:rsidP="000A2F6B">
            <w:pPr>
              <w:rPr>
                <w:rFonts w:cs="Times New Roman"/>
                <w:sz w:val="22"/>
              </w:rPr>
            </w:pPr>
            <w:r w:rsidRPr="00157CF7">
              <w:rPr>
                <w:rFonts w:cs="Times New Roman"/>
                <w:sz w:val="22"/>
              </w:rPr>
              <w:t>- Sở Nội vụ;</w:t>
            </w:r>
          </w:p>
          <w:p w:rsidR="00B41399" w:rsidRDefault="00B41399" w:rsidP="00B41399">
            <w:pPr>
              <w:rPr>
                <w:rFonts w:cs="Times New Roman"/>
                <w:sz w:val="22"/>
              </w:rPr>
            </w:pPr>
            <w:r>
              <w:rPr>
                <w:rFonts w:cs="Times New Roman"/>
                <w:sz w:val="22"/>
              </w:rPr>
              <w:t>- Chi cục Văn thư – Lưu trữ;</w:t>
            </w:r>
          </w:p>
          <w:p w:rsidR="00977EEA" w:rsidRPr="00157CF7" w:rsidRDefault="00B41399" w:rsidP="00B41399">
            <w:pPr>
              <w:rPr>
                <w:rFonts w:cs="Times New Roman"/>
                <w:sz w:val="22"/>
              </w:rPr>
            </w:pPr>
            <w:r>
              <w:rPr>
                <w:rFonts w:cs="Times New Roman"/>
                <w:sz w:val="22"/>
              </w:rPr>
              <w:t>-  Lưu: VT</w:t>
            </w:r>
            <w:r w:rsidR="00977EEA" w:rsidRPr="00157CF7">
              <w:rPr>
                <w:rFonts w:cs="Times New Roman"/>
                <w:sz w:val="22"/>
              </w:rPr>
              <w:t>.</w:t>
            </w:r>
          </w:p>
          <w:p w:rsidR="00977EEA" w:rsidRPr="00157CF7" w:rsidRDefault="00977EEA" w:rsidP="000A2F6B">
            <w:pPr>
              <w:rPr>
                <w:rFonts w:cs="Times New Roman"/>
                <w:sz w:val="22"/>
              </w:rPr>
            </w:pPr>
          </w:p>
          <w:p w:rsidR="00977EEA" w:rsidRPr="00157CF7" w:rsidRDefault="00977EEA" w:rsidP="000A2F6B">
            <w:pPr>
              <w:rPr>
                <w:rFonts w:cs="Times New Roman"/>
                <w:sz w:val="22"/>
              </w:rPr>
            </w:pPr>
          </w:p>
          <w:p w:rsidR="00977EEA" w:rsidRPr="00157CF7" w:rsidRDefault="00977EEA" w:rsidP="000A2F6B">
            <w:pPr>
              <w:rPr>
                <w:rFonts w:cs="Times New Roman"/>
                <w:sz w:val="22"/>
              </w:rPr>
            </w:pPr>
          </w:p>
        </w:tc>
        <w:tc>
          <w:tcPr>
            <w:tcW w:w="4385" w:type="dxa"/>
          </w:tcPr>
          <w:p w:rsidR="00977EEA" w:rsidRPr="00157CF7" w:rsidRDefault="003C4FD6" w:rsidP="000A2F6B">
            <w:pPr>
              <w:jc w:val="center"/>
              <w:rPr>
                <w:rFonts w:cs="Times New Roman"/>
                <w:b/>
              </w:rPr>
            </w:pPr>
            <w:r>
              <w:rPr>
                <w:rFonts w:cs="Times New Roman"/>
                <w:b/>
              </w:rPr>
              <w:t>CHỦ TỊCH</w:t>
            </w:r>
          </w:p>
          <w:p w:rsidR="00977EEA" w:rsidRPr="00157CF7" w:rsidRDefault="00977EEA" w:rsidP="000A2F6B">
            <w:pPr>
              <w:jc w:val="center"/>
              <w:rPr>
                <w:rFonts w:cs="Times New Roman"/>
                <w:b/>
              </w:rPr>
            </w:pPr>
          </w:p>
          <w:p w:rsidR="00977EEA" w:rsidRPr="00157CF7" w:rsidRDefault="00977EEA" w:rsidP="000A2F6B">
            <w:pPr>
              <w:jc w:val="center"/>
              <w:rPr>
                <w:rFonts w:cs="Times New Roman"/>
                <w:b/>
              </w:rPr>
            </w:pPr>
          </w:p>
          <w:p w:rsidR="003C4FD6" w:rsidRDefault="003C4FD6" w:rsidP="000A2F6B">
            <w:pPr>
              <w:jc w:val="center"/>
              <w:rPr>
                <w:rFonts w:cs="Times New Roman"/>
                <w:b/>
              </w:rPr>
            </w:pPr>
          </w:p>
          <w:p w:rsidR="003C4FD6" w:rsidRDefault="003C4FD6" w:rsidP="003C4FD6">
            <w:pPr>
              <w:rPr>
                <w:rFonts w:cs="Times New Roman"/>
              </w:rPr>
            </w:pPr>
          </w:p>
          <w:p w:rsidR="00977EEA" w:rsidRPr="003C4FD6" w:rsidRDefault="003C4FD6" w:rsidP="003C4FD6">
            <w:pPr>
              <w:jc w:val="center"/>
              <w:rPr>
                <w:rFonts w:cs="Times New Roman"/>
                <w:b/>
              </w:rPr>
            </w:pPr>
            <w:r w:rsidRPr="003C4FD6">
              <w:rPr>
                <w:rFonts w:cs="Times New Roman"/>
                <w:b/>
              </w:rPr>
              <w:t>Nguyễn Bốn</w:t>
            </w:r>
          </w:p>
        </w:tc>
      </w:tr>
    </w:tbl>
    <w:p w:rsidR="00BA2D92" w:rsidRPr="00157CF7" w:rsidRDefault="00BA2D92" w:rsidP="007A0047">
      <w:pPr>
        <w:rPr>
          <w:rFonts w:cs="Times New Roman"/>
        </w:rPr>
      </w:pPr>
    </w:p>
    <w:sectPr w:rsidR="00BA2D92" w:rsidRPr="00157CF7" w:rsidSect="00AB2A75">
      <w:footerReference w:type="default" r:id="rId8"/>
      <w:pgSz w:w="11907" w:h="16840" w:code="9"/>
      <w:pgMar w:top="1134" w:right="1134" w:bottom="1134" w:left="1701" w:header="720" w:footer="720" w:gutter="0"/>
      <w:cols w:space="72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4438" w:rsidRDefault="00D24438" w:rsidP="008879D4">
      <w:r>
        <w:separator/>
      </w:r>
    </w:p>
  </w:endnote>
  <w:endnote w:type="continuationSeparator" w:id="1">
    <w:p w:rsidR="00D24438" w:rsidRDefault="00D24438" w:rsidP="008879D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58344"/>
      <w:docPartObj>
        <w:docPartGallery w:val="Page Numbers (Bottom of Page)"/>
        <w:docPartUnique/>
      </w:docPartObj>
    </w:sdtPr>
    <w:sdtContent>
      <w:p w:rsidR="00B20881" w:rsidRDefault="009A6D6C">
        <w:pPr>
          <w:pStyle w:val="Footer"/>
          <w:jc w:val="right"/>
        </w:pPr>
        <w:fldSimple w:instr=" PAGE   \* MERGEFORMAT ">
          <w:r w:rsidR="00FB5A5E">
            <w:rPr>
              <w:noProof/>
            </w:rPr>
            <w:t>3</w:t>
          </w:r>
        </w:fldSimple>
      </w:p>
    </w:sdtContent>
  </w:sdt>
  <w:p w:rsidR="00B20881" w:rsidRDefault="00B208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4438" w:rsidRDefault="00D24438" w:rsidP="008879D4">
      <w:r>
        <w:separator/>
      </w:r>
    </w:p>
  </w:footnote>
  <w:footnote w:type="continuationSeparator" w:id="1">
    <w:p w:rsidR="00D24438" w:rsidRDefault="00D24438" w:rsidP="008879D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80B62"/>
    <w:multiLevelType w:val="hybridMultilevel"/>
    <w:tmpl w:val="57EA3BEA"/>
    <w:lvl w:ilvl="0" w:tplc="767CE1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AB54F69"/>
    <w:multiLevelType w:val="hybridMultilevel"/>
    <w:tmpl w:val="E7204950"/>
    <w:lvl w:ilvl="0" w:tplc="5DDE6A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4C67C9C"/>
    <w:multiLevelType w:val="hybridMultilevel"/>
    <w:tmpl w:val="606EB098"/>
    <w:lvl w:ilvl="0" w:tplc="54B03D4E">
      <w:numFmt w:val="bullet"/>
      <w:lvlText w:val="-"/>
      <w:lvlJc w:val="left"/>
      <w:pPr>
        <w:ind w:left="920" w:hanging="360"/>
      </w:pPr>
      <w:rPr>
        <w:rFonts w:ascii="Times New Roman" w:eastAsia="Calibri" w:hAnsi="Times New Roman" w:cs="Times New Roman" w:hint="default"/>
        <w:b w:val="0"/>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3">
    <w:nsid w:val="2F75670C"/>
    <w:multiLevelType w:val="hybridMultilevel"/>
    <w:tmpl w:val="1C8C70F8"/>
    <w:lvl w:ilvl="0" w:tplc="9DE25FD6">
      <w:start w:val="1"/>
      <w:numFmt w:val="decimal"/>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4">
    <w:nsid w:val="32B80A7D"/>
    <w:multiLevelType w:val="hybridMultilevel"/>
    <w:tmpl w:val="F51AAEAA"/>
    <w:lvl w:ilvl="0" w:tplc="3BA484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420688D"/>
    <w:multiLevelType w:val="hybridMultilevel"/>
    <w:tmpl w:val="013251AA"/>
    <w:lvl w:ilvl="0" w:tplc="D7EE5AAE">
      <w:start w:val="2"/>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6">
    <w:nsid w:val="39D2655D"/>
    <w:multiLevelType w:val="hybridMultilevel"/>
    <w:tmpl w:val="A6D6E324"/>
    <w:lvl w:ilvl="0" w:tplc="9976EDF6">
      <w:start w:val="1"/>
      <w:numFmt w:val="upperRoman"/>
      <w:lvlText w:val="%1."/>
      <w:lvlJc w:val="left"/>
      <w:pPr>
        <w:ind w:left="1280" w:hanging="72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7">
    <w:nsid w:val="53384D08"/>
    <w:multiLevelType w:val="hybridMultilevel"/>
    <w:tmpl w:val="471C9128"/>
    <w:lvl w:ilvl="0" w:tplc="8E9EE2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35241B7"/>
    <w:multiLevelType w:val="hybridMultilevel"/>
    <w:tmpl w:val="71AA0006"/>
    <w:lvl w:ilvl="0" w:tplc="0C94E194">
      <w:start w:val="1"/>
      <w:numFmt w:val="decimal"/>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9">
    <w:nsid w:val="73A42C73"/>
    <w:multiLevelType w:val="hybridMultilevel"/>
    <w:tmpl w:val="DFF8B30C"/>
    <w:lvl w:ilvl="0" w:tplc="FBF22A2A">
      <w:start w:val="1"/>
      <w:numFmt w:val="decimal"/>
      <w:lvlText w:val="%1."/>
      <w:lvlJc w:val="left"/>
      <w:pPr>
        <w:ind w:left="920" w:hanging="360"/>
      </w:pPr>
      <w:rPr>
        <w:rFonts w:hint="default"/>
        <w:b/>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0">
    <w:nsid w:val="75004267"/>
    <w:multiLevelType w:val="hybridMultilevel"/>
    <w:tmpl w:val="EB40A54C"/>
    <w:lvl w:ilvl="0" w:tplc="D07CACE2">
      <w:numFmt w:val="bullet"/>
      <w:lvlText w:val="-"/>
      <w:lvlJc w:val="left"/>
      <w:pPr>
        <w:ind w:left="920" w:hanging="360"/>
      </w:pPr>
      <w:rPr>
        <w:rFonts w:ascii="Times New Roman" w:eastAsiaTheme="minorHAnsi" w:hAnsi="Times New Roman" w:cs="Times New Roman"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1">
    <w:nsid w:val="7F8E520B"/>
    <w:multiLevelType w:val="hybridMultilevel"/>
    <w:tmpl w:val="7A7205DC"/>
    <w:lvl w:ilvl="0" w:tplc="B0D08862">
      <w:start w:val="1"/>
      <w:numFmt w:val="lowerLetter"/>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num w:numId="1">
    <w:abstractNumId w:val="9"/>
  </w:num>
  <w:num w:numId="2">
    <w:abstractNumId w:val="3"/>
  </w:num>
  <w:num w:numId="3">
    <w:abstractNumId w:val="8"/>
  </w:num>
  <w:num w:numId="4">
    <w:abstractNumId w:val="10"/>
  </w:num>
  <w:num w:numId="5">
    <w:abstractNumId w:val="2"/>
  </w:num>
  <w:num w:numId="6">
    <w:abstractNumId w:val="5"/>
  </w:num>
  <w:num w:numId="7">
    <w:abstractNumId w:val="6"/>
  </w:num>
  <w:num w:numId="8">
    <w:abstractNumId w:val="1"/>
  </w:num>
  <w:num w:numId="9">
    <w:abstractNumId w:val="4"/>
  </w:num>
  <w:num w:numId="10">
    <w:abstractNumId w:val="7"/>
  </w:num>
  <w:num w:numId="11">
    <w:abstractNumId w:val="1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40"/>
  <w:drawingGridVerticalSpacing w:val="381"/>
  <w:displayHorizontalDrawingGridEvery w:val="2"/>
  <w:characterSpacingControl w:val="doNotCompress"/>
  <w:footnotePr>
    <w:footnote w:id="0"/>
    <w:footnote w:id="1"/>
  </w:footnotePr>
  <w:endnotePr>
    <w:endnote w:id="0"/>
    <w:endnote w:id="1"/>
  </w:endnotePr>
  <w:compat/>
  <w:rsids>
    <w:rsidRoot w:val="00BA2D92"/>
    <w:rsid w:val="000005E1"/>
    <w:rsid w:val="00001691"/>
    <w:rsid w:val="00011036"/>
    <w:rsid w:val="00011137"/>
    <w:rsid w:val="0001442E"/>
    <w:rsid w:val="00025811"/>
    <w:rsid w:val="00030639"/>
    <w:rsid w:val="00030C3D"/>
    <w:rsid w:val="0003111D"/>
    <w:rsid w:val="000317A4"/>
    <w:rsid w:val="000330D3"/>
    <w:rsid w:val="0003310C"/>
    <w:rsid w:val="00034393"/>
    <w:rsid w:val="00035675"/>
    <w:rsid w:val="00044855"/>
    <w:rsid w:val="00045403"/>
    <w:rsid w:val="00045801"/>
    <w:rsid w:val="00046683"/>
    <w:rsid w:val="00046AF5"/>
    <w:rsid w:val="00047EF9"/>
    <w:rsid w:val="00050749"/>
    <w:rsid w:val="000518F4"/>
    <w:rsid w:val="00051FBC"/>
    <w:rsid w:val="0006005F"/>
    <w:rsid w:val="000650B6"/>
    <w:rsid w:val="00065EE2"/>
    <w:rsid w:val="00070C79"/>
    <w:rsid w:val="00076967"/>
    <w:rsid w:val="000823FE"/>
    <w:rsid w:val="0008772C"/>
    <w:rsid w:val="000912C8"/>
    <w:rsid w:val="00091B21"/>
    <w:rsid w:val="00091B72"/>
    <w:rsid w:val="00093287"/>
    <w:rsid w:val="00093C52"/>
    <w:rsid w:val="000955A8"/>
    <w:rsid w:val="00096AA1"/>
    <w:rsid w:val="00096D5D"/>
    <w:rsid w:val="00097927"/>
    <w:rsid w:val="00097CA0"/>
    <w:rsid w:val="000A2F6B"/>
    <w:rsid w:val="000A325B"/>
    <w:rsid w:val="000A3ECA"/>
    <w:rsid w:val="000A612A"/>
    <w:rsid w:val="000A689A"/>
    <w:rsid w:val="000B1F05"/>
    <w:rsid w:val="000B517C"/>
    <w:rsid w:val="000B5D1E"/>
    <w:rsid w:val="000B68CE"/>
    <w:rsid w:val="000B7352"/>
    <w:rsid w:val="000C06DC"/>
    <w:rsid w:val="000C21DD"/>
    <w:rsid w:val="000C4190"/>
    <w:rsid w:val="000C6327"/>
    <w:rsid w:val="000D46C4"/>
    <w:rsid w:val="000D4AF2"/>
    <w:rsid w:val="000D5384"/>
    <w:rsid w:val="000D6A38"/>
    <w:rsid w:val="000E0703"/>
    <w:rsid w:val="000E0976"/>
    <w:rsid w:val="000E3352"/>
    <w:rsid w:val="000E622E"/>
    <w:rsid w:val="000E6722"/>
    <w:rsid w:val="000F0A39"/>
    <w:rsid w:val="000F2572"/>
    <w:rsid w:val="000F570B"/>
    <w:rsid w:val="000F6593"/>
    <w:rsid w:val="000F672A"/>
    <w:rsid w:val="000F700B"/>
    <w:rsid w:val="000F7604"/>
    <w:rsid w:val="001024A0"/>
    <w:rsid w:val="00103654"/>
    <w:rsid w:val="001038DA"/>
    <w:rsid w:val="001123C9"/>
    <w:rsid w:val="00112F8F"/>
    <w:rsid w:val="0011425A"/>
    <w:rsid w:val="00114B0F"/>
    <w:rsid w:val="00115771"/>
    <w:rsid w:val="001205F6"/>
    <w:rsid w:val="00120B82"/>
    <w:rsid w:val="001222F7"/>
    <w:rsid w:val="00133E5B"/>
    <w:rsid w:val="00137C73"/>
    <w:rsid w:val="00140BD7"/>
    <w:rsid w:val="0014214E"/>
    <w:rsid w:val="00146EE8"/>
    <w:rsid w:val="00147089"/>
    <w:rsid w:val="00147426"/>
    <w:rsid w:val="00155130"/>
    <w:rsid w:val="00155367"/>
    <w:rsid w:val="00156A0D"/>
    <w:rsid w:val="001572D1"/>
    <w:rsid w:val="00157CF7"/>
    <w:rsid w:val="001645B9"/>
    <w:rsid w:val="001649D1"/>
    <w:rsid w:val="00167D6E"/>
    <w:rsid w:val="00171E4C"/>
    <w:rsid w:val="001742C6"/>
    <w:rsid w:val="00175D8C"/>
    <w:rsid w:val="00175DA4"/>
    <w:rsid w:val="0017751D"/>
    <w:rsid w:val="00177DCA"/>
    <w:rsid w:val="00182790"/>
    <w:rsid w:val="0018737D"/>
    <w:rsid w:val="00187DA4"/>
    <w:rsid w:val="001930FD"/>
    <w:rsid w:val="0019584F"/>
    <w:rsid w:val="001962C2"/>
    <w:rsid w:val="0019745B"/>
    <w:rsid w:val="001A0ADE"/>
    <w:rsid w:val="001A17DA"/>
    <w:rsid w:val="001A25CE"/>
    <w:rsid w:val="001A31C1"/>
    <w:rsid w:val="001A79CE"/>
    <w:rsid w:val="001B5B2A"/>
    <w:rsid w:val="001C3E7B"/>
    <w:rsid w:val="001C61B0"/>
    <w:rsid w:val="001D034E"/>
    <w:rsid w:val="001D0574"/>
    <w:rsid w:val="001D1E21"/>
    <w:rsid w:val="001D2E3B"/>
    <w:rsid w:val="001D48AE"/>
    <w:rsid w:val="001D7487"/>
    <w:rsid w:val="001D780F"/>
    <w:rsid w:val="001E04AF"/>
    <w:rsid w:val="001E1F71"/>
    <w:rsid w:val="001E3AC2"/>
    <w:rsid w:val="001E4C70"/>
    <w:rsid w:val="001E7CBA"/>
    <w:rsid w:val="001F1293"/>
    <w:rsid w:val="001F2DD5"/>
    <w:rsid w:val="001F40C6"/>
    <w:rsid w:val="001F4AD2"/>
    <w:rsid w:val="00200DE3"/>
    <w:rsid w:val="00201B2A"/>
    <w:rsid w:val="002071F9"/>
    <w:rsid w:val="00217CE8"/>
    <w:rsid w:val="0022274F"/>
    <w:rsid w:val="00224F4C"/>
    <w:rsid w:val="00226719"/>
    <w:rsid w:val="002268B9"/>
    <w:rsid w:val="00233BA5"/>
    <w:rsid w:val="0023681D"/>
    <w:rsid w:val="00240A2D"/>
    <w:rsid w:val="00241195"/>
    <w:rsid w:val="00241C5C"/>
    <w:rsid w:val="00242DC6"/>
    <w:rsid w:val="00245C82"/>
    <w:rsid w:val="002463F0"/>
    <w:rsid w:val="0024772C"/>
    <w:rsid w:val="0025326B"/>
    <w:rsid w:val="00253C7F"/>
    <w:rsid w:val="002540EA"/>
    <w:rsid w:val="002549A0"/>
    <w:rsid w:val="00254CB6"/>
    <w:rsid w:val="002563CB"/>
    <w:rsid w:val="0026591B"/>
    <w:rsid w:val="00265EC3"/>
    <w:rsid w:val="00276824"/>
    <w:rsid w:val="00276D8A"/>
    <w:rsid w:val="0027712E"/>
    <w:rsid w:val="00277AA1"/>
    <w:rsid w:val="00277DA5"/>
    <w:rsid w:val="00280D25"/>
    <w:rsid w:val="00283E3E"/>
    <w:rsid w:val="00284897"/>
    <w:rsid w:val="0028631E"/>
    <w:rsid w:val="00286FEF"/>
    <w:rsid w:val="0028763B"/>
    <w:rsid w:val="00290E70"/>
    <w:rsid w:val="0029455A"/>
    <w:rsid w:val="002A0E01"/>
    <w:rsid w:val="002A24A0"/>
    <w:rsid w:val="002A5507"/>
    <w:rsid w:val="002A5B7C"/>
    <w:rsid w:val="002A6714"/>
    <w:rsid w:val="002A6776"/>
    <w:rsid w:val="002A6C1A"/>
    <w:rsid w:val="002A7556"/>
    <w:rsid w:val="002B08C3"/>
    <w:rsid w:val="002B2CB9"/>
    <w:rsid w:val="002B3ED5"/>
    <w:rsid w:val="002B3FB0"/>
    <w:rsid w:val="002B6FC1"/>
    <w:rsid w:val="002C090C"/>
    <w:rsid w:val="002C2BA6"/>
    <w:rsid w:val="002C3B78"/>
    <w:rsid w:val="002C44C9"/>
    <w:rsid w:val="002D0A06"/>
    <w:rsid w:val="002D2AB0"/>
    <w:rsid w:val="002D6FCC"/>
    <w:rsid w:val="002D7D31"/>
    <w:rsid w:val="002E0765"/>
    <w:rsid w:val="002E2075"/>
    <w:rsid w:val="002E2683"/>
    <w:rsid w:val="002E2702"/>
    <w:rsid w:val="002E34B9"/>
    <w:rsid w:val="002F1648"/>
    <w:rsid w:val="002F4A84"/>
    <w:rsid w:val="00300B80"/>
    <w:rsid w:val="00306B59"/>
    <w:rsid w:val="00306CDE"/>
    <w:rsid w:val="003114A0"/>
    <w:rsid w:val="00314083"/>
    <w:rsid w:val="0031441B"/>
    <w:rsid w:val="003162CB"/>
    <w:rsid w:val="00317456"/>
    <w:rsid w:val="00324B40"/>
    <w:rsid w:val="0032720B"/>
    <w:rsid w:val="003366FE"/>
    <w:rsid w:val="003416D2"/>
    <w:rsid w:val="003421AB"/>
    <w:rsid w:val="0034487F"/>
    <w:rsid w:val="00345894"/>
    <w:rsid w:val="00352668"/>
    <w:rsid w:val="0035389A"/>
    <w:rsid w:val="00360043"/>
    <w:rsid w:val="00362D36"/>
    <w:rsid w:val="00364C83"/>
    <w:rsid w:val="00367088"/>
    <w:rsid w:val="0036721D"/>
    <w:rsid w:val="003708C2"/>
    <w:rsid w:val="00372908"/>
    <w:rsid w:val="0037710C"/>
    <w:rsid w:val="00377B19"/>
    <w:rsid w:val="0038126D"/>
    <w:rsid w:val="00384085"/>
    <w:rsid w:val="003846D3"/>
    <w:rsid w:val="0038480A"/>
    <w:rsid w:val="0038535F"/>
    <w:rsid w:val="00386DB4"/>
    <w:rsid w:val="00395C64"/>
    <w:rsid w:val="003A0B50"/>
    <w:rsid w:val="003A1139"/>
    <w:rsid w:val="003A115C"/>
    <w:rsid w:val="003A13E8"/>
    <w:rsid w:val="003A57A9"/>
    <w:rsid w:val="003A6C54"/>
    <w:rsid w:val="003B12F2"/>
    <w:rsid w:val="003B1C42"/>
    <w:rsid w:val="003B23F6"/>
    <w:rsid w:val="003B2906"/>
    <w:rsid w:val="003B6B24"/>
    <w:rsid w:val="003B7106"/>
    <w:rsid w:val="003B7873"/>
    <w:rsid w:val="003C1BD8"/>
    <w:rsid w:val="003C245D"/>
    <w:rsid w:val="003C48E9"/>
    <w:rsid w:val="003C4FD6"/>
    <w:rsid w:val="003C5541"/>
    <w:rsid w:val="003C79BE"/>
    <w:rsid w:val="003C7F45"/>
    <w:rsid w:val="003D2031"/>
    <w:rsid w:val="003D21D1"/>
    <w:rsid w:val="003D25BF"/>
    <w:rsid w:val="003D3E05"/>
    <w:rsid w:val="003D591E"/>
    <w:rsid w:val="003D77CD"/>
    <w:rsid w:val="003D7D5C"/>
    <w:rsid w:val="003E064B"/>
    <w:rsid w:val="003E42E9"/>
    <w:rsid w:val="003E4685"/>
    <w:rsid w:val="003E4C14"/>
    <w:rsid w:val="003E5D03"/>
    <w:rsid w:val="003E5DB3"/>
    <w:rsid w:val="003F1A7D"/>
    <w:rsid w:val="003F636C"/>
    <w:rsid w:val="00400174"/>
    <w:rsid w:val="0040191B"/>
    <w:rsid w:val="00406E86"/>
    <w:rsid w:val="00407231"/>
    <w:rsid w:val="004074A3"/>
    <w:rsid w:val="00410976"/>
    <w:rsid w:val="004117C9"/>
    <w:rsid w:val="00414FB9"/>
    <w:rsid w:val="0041600F"/>
    <w:rsid w:val="00417E28"/>
    <w:rsid w:val="004205B4"/>
    <w:rsid w:val="00435A0C"/>
    <w:rsid w:val="004367CD"/>
    <w:rsid w:val="00436999"/>
    <w:rsid w:val="00440323"/>
    <w:rsid w:val="00441BCD"/>
    <w:rsid w:val="00442CB1"/>
    <w:rsid w:val="0044394B"/>
    <w:rsid w:val="0044488C"/>
    <w:rsid w:val="00447208"/>
    <w:rsid w:val="004477A5"/>
    <w:rsid w:val="00450C92"/>
    <w:rsid w:val="00450CFA"/>
    <w:rsid w:val="00450CFD"/>
    <w:rsid w:val="00454157"/>
    <w:rsid w:val="004570A2"/>
    <w:rsid w:val="00460482"/>
    <w:rsid w:val="00463443"/>
    <w:rsid w:val="0046445E"/>
    <w:rsid w:val="00464788"/>
    <w:rsid w:val="00467BCB"/>
    <w:rsid w:val="00470EF9"/>
    <w:rsid w:val="00471436"/>
    <w:rsid w:val="00472362"/>
    <w:rsid w:val="004728D8"/>
    <w:rsid w:val="00476F04"/>
    <w:rsid w:val="0048047A"/>
    <w:rsid w:val="0048063D"/>
    <w:rsid w:val="004818A9"/>
    <w:rsid w:val="00481F65"/>
    <w:rsid w:val="004823F5"/>
    <w:rsid w:val="00484C7A"/>
    <w:rsid w:val="00485B40"/>
    <w:rsid w:val="0048625B"/>
    <w:rsid w:val="00486727"/>
    <w:rsid w:val="0048685E"/>
    <w:rsid w:val="00487B13"/>
    <w:rsid w:val="0049125B"/>
    <w:rsid w:val="004944E4"/>
    <w:rsid w:val="004A2EC3"/>
    <w:rsid w:val="004A7908"/>
    <w:rsid w:val="004B07EF"/>
    <w:rsid w:val="004B0B41"/>
    <w:rsid w:val="004B11C6"/>
    <w:rsid w:val="004B6C58"/>
    <w:rsid w:val="004B6DC3"/>
    <w:rsid w:val="004C0000"/>
    <w:rsid w:val="004C0741"/>
    <w:rsid w:val="004C0A0C"/>
    <w:rsid w:val="004C14A4"/>
    <w:rsid w:val="004C21A5"/>
    <w:rsid w:val="004D10DD"/>
    <w:rsid w:val="004D7091"/>
    <w:rsid w:val="004D777B"/>
    <w:rsid w:val="004E4045"/>
    <w:rsid w:val="004E5403"/>
    <w:rsid w:val="004E6DE2"/>
    <w:rsid w:val="004E7396"/>
    <w:rsid w:val="004E7D85"/>
    <w:rsid w:val="004F2B10"/>
    <w:rsid w:val="004F387E"/>
    <w:rsid w:val="004F4626"/>
    <w:rsid w:val="004F52BE"/>
    <w:rsid w:val="004F7119"/>
    <w:rsid w:val="00500487"/>
    <w:rsid w:val="00500A45"/>
    <w:rsid w:val="0050428E"/>
    <w:rsid w:val="00505A26"/>
    <w:rsid w:val="00511EA0"/>
    <w:rsid w:val="00514C07"/>
    <w:rsid w:val="00515B4A"/>
    <w:rsid w:val="00516E02"/>
    <w:rsid w:val="0051744B"/>
    <w:rsid w:val="00520943"/>
    <w:rsid w:val="00522B9B"/>
    <w:rsid w:val="005241A4"/>
    <w:rsid w:val="00524F83"/>
    <w:rsid w:val="005322FE"/>
    <w:rsid w:val="0053263B"/>
    <w:rsid w:val="00532870"/>
    <w:rsid w:val="00533202"/>
    <w:rsid w:val="00535014"/>
    <w:rsid w:val="005350D7"/>
    <w:rsid w:val="005373AD"/>
    <w:rsid w:val="005423A2"/>
    <w:rsid w:val="00544190"/>
    <w:rsid w:val="005501CF"/>
    <w:rsid w:val="00555B60"/>
    <w:rsid w:val="00560A08"/>
    <w:rsid w:val="00567BFC"/>
    <w:rsid w:val="005705EC"/>
    <w:rsid w:val="00571FE0"/>
    <w:rsid w:val="0057537E"/>
    <w:rsid w:val="00576AD6"/>
    <w:rsid w:val="00577F23"/>
    <w:rsid w:val="00580F86"/>
    <w:rsid w:val="0058486B"/>
    <w:rsid w:val="00585BE5"/>
    <w:rsid w:val="00586E6C"/>
    <w:rsid w:val="00587F01"/>
    <w:rsid w:val="00591B5F"/>
    <w:rsid w:val="005924E4"/>
    <w:rsid w:val="00593C80"/>
    <w:rsid w:val="00596F5E"/>
    <w:rsid w:val="00597658"/>
    <w:rsid w:val="00597C64"/>
    <w:rsid w:val="005A0E60"/>
    <w:rsid w:val="005A475D"/>
    <w:rsid w:val="005A495D"/>
    <w:rsid w:val="005B068B"/>
    <w:rsid w:val="005B06FA"/>
    <w:rsid w:val="005B13B4"/>
    <w:rsid w:val="005B3A78"/>
    <w:rsid w:val="005B3A87"/>
    <w:rsid w:val="005B3A9C"/>
    <w:rsid w:val="005B428B"/>
    <w:rsid w:val="005B4E46"/>
    <w:rsid w:val="005B65D0"/>
    <w:rsid w:val="005C6711"/>
    <w:rsid w:val="005C78D0"/>
    <w:rsid w:val="005C7C8A"/>
    <w:rsid w:val="005D250E"/>
    <w:rsid w:val="005D2762"/>
    <w:rsid w:val="005D33C6"/>
    <w:rsid w:val="005D3585"/>
    <w:rsid w:val="005D6B26"/>
    <w:rsid w:val="005D731E"/>
    <w:rsid w:val="005E07EB"/>
    <w:rsid w:val="005E1A5D"/>
    <w:rsid w:val="005E2063"/>
    <w:rsid w:val="005E5C70"/>
    <w:rsid w:val="005E68C1"/>
    <w:rsid w:val="005F38F8"/>
    <w:rsid w:val="005F394B"/>
    <w:rsid w:val="005F394C"/>
    <w:rsid w:val="005F405B"/>
    <w:rsid w:val="005F6F21"/>
    <w:rsid w:val="00600FBC"/>
    <w:rsid w:val="006038A8"/>
    <w:rsid w:val="00603B2B"/>
    <w:rsid w:val="00603E8F"/>
    <w:rsid w:val="00610018"/>
    <w:rsid w:val="00614661"/>
    <w:rsid w:val="006175C4"/>
    <w:rsid w:val="00620F4A"/>
    <w:rsid w:val="0062373E"/>
    <w:rsid w:val="00623A1B"/>
    <w:rsid w:val="00631A29"/>
    <w:rsid w:val="006325ED"/>
    <w:rsid w:val="00636F6D"/>
    <w:rsid w:val="00640485"/>
    <w:rsid w:val="00643046"/>
    <w:rsid w:val="00647318"/>
    <w:rsid w:val="006474AE"/>
    <w:rsid w:val="00654113"/>
    <w:rsid w:val="00655D91"/>
    <w:rsid w:val="00655FB9"/>
    <w:rsid w:val="006579B4"/>
    <w:rsid w:val="0066067B"/>
    <w:rsid w:val="00660B48"/>
    <w:rsid w:val="006641C9"/>
    <w:rsid w:val="0066465C"/>
    <w:rsid w:val="00665A90"/>
    <w:rsid w:val="00666127"/>
    <w:rsid w:val="00666B36"/>
    <w:rsid w:val="00672797"/>
    <w:rsid w:val="0067529B"/>
    <w:rsid w:val="00676515"/>
    <w:rsid w:val="006779EC"/>
    <w:rsid w:val="0068071E"/>
    <w:rsid w:val="00682DB1"/>
    <w:rsid w:val="00685A93"/>
    <w:rsid w:val="006860FF"/>
    <w:rsid w:val="00691828"/>
    <w:rsid w:val="00691A4C"/>
    <w:rsid w:val="006964FB"/>
    <w:rsid w:val="00697502"/>
    <w:rsid w:val="006A1699"/>
    <w:rsid w:val="006A25A3"/>
    <w:rsid w:val="006A4AB0"/>
    <w:rsid w:val="006A4E53"/>
    <w:rsid w:val="006A5CA4"/>
    <w:rsid w:val="006A613E"/>
    <w:rsid w:val="006B0408"/>
    <w:rsid w:val="006B1685"/>
    <w:rsid w:val="006B2B12"/>
    <w:rsid w:val="006B2BB2"/>
    <w:rsid w:val="006C0BCE"/>
    <w:rsid w:val="006C2CCF"/>
    <w:rsid w:val="006C4335"/>
    <w:rsid w:val="006C4E12"/>
    <w:rsid w:val="006C7942"/>
    <w:rsid w:val="006C7DCD"/>
    <w:rsid w:val="006D34A1"/>
    <w:rsid w:val="006D3CB9"/>
    <w:rsid w:val="006D6ACD"/>
    <w:rsid w:val="006D77AD"/>
    <w:rsid w:val="006D79A8"/>
    <w:rsid w:val="006D7AA2"/>
    <w:rsid w:val="006E1EF9"/>
    <w:rsid w:val="006E27B8"/>
    <w:rsid w:val="006E5339"/>
    <w:rsid w:val="006E6F4F"/>
    <w:rsid w:val="006E6FE5"/>
    <w:rsid w:val="006E752B"/>
    <w:rsid w:val="006F1675"/>
    <w:rsid w:val="006F3BCD"/>
    <w:rsid w:val="006F6ABB"/>
    <w:rsid w:val="00704404"/>
    <w:rsid w:val="0070715E"/>
    <w:rsid w:val="00710824"/>
    <w:rsid w:val="007136DF"/>
    <w:rsid w:val="00722EED"/>
    <w:rsid w:val="00723F6B"/>
    <w:rsid w:val="00725C7C"/>
    <w:rsid w:val="007260BD"/>
    <w:rsid w:val="00726B6D"/>
    <w:rsid w:val="007304B6"/>
    <w:rsid w:val="00733A48"/>
    <w:rsid w:val="00734AE7"/>
    <w:rsid w:val="00735ECE"/>
    <w:rsid w:val="00742409"/>
    <w:rsid w:val="0074336A"/>
    <w:rsid w:val="00743BA5"/>
    <w:rsid w:val="0074491B"/>
    <w:rsid w:val="00744C3A"/>
    <w:rsid w:val="007465D0"/>
    <w:rsid w:val="00751C5B"/>
    <w:rsid w:val="00751EAE"/>
    <w:rsid w:val="007565C2"/>
    <w:rsid w:val="00757307"/>
    <w:rsid w:val="00764251"/>
    <w:rsid w:val="00764431"/>
    <w:rsid w:val="007667D4"/>
    <w:rsid w:val="00767949"/>
    <w:rsid w:val="007700E9"/>
    <w:rsid w:val="00772C6E"/>
    <w:rsid w:val="0077703F"/>
    <w:rsid w:val="00777C1A"/>
    <w:rsid w:val="00777F5D"/>
    <w:rsid w:val="00784707"/>
    <w:rsid w:val="007873F5"/>
    <w:rsid w:val="007874F0"/>
    <w:rsid w:val="00787E8B"/>
    <w:rsid w:val="00791008"/>
    <w:rsid w:val="00791492"/>
    <w:rsid w:val="00791EB5"/>
    <w:rsid w:val="00792DEF"/>
    <w:rsid w:val="00793581"/>
    <w:rsid w:val="00794AEE"/>
    <w:rsid w:val="0079762F"/>
    <w:rsid w:val="007A0047"/>
    <w:rsid w:val="007A4FFF"/>
    <w:rsid w:val="007A5D6F"/>
    <w:rsid w:val="007A68E6"/>
    <w:rsid w:val="007B04AE"/>
    <w:rsid w:val="007B30DA"/>
    <w:rsid w:val="007B34BF"/>
    <w:rsid w:val="007B39E8"/>
    <w:rsid w:val="007C076C"/>
    <w:rsid w:val="007C1475"/>
    <w:rsid w:val="007C1B31"/>
    <w:rsid w:val="007C2EDE"/>
    <w:rsid w:val="007C5215"/>
    <w:rsid w:val="007D1FA8"/>
    <w:rsid w:val="007D2D13"/>
    <w:rsid w:val="007D3CCC"/>
    <w:rsid w:val="007D4B0F"/>
    <w:rsid w:val="007D555C"/>
    <w:rsid w:val="007D5A86"/>
    <w:rsid w:val="007D686A"/>
    <w:rsid w:val="007D78CD"/>
    <w:rsid w:val="007E0140"/>
    <w:rsid w:val="007E3384"/>
    <w:rsid w:val="007E33B6"/>
    <w:rsid w:val="007E4811"/>
    <w:rsid w:val="007E5DA4"/>
    <w:rsid w:val="007F45CF"/>
    <w:rsid w:val="007F727E"/>
    <w:rsid w:val="0080168D"/>
    <w:rsid w:val="008025D3"/>
    <w:rsid w:val="008066E0"/>
    <w:rsid w:val="00807B65"/>
    <w:rsid w:val="0081017E"/>
    <w:rsid w:val="00812861"/>
    <w:rsid w:val="008130AD"/>
    <w:rsid w:val="00813AC9"/>
    <w:rsid w:val="00815137"/>
    <w:rsid w:val="0082196A"/>
    <w:rsid w:val="00821BB6"/>
    <w:rsid w:val="00822BA0"/>
    <w:rsid w:val="008247EC"/>
    <w:rsid w:val="00825639"/>
    <w:rsid w:val="00827BC5"/>
    <w:rsid w:val="00833CF3"/>
    <w:rsid w:val="008342CC"/>
    <w:rsid w:val="00834DA6"/>
    <w:rsid w:val="00840A2C"/>
    <w:rsid w:val="00840CD3"/>
    <w:rsid w:val="00845E1F"/>
    <w:rsid w:val="00847C31"/>
    <w:rsid w:val="00852634"/>
    <w:rsid w:val="008533D3"/>
    <w:rsid w:val="008542F2"/>
    <w:rsid w:val="00861426"/>
    <w:rsid w:val="008618D0"/>
    <w:rsid w:val="00863325"/>
    <w:rsid w:val="00865412"/>
    <w:rsid w:val="00867A5F"/>
    <w:rsid w:val="00867EA8"/>
    <w:rsid w:val="0087002D"/>
    <w:rsid w:val="00875157"/>
    <w:rsid w:val="008757FE"/>
    <w:rsid w:val="008766BB"/>
    <w:rsid w:val="00877AAC"/>
    <w:rsid w:val="00880837"/>
    <w:rsid w:val="00884022"/>
    <w:rsid w:val="008862CF"/>
    <w:rsid w:val="008879D4"/>
    <w:rsid w:val="00890464"/>
    <w:rsid w:val="00891A06"/>
    <w:rsid w:val="00894193"/>
    <w:rsid w:val="008A09D9"/>
    <w:rsid w:val="008A09E3"/>
    <w:rsid w:val="008A1393"/>
    <w:rsid w:val="008A140B"/>
    <w:rsid w:val="008A25FE"/>
    <w:rsid w:val="008A568B"/>
    <w:rsid w:val="008A5FF1"/>
    <w:rsid w:val="008B134A"/>
    <w:rsid w:val="008B1D62"/>
    <w:rsid w:val="008B1DA4"/>
    <w:rsid w:val="008B47EC"/>
    <w:rsid w:val="008B4A3B"/>
    <w:rsid w:val="008B7D73"/>
    <w:rsid w:val="008C14DD"/>
    <w:rsid w:val="008C2408"/>
    <w:rsid w:val="008C2F42"/>
    <w:rsid w:val="008C356E"/>
    <w:rsid w:val="008C4AFA"/>
    <w:rsid w:val="008D1FD5"/>
    <w:rsid w:val="008D22A9"/>
    <w:rsid w:val="008D265B"/>
    <w:rsid w:val="008D3B1F"/>
    <w:rsid w:val="008D439F"/>
    <w:rsid w:val="008D6291"/>
    <w:rsid w:val="008D643D"/>
    <w:rsid w:val="008D6C4E"/>
    <w:rsid w:val="008D7869"/>
    <w:rsid w:val="008E0355"/>
    <w:rsid w:val="008E066A"/>
    <w:rsid w:val="008E179A"/>
    <w:rsid w:val="008E2848"/>
    <w:rsid w:val="008E2E04"/>
    <w:rsid w:val="008E4174"/>
    <w:rsid w:val="008E682F"/>
    <w:rsid w:val="008E6DD4"/>
    <w:rsid w:val="008F2E30"/>
    <w:rsid w:val="008F4A52"/>
    <w:rsid w:val="00901033"/>
    <w:rsid w:val="00901F4B"/>
    <w:rsid w:val="0090458C"/>
    <w:rsid w:val="0091018C"/>
    <w:rsid w:val="00910813"/>
    <w:rsid w:val="00910BDF"/>
    <w:rsid w:val="00914D98"/>
    <w:rsid w:val="00915CEE"/>
    <w:rsid w:val="009166A1"/>
    <w:rsid w:val="00917652"/>
    <w:rsid w:val="00917D87"/>
    <w:rsid w:val="0092047C"/>
    <w:rsid w:val="0092167A"/>
    <w:rsid w:val="00922FAF"/>
    <w:rsid w:val="0092733B"/>
    <w:rsid w:val="00932C79"/>
    <w:rsid w:val="00933EBE"/>
    <w:rsid w:val="00934BD1"/>
    <w:rsid w:val="0093611C"/>
    <w:rsid w:val="00940AB1"/>
    <w:rsid w:val="00947F83"/>
    <w:rsid w:val="00950B76"/>
    <w:rsid w:val="00954E83"/>
    <w:rsid w:val="00955AD7"/>
    <w:rsid w:val="00962B5A"/>
    <w:rsid w:val="009637F6"/>
    <w:rsid w:val="009659FD"/>
    <w:rsid w:val="00965EF0"/>
    <w:rsid w:val="009775C9"/>
    <w:rsid w:val="00977967"/>
    <w:rsid w:val="009779BB"/>
    <w:rsid w:val="00977EEA"/>
    <w:rsid w:val="00977FCF"/>
    <w:rsid w:val="00981161"/>
    <w:rsid w:val="00984E7C"/>
    <w:rsid w:val="00986D3A"/>
    <w:rsid w:val="00987147"/>
    <w:rsid w:val="00987D7D"/>
    <w:rsid w:val="00990BDA"/>
    <w:rsid w:val="009A1CCA"/>
    <w:rsid w:val="009A30C3"/>
    <w:rsid w:val="009A6463"/>
    <w:rsid w:val="009A6610"/>
    <w:rsid w:val="009A6D6C"/>
    <w:rsid w:val="009A74F5"/>
    <w:rsid w:val="009A7BD4"/>
    <w:rsid w:val="009B1801"/>
    <w:rsid w:val="009B6AAE"/>
    <w:rsid w:val="009C0B0A"/>
    <w:rsid w:val="009C4709"/>
    <w:rsid w:val="009D4113"/>
    <w:rsid w:val="009D4333"/>
    <w:rsid w:val="009D4444"/>
    <w:rsid w:val="009D5186"/>
    <w:rsid w:val="009D6EC3"/>
    <w:rsid w:val="009E0276"/>
    <w:rsid w:val="009E1AFA"/>
    <w:rsid w:val="009E293C"/>
    <w:rsid w:val="009E2A59"/>
    <w:rsid w:val="009E2DFB"/>
    <w:rsid w:val="009E3009"/>
    <w:rsid w:val="009E351A"/>
    <w:rsid w:val="009E5132"/>
    <w:rsid w:val="009E58C2"/>
    <w:rsid w:val="009F0C79"/>
    <w:rsid w:val="009F19AA"/>
    <w:rsid w:val="00A013EC"/>
    <w:rsid w:val="00A02D44"/>
    <w:rsid w:val="00A02F4F"/>
    <w:rsid w:val="00A03467"/>
    <w:rsid w:val="00A04DA4"/>
    <w:rsid w:val="00A067CA"/>
    <w:rsid w:val="00A07B45"/>
    <w:rsid w:val="00A10DDF"/>
    <w:rsid w:val="00A11208"/>
    <w:rsid w:val="00A12A5B"/>
    <w:rsid w:val="00A16A60"/>
    <w:rsid w:val="00A17F5C"/>
    <w:rsid w:val="00A2064B"/>
    <w:rsid w:val="00A21552"/>
    <w:rsid w:val="00A21F39"/>
    <w:rsid w:val="00A221FE"/>
    <w:rsid w:val="00A23F87"/>
    <w:rsid w:val="00A2547F"/>
    <w:rsid w:val="00A2561B"/>
    <w:rsid w:val="00A2588B"/>
    <w:rsid w:val="00A26447"/>
    <w:rsid w:val="00A3256F"/>
    <w:rsid w:val="00A33FFC"/>
    <w:rsid w:val="00A36116"/>
    <w:rsid w:val="00A36124"/>
    <w:rsid w:val="00A3750F"/>
    <w:rsid w:val="00A44092"/>
    <w:rsid w:val="00A448B8"/>
    <w:rsid w:val="00A50435"/>
    <w:rsid w:val="00A5143B"/>
    <w:rsid w:val="00A6217B"/>
    <w:rsid w:val="00A6505F"/>
    <w:rsid w:val="00A6546F"/>
    <w:rsid w:val="00A73F08"/>
    <w:rsid w:val="00A77089"/>
    <w:rsid w:val="00A806D0"/>
    <w:rsid w:val="00A8090F"/>
    <w:rsid w:val="00A81A3D"/>
    <w:rsid w:val="00A82A30"/>
    <w:rsid w:val="00A82BB8"/>
    <w:rsid w:val="00A84BD3"/>
    <w:rsid w:val="00A84C5D"/>
    <w:rsid w:val="00A86E68"/>
    <w:rsid w:val="00A87347"/>
    <w:rsid w:val="00A90FF8"/>
    <w:rsid w:val="00A9110C"/>
    <w:rsid w:val="00A914F7"/>
    <w:rsid w:val="00A92728"/>
    <w:rsid w:val="00A93493"/>
    <w:rsid w:val="00A9410A"/>
    <w:rsid w:val="00A94936"/>
    <w:rsid w:val="00A96154"/>
    <w:rsid w:val="00A976C7"/>
    <w:rsid w:val="00AA2D90"/>
    <w:rsid w:val="00AA693C"/>
    <w:rsid w:val="00AA6A94"/>
    <w:rsid w:val="00AB2600"/>
    <w:rsid w:val="00AB2A75"/>
    <w:rsid w:val="00AB4393"/>
    <w:rsid w:val="00AB458A"/>
    <w:rsid w:val="00AC0517"/>
    <w:rsid w:val="00AC205E"/>
    <w:rsid w:val="00AC3585"/>
    <w:rsid w:val="00AC3B0D"/>
    <w:rsid w:val="00AC4B9B"/>
    <w:rsid w:val="00AC641C"/>
    <w:rsid w:val="00AD0669"/>
    <w:rsid w:val="00AD0952"/>
    <w:rsid w:val="00AD3300"/>
    <w:rsid w:val="00AD4569"/>
    <w:rsid w:val="00AD694D"/>
    <w:rsid w:val="00AD7284"/>
    <w:rsid w:val="00AD7867"/>
    <w:rsid w:val="00AE497A"/>
    <w:rsid w:val="00AE572A"/>
    <w:rsid w:val="00AF1879"/>
    <w:rsid w:val="00AF5DD3"/>
    <w:rsid w:val="00AF66A9"/>
    <w:rsid w:val="00AF7916"/>
    <w:rsid w:val="00B0058E"/>
    <w:rsid w:val="00B00AF6"/>
    <w:rsid w:val="00B029F6"/>
    <w:rsid w:val="00B0641B"/>
    <w:rsid w:val="00B077EB"/>
    <w:rsid w:val="00B123E1"/>
    <w:rsid w:val="00B137BC"/>
    <w:rsid w:val="00B15845"/>
    <w:rsid w:val="00B202D7"/>
    <w:rsid w:val="00B20354"/>
    <w:rsid w:val="00B20881"/>
    <w:rsid w:val="00B20964"/>
    <w:rsid w:val="00B218F5"/>
    <w:rsid w:val="00B3044C"/>
    <w:rsid w:val="00B30B2B"/>
    <w:rsid w:val="00B315F6"/>
    <w:rsid w:val="00B32BCA"/>
    <w:rsid w:val="00B33A3C"/>
    <w:rsid w:val="00B33AD8"/>
    <w:rsid w:val="00B37F4C"/>
    <w:rsid w:val="00B4006E"/>
    <w:rsid w:val="00B400AC"/>
    <w:rsid w:val="00B41399"/>
    <w:rsid w:val="00B4426A"/>
    <w:rsid w:val="00B4693B"/>
    <w:rsid w:val="00B47496"/>
    <w:rsid w:val="00B47588"/>
    <w:rsid w:val="00B47C91"/>
    <w:rsid w:val="00B50092"/>
    <w:rsid w:val="00B50965"/>
    <w:rsid w:val="00B5476D"/>
    <w:rsid w:val="00B54972"/>
    <w:rsid w:val="00B63339"/>
    <w:rsid w:val="00B662B3"/>
    <w:rsid w:val="00B671CE"/>
    <w:rsid w:val="00B71894"/>
    <w:rsid w:val="00B73328"/>
    <w:rsid w:val="00B73F72"/>
    <w:rsid w:val="00B752E4"/>
    <w:rsid w:val="00B75FAD"/>
    <w:rsid w:val="00B7644A"/>
    <w:rsid w:val="00B76E7A"/>
    <w:rsid w:val="00B9308F"/>
    <w:rsid w:val="00BA0E91"/>
    <w:rsid w:val="00BA2D92"/>
    <w:rsid w:val="00BA7286"/>
    <w:rsid w:val="00BA72AC"/>
    <w:rsid w:val="00BA76D7"/>
    <w:rsid w:val="00BB3BF6"/>
    <w:rsid w:val="00BB4868"/>
    <w:rsid w:val="00BB5AD0"/>
    <w:rsid w:val="00BB744A"/>
    <w:rsid w:val="00BB7A08"/>
    <w:rsid w:val="00BC138A"/>
    <w:rsid w:val="00BC6092"/>
    <w:rsid w:val="00BC6B5C"/>
    <w:rsid w:val="00BD052B"/>
    <w:rsid w:val="00BD16CB"/>
    <w:rsid w:val="00BD38E3"/>
    <w:rsid w:val="00BE0715"/>
    <w:rsid w:val="00BE4202"/>
    <w:rsid w:val="00BE6641"/>
    <w:rsid w:val="00BE6813"/>
    <w:rsid w:val="00BE7A62"/>
    <w:rsid w:val="00BF0A28"/>
    <w:rsid w:val="00BF1C15"/>
    <w:rsid w:val="00BF2097"/>
    <w:rsid w:val="00BF48F6"/>
    <w:rsid w:val="00BF5F65"/>
    <w:rsid w:val="00BF7C0C"/>
    <w:rsid w:val="00C0049F"/>
    <w:rsid w:val="00C03ADA"/>
    <w:rsid w:val="00C04456"/>
    <w:rsid w:val="00C069E0"/>
    <w:rsid w:val="00C06B46"/>
    <w:rsid w:val="00C0780C"/>
    <w:rsid w:val="00C14B57"/>
    <w:rsid w:val="00C14DC1"/>
    <w:rsid w:val="00C16E20"/>
    <w:rsid w:val="00C20716"/>
    <w:rsid w:val="00C210CB"/>
    <w:rsid w:val="00C245E8"/>
    <w:rsid w:val="00C24E00"/>
    <w:rsid w:val="00C25E27"/>
    <w:rsid w:val="00C263DD"/>
    <w:rsid w:val="00C27434"/>
    <w:rsid w:val="00C320B7"/>
    <w:rsid w:val="00C3468C"/>
    <w:rsid w:val="00C37C06"/>
    <w:rsid w:val="00C40BDB"/>
    <w:rsid w:val="00C42E0B"/>
    <w:rsid w:val="00C457D1"/>
    <w:rsid w:val="00C6057B"/>
    <w:rsid w:val="00C60772"/>
    <w:rsid w:val="00C61BDE"/>
    <w:rsid w:val="00C66D59"/>
    <w:rsid w:val="00C8113B"/>
    <w:rsid w:val="00C83BEF"/>
    <w:rsid w:val="00C83C8C"/>
    <w:rsid w:val="00C9286E"/>
    <w:rsid w:val="00C93004"/>
    <w:rsid w:val="00C93C6B"/>
    <w:rsid w:val="00CA6E3E"/>
    <w:rsid w:val="00CA72AA"/>
    <w:rsid w:val="00CC007F"/>
    <w:rsid w:val="00CC0F73"/>
    <w:rsid w:val="00CC4D99"/>
    <w:rsid w:val="00CD1C8F"/>
    <w:rsid w:val="00CD5955"/>
    <w:rsid w:val="00CD683A"/>
    <w:rsid w:val="00CD74EF"/>
    <w:rsid w:val="00CD7BC6"/>
    <w:rsid w:val="00CD7CAB"/>
    <w:rsid w:val="00CE01E5"/>
    <w:rsid w:val="00CE1F4C"/>
    <w:rsid w:val="00CE20FD"/>
    <w:rsid w:val="00CE7648"/>
    <w:rsid w:val="00CF1244"/>
    <w:rsid w:val="00CF3400"/>
    <w:rsid w:val="00CF65D1"/>
    <w:rsid w:val="00CF6681"/>
    <w:rsid w:val="00CF75B1"/>
    <w:rsid w:val="00D019B1"/>
    <w:rsid w:val="00D02358"/>
    <w:rsid w:val="00D02410"/>
    <w:rsid w:val="00D05852"/>
    <w:rsid w:val="00D06B18"/>
    <w:rsid w:val="00D07786"/>
    <w:rsid w:val="00D10BFD"/>
    <w:rsid w:val="00D209BC"/>
    <w:rsid w:val="00D21FA4"/>
    <w:rsid w:val="00D24438"/>
    <w:rsid w:val="00D24A7C"/>
    <w:rsid w:val="00D30990"/>
    <w:rsid w:val="00D3115A"/>
    <w:rsid w:val="00D31311"/>
    <w:rsid w:val="00D31D75"/>
    <w:rsid w:val="00D32A59"/>
    <w:rsid w:val="00D346DC"/>
    <w:rsid w:val="00D37D9A"/>
    <w:rsid w:val="00D4687A"/>
    <w:rsid w:val="00D468AD"/>
    <w:rsid w:val="00D46AD5"/>
    <w:rsid w:val="00D47C82"/>
    <w:rsid w:val="00D50078"/>
    <w:rsid w:val="00D5077A"/>
    <w:rsid w:val="00D511E7"/>
    <w:rsid w:val="00D5192F"/>
    <w:rsid w:val="00D53CE1"/>
    <w:rsid w:val="00D54ADD"/>
    <w:rsid w:val="00D56A2B"/>
    <w:rsid w:val="00D60C72"/>
    <w:rsid w:val="00D60F83"/>
    <w:rsid w:val="00D62BC8"/>
    <w:rsid w:val="00D63311"/>
    <w:rsid w:val="00D63664"/>
    <w:rsid w:val="00D70F08"/>
    <w:rsid w:val="00D7484B"/>
    <w:rsid w:val="00D75FCB"/>
    <w:rsid w:val="00D873CE"/>
    <w:rsid w:val="00D938EE"/>
    <w:rsid w:val="00D93C5C"/>
    <w:rsid w:val="00DA36D9"/>
    <w:rsid w:val="00DA7246"/>
    <w:rsid w:val="00DB0BD6"/>
    <w:rsid w:val="00DB0F9E"/>
    <w:rsid w:val="00DB5F8B"/>
    <w:rsid w:val="00DB7372"/>
    <w:rsid w:val="00DC0823"/>
    <w:rsid w:val="00DC23A2"/>
    <w:rsid w:val="00DC424F"/>
    <w:rsid w:val="00DD2964"/>
    <w:rsid w:val="00DD3282"/>
    <w:rsid w:val="00DE04F0"/>
    <w:rsid w:val="00DE315C"/>
    <w:rsid w:val="00DE3BB2"/>
    <w:rsid w:val="00DE4807"/>
    <w:rsid w:val="00DE56BF"/>
    <w:rsid w:val="00DE60B8"/>
    <w:rsid w:val="00DF06AF"/>
    <w:rsid w:val="00DF07BD"/>
    <w:rsid w:val="00DF19AD"/>
    <w:rsid w:val="00DF2387"/>
    <w:rsid w:val="00DF2769"/>
    <w:rsid w:val="00DF2C49"/>
    <w:rsid w:val="00DF3F5C"/>
    <w:rsid w:val="00DF5E49"/>
    <w:rsid w:val="00E0160C"/>
    <w:rsid w:val="00E017A7"/>
    <w:rsid w:val="00E01F69"/>
    <w:rsid w:val="00E02243"/>
    <w:rsid w:val="00E04831"/>
    <w:rsid w:val="00E0686A"/>
    <w:rsid w:val="00E07965"/>
    <w:rsid w:val="00E139A0"/>
    <w:rsid w:val="00E142FA"/>
    <w:rsid w:val="00E14CB9"/>
    <w:rsid w:val="00E15B45"/>
    <w:rsid w:val="00E20B91"/>
    <w:rsid w:val="00E20C83"/>
    <w:rsid w:val="00E21852"/>
    <w:rsid w:val="00E25D42"/>
    <w:rsid w:val="00E26014"/>
    <w:rsid w:val="00E26280"/>
    <w:rsid w:val="00E31588"/>
    <w:rsid w:val="00E35595"/>
    <w:rsid w:val="00E42400"/>
    <w:rsid w:val="00E50405"/>
    <w:rsid w:val="00E50E34"/>
    <w:rsid w:val="00E54FDB"/>
    <w:rsid w:val="00E57CC5"/>
    <w:rsid w:val="00E618C0"/>
    <w:rsid w:val="00E61EB6"/>
    <w:rsid w:val="00E62799"/>
    <w:rsid w:val="00E651E4"/>
    <w:rsid w:val="00E6681C"/>
    <w:rsid w:val="00E72859"/>
    <w:rsid w:val="00E73707"/>
    <w:rsid w:val="00E73997"/>
    <w:rsid w:val="00E757C0"/>
    <w:rsid w:val="00E76D72"/>
    <w:rsid w:val="00E81924"/>
    <w:rsid w:val="00E81B9E"/>
    <w:rsid w:val="00E835F7"/>
    <w:rsid w:val="00E850FE"/>
    <w:rsid w:val="00E866C5"/>
    <w:rsid w:val="00E874A7"/>
    <w:rsid w:val="00E87AEF"/>
    <w:rsid w:val="00E87D9D"/>
    <w:rsid w:val="00E93832"/>
    <w:rsid w:val="00E939F7"/>
    <w:rsid w:val="00E94DB7"/>
    <w:rsid w:val="00E94DD9"/>
    <w:rsid w:val="00E950A7"/>
    <w:rsid w:val="00E9642F"/>
    <w:rsid w:val="00E9751F"/>
    <w:rsid w:val="00E97D7D"/>
    <w:rsid w:val="00EA20CF"/>
    <w:rsid w:val="00EA3270"/>
    <w:rsid w:val="00EA3C28"/>
    <w:rsid w:val="00EA5DB4"/>
    <w:rsid w:val="00EB2838"/>
    <w:rsid w:val="00EB3913"/>
    <w:rsid w:val="00EB6FC5"/>
    <w:rsid w:val="00EC2E4D"/>
    <w:rsid w:val="00EC3A96"/>
    <w:rsid w:val="00EC5A63"/>
    <w:rsid w:val="00ED49C4"/>
    <w:rsid w:val="00ED6878"/>
    <w:rsid w:val="00EE25D5"/>
    <w:rsid w:val="00EE56C8"/>
    <w:rsid w:val="00EF48D2"/>
    <w:rsid w:val="00EF4B22"/>
    <w:rsid w:val="00EF6B04"/>
    <w:rsid w:val="00F03E52"/>
    <w:rsid w:val="00F073E8"/>
    <w:rsid w:val="00F11098"/>
    <w:rsid w:val="00F11D5B"/>
    <w:rsid w:val="00F149D0"/>
    <w:rsid w:val="00F17892"/>
    <w:rsid w:val="00F2010F"/>
    <w:rsid w:val="00F21164"/>
    <w:rsid w:val="00F21F6D"/>
    <w:rsid w:val="00F22DA9"/>
    <w:rsid w:val="00F230CC"/>
    <w:rsid w:val="00F23769"/>
    <w:rsid w:val="00F24B6F"/>
    <w:rsid w:val="00F2555F"/>
    <w:rsid w:val="00F30845"/>
    <w:rsid w:val="00F3117B"/>
    <w:rsid w:val="00F320F7"/>
    <w:rsid w:val="00F41904"/>
    <w:rsid w:val="00F453E9"/>
    <w:rsid w:val="00F46EDD"/>
    <w:rsid w:val="00F47170"/>
    <w:rsid w:val="00F472EB"/>
    <w:rsid w:val="00F4793E"/>
    <w:rsid w:val="00F5140E"/>
    <w:rsid w:val="00F51CBD"/>
    <w:rsid w:val="00F52962"/>
    <w:rsid w:val="00F545AA"/>
    <w:rsid w:val="00F54E5C"/>
    <w:rsid w:val="00F55F40"/>
    <w:rsid w:val="00F561E2"/>
    <w:rsid w:val="00F63BFD"/>
    <w:rsid w:val="00F67C8B"/>
    <w:rsid w:val="00F71EA2"/>
    <w:rsid w:val="00F71F05"/>
    <w:rsid w:val="00F72475"/>
    <w:rsid w:val="00F729F1"/>
    <w:rsid w:val="00F754FB"/>
    <w:rsid w:val="00F82985"/>
    <w:rsid w:val="00F85366"/>
    <w:rsid w:val="00F85A28"/>
    <w:rsid w:val="00F86D04"/>
    <w:rsid w:val="00F870DF"/>
    <w:rsid w:val="00F9323C"/>
    <w:rsid w:val="00F93530"/>
    <w:rsid w:val="00F94EAF"/>
    <w:rsid w:val="00F94F3F"/>
    <w:rsid w:val="00F9527F"/>
    <w:rsid w:val="00F958B6"/>
    <w:rsid w:val="00F96229"/>
    <w:rsid w:val="00F96A33"/>
    <w:rsid w:val="00F96A9F"/>
    <w:rsid w:val="00F97348"/>
    <w:rsid w:val="00FA24B4"/>
    <w:rsid w:val="00FB0871"/>
    <w:rsid w:val="00FB0CC4"/>
    <w:rsid w:val="00FB1FB5"/>
    <w:rsid w:val="00FB5245"/>
    <w:rsid w:val="00FB5A5E"/>
    <w:rsid w:val="00FC0825"/>
    <w:rsid w:val="00FC16E8"/>
    <w:rsid w:val="00FC4B1E"/>
    <w:rsid w:val="00FC74CA"/>
    <w:rsid w:val="00FD3D3F"/>
    <w:rsid w:val="00FD7D85"/>
    <w:rsid w:val="00FE03B8"/>
    <w:rsid w:val="00FE18CC"/>
    <w:rsid w:val="00FE7018"/>
    <w:rsid w:val="00FE772E"/>
    <w:rsid w:val="00FF0BBC"/>
    <w:rsid w:val="00FF2DF9"/>
    <w:rsid w:val="00FF4C8E"/>
    <w:rsid w:val="00FF4E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0354"/>
    <o:shapelayout v:ext="edit">
      <o:idmap v:ext="edit" data="1"/>
      <o:rules v:ext="edit">
        <o:r id="V:Rule4" type="connector" idref="#_x0000_s1027"/>
        <o:r id="V:Rule5" type="connector" idref="#_x0000_s1038"/>
        <o:r id="V:Rule6"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8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127"/>
    <w:pPr>
      <w:ind w:left="720"/>
      <w:contextualSpacing/>
    </w:pPr>
  </w:style>
  <w:style w:type="paragraph" w:styleId="NormalWeb">
    <w:name w:val="Normal (Web)"/>
    <w:basedOn w:val="Normal"/>
    <w:uiPriority w:val="99"/>
    <w:rsid w:val="000B1F05"/>
    <w:pPr>
      <w:spacing w:before="100" w:beforeAutospacing="1" w:after="100" w:afterAutospacing="1"/>
    </w:pPr>
    <w:rPr>
      <w:rFonts w:eastAsia="Times New Roman" w:cs="Times New Roman"/>
      <w:sz w:val="24"/>
      <w:szCs w:val="24"/>
    </w:rPr>
  </w:style>
  <w:style w:type="paragraph" w:styleId="Header">
    <w:name w:val="header"/>
    <w:basedOn w:val="Normal"/>
    <w:link w:val="HeaderChar"/>
    <w:uiPriority w:val="99"/>
    <w:semiHidden/>
    <w:unhideWhenUsed/>
    <w:rsid w:val="008879D4"/>
    <w:pPr>
      <w:tabs>
        <w:tab w:val="center" w:pos="4680"/>
        <w:tab w:val="right" w:pos="9360"/>
      </w:tabs>
    </w:pPr>
  </w:style>
  <w:style w:type="character" w:customStyle="1" w:styleId="HeaderChar">
    <w:name w:val="Header Char"/>
    <w:basedOn w:val="DefaultParagraphFont"/>
    <w:link w:val="Header"/>
    <w:uiPriority w:val="99"/>
    <w:semiHidden/>
    <w:rsid w:val="008879D4"/>
  </w:style>
  <w:style w:type="paragraph" w:styleId="Footer">
    <w:name w:val="footer"/>
    <w:basedOn w:val="Normal"/>
    <w:link w:val="FooterChar"/>
    <w:uiPriority w:val="99"/>
    <w:unhideWhenUsed/>
    <w:rsid w:val="008879D4"/>
    <w:pPr>
      <w:tabs>
        <w:tab w:val="center" w:pos="4680"/>
        <w:tab w:val="right" w:pos="9360"/>
      </w:tabs>
    </w:pPr>
  </w:style>
  <w:style w:type="character" w:customStyle="1" w:styleId="FooterChar">
    <w:name w:val="Footer Char"/>
    <w:basedOn w:val="DefaultParagraphFont"/>
    <w:link w:val="Footer"/>
    <w:uiPriority w:val="99"/>
    <w:rsid w:val="008879D4"/>
  </w:style>
  <w:style w:type="table" w:styleId="TableGrid">
    <w:name w:val="Table Grid"/>
    <w:basedOn w:val="TableNormal"/>
    <w:uiPriority w:val="39"/>
    <w:rsid w:val="00AF5DD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3C48E9"/>
    <w:pPr>
      <w:jc w:val="both"/>
    </w:pPr>
    <w:rPr>
      <w:rFonts w:eastAsia="Times New Roman" w:cs="Times New Roman"/>
      <w:szCs w:val="20"/>
      <w:lang w:eastAsia="en-SG"/>
    </w:rPr>
  </w:style>
  <w:style w:type="character" w:customStyle="1" w:styleId="BodyTextChar">
    <w:name w:val="Body Text Char"/>
    <w:basedOn w:val="DefaultParagraphFont"/>
    <w:link w:val="BodyText"/>
    <w:rsid w:val="003C48E9"/>
    <w:rPr>
      <w:rFonts w:eastAsia="Times New Roman" w:cs="Times New Roman"/>
      <w:szCs w:val="20"/>
      <w:lang w:eastAsia="en-SG"/>
    </w:rPr>
  </w:style>
</w:styles>
</file>

<file path=word/webSettings.xml><?xml version="1.0" encoding="utf-8"?>
<w:webSettings xmlns:r="http://schemas.openxmlformats.org/officeDocument/2006/relationships" xmlns:w="http://schemas.openxmlformats.org/wordprocessingml/2006/main">
  <w:divs>
    <w:div w:id="85446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005150-8B22-40B1-A613-95A12FF42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7</Pages>
  <Words>2141</Words>
  <Characters>12205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Tong Dinh Phuc</dc:creator>
  <cp:lastModifiedBy>Tong Dinh Phuc</cp:lastModifiedBy>
  <cp:revision>456</cp:revision>
  <cp:lastPrinted>2018-04-24T08:03:00Z</cp:lastPrinted>
  <dcterms:created xsi:type="dcterms:W3CDTF">2018-04-23T02:17:00Z</dcterms:created>
  <dcterms:modified xsi:type="dcterms:W3CDTF">2018-04-26T02:13:00Z</dcterms:modified>
</cp:coreProperties>
</file>