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5"/>
        <w:gridCol w:w="5807"/>
      </w:tblGrid>
      <w:tr w:rsidR="00F961AE" w:rsidRPr="00F961AE" w:rsidTr="001201A9">
        <w:trPr>
          <w:jc w:val="center"/>
        </w:trPr>
        <w:tc>
          <w:tcPr>
            <w:tcW w:w="3265" w:type="dxa"/>
          </w:tcPr>
          <w:p w:rsidR="008E7705" w:rsidRPr="00F961AE" w:rsidRDefault="00195366" w:rsidP="00281494">
            <w:pPr>
              <w:tabs>
                <w:tab w:val="left" w:pos="900"/>
              </w:tabs>
              <w:spacing w:after="0"/>
              <w:ind w:firstLine="0"/>
              <w:jc w:val="center"/>
              <w:rPr>
                <w:b/>
                <w:color w:val="000000" w:themeColor="text1"/>
                <w:sz w:val="26"/>
                <w:szCs w:val="26"/>
              </w:rPr>
            </w:pPr>
            <w:r w:rsidRPr="00F961AE">
              <w:rPr>
                <w:b/>
                <w:color w:val="000000" w:themeColor="text1"/>
                <w:sz w:val="26"/>
                <w:szCs w:val="26"/>
              </w:rPr>
              <w:t>Ủ</w:t>
            </w:r>
            <w:r w:rsidR="00281494" w:rsidRPr="00F961AE">
              <w:rPr>
                <w:b/>
                <w:color w:val="000000" w:themeColor="text1"/>
                <w:sz w:val="26"/>
                <w:szCs w:val="26"/>
              </w:rPr>
              <w:t xml:space="preserve">Y BAN NHÂN DÂN TỈNH </w:t>
            </w:r>
            <w:r w:rsidRPr="00F961AE">
              <w:rPr>
                <w:b/>
                <w:color w:val="000000" w:themeColor="text1"/>
                <w:sz w:val="26"/>
                <w:szCs w:val="26"/>
              </w:rPr>
              <w:t>ĐỒNG NAI</w:t>
            </w:r>
          </w:p>
          <w:p w:rsidR="00252840" w:rsidRPr="00F961AE" w:rsidRDefault="00252840" w:rsidP="008E7705">
            <w:pPr>
              <w:tabs>
                <w:tab w:val="left" w:pos="900"/>
              </w:tabs>
              <w:spacing w:after="0"/>
              <w:ind w:firstLine="0"/>
              <w:jc w:val="center"/>
              <w:rPr>
                <w:color w:val="000000" w:themeColor="text1"/>
                <w:vertAlign w:val="superscript"/>
              </w:rPr>
            </w:pPr>
            <w:r w:rsidRPr="00F961AE">
              <w:rPr>
                <w:b/>
                <w:color w:val="000000" w:themeColor="text1"/>
                <w:sz w:val="26"/>
                <w:szCs w:val="26"/>
                <w:vertAlign w:val="superscript"/>
              </w:rPr>
              <w:t>_______</w:t>
            </w:r>
          </w:p>
        </w:tc>
        <w:tc>
          <w:tcPr>
            <w:tcW w:w="5807" w:type="dxa"/>
          </w:tcPr>
          <w:p w:rsidR="008E7705" w:rsidRPr="00F961AE" w:rsidRDefault="008E7705" w:rsidP="008E7705">
            <w:pPr>
              <w:spacing w:after="0"/>
              <w:ind w:firstLine="0"/>
              <w:jc w:val="center"/>
              <w:rPr>
                <w:b/>
                <w:color w:val="000000" w:themeColor="text1"/>
                <w:sz w:val="26"/>
                <w:szCs w:val="26"/>
              </w:rPr>
            </w:pPr>
            <w:r w:rsidRPr="00F961AE">
              <w:rPr>
                <w:b/>
                <w:color w:val="000000" w:themeColor="text1"/>
                <w:sz w:val="26"/>
                <w:szCs w:val="26"/>
              </w:rPr>
              <w:t>CỘNG HÒA XÃ HỘI CHỦ NGHĨA VIỆT NAM</w:t>
            </w:r>
          </w:p>
          <w:p w:rsidR="008E7705" w:rsidRPr="00F961AE" w:rsidRDefault="008E7705" w:rsidP="008E7705">
            <w:pPr>
              <w:spacing w:after="0"/>
              <w:ind w:firstLine="0"/>
              <w:jc w:val="center"/>
              <w:rPr>
                <w:b/>
                <w:color w:val="000000" w:themeColor="text1"/>
              </w:rPr>
            </w:pPr>
            <w:r w:rsidRPr="00F961AE">
              <w:rPr>
                <w:b/>
                <w:color w:val="000000" w:themeColor="text1"/>
              </w:rPr>
              <w:t>Độc lập – Tự do – Hạnh phúc</w:t>
            </w:r>
          </w:p>
          <w:p w:rsidR="00252840" w:rsidRPr="00F961AE" w:rsidRDefault="00252840" w:rsidP="008E7705">
            <w:pPr>
              <w:spacing w:after="0"/>
              <w:ind w:firstLine="0"/>
              <w:jc w:val="center"/>
              <w:rPr>
                <w:color w:val="000000" w:themeColor="text1"/>
                <w:vertAlign w:val="superscript"/>
              </w:rPr>
            </w:pPr>
            <w:r w:rsidRPr="00F961AE">
              <w:rPr>
                <w:b/>
                <w:color w:val="000000" w:themeColor="text1"/>
                <w:vertAlign w:val="superscript"/>
              </w:rPr>
              <w:t>___________________________________</w:t>
            </w:r>
          </w:p>
        </w:tc>
      </w:tr>
      <w:tr w:rsidR="008E7705" w:rsidRPr="00F961AE" w:rsidTr="001201A9">
        <w:trPr>
          <w:jc w:val="center"/>
        </w:trPr>
        <w:tc>
          <w:tcPr>
            <w:tcW w:w="3265" w:type="dxa"/>
          </w:tcPr>
          <w:p w:rsidR="008E7705" w:rsidRPr="00F961AE" w:rsidRDefault="00252840" w:rsidP="00280E3B">
            <w:pPr>
              <w:spacing w:after="0"/>
              <w:ind w:firstLine="0"/>
              <w:jc w:val="center"/>
              <w:rPr>
                <w:color w:val="000000" w:themeColor="text1"/>
                <w:sz w:val="26"/>
                <w:szCs w:val="26"/>
              </w:rPr>
            </w:pPr>
            <w:r w:rsidRPr="00F961AE">
              <w:rPr>
                <w:color w:val="000000" w:themeColor="text1"/>
                <w:sz w:val="26"/>
                <w:szCs w:val="26"/>
              </w:rPr>
              <w:t>Số:          /BC-</w:t>
            </w:r>
            <w:r w:rsidR="00280E3B" w:rsidRPr="00F961AE">
              <w:rPr>
                <w:color w:val="000000" w:themeColor="text1"/>
                <w:sz w:val="26"/>
                <w:szCs w:val="26"/>
              </w:rPr>
              <w:t>UBND</w:t>
            </w:r>
          </w:p>
        </w:tc>
        <w:tc>
          <w:tcPr>
            <w:tcW w:w="5807" w:type="dxa"/>
          </w:tcPr>
          <w:p w:rsidR="008E7705" w:rsidRPr="00F961AE" w:rsidRDefault="009615BD" w:rsidP="009615BD">
            <w:pPr>
              <w:spacing w:after="0"/>
              <w:ind w:firstLine="0"/>
              <w:jc w:val="center"/>
              <w:rPr>
                <w:i/>
                <w:color w:val="000000" w:themeColor="text1"/>
                <w:sz w:val="26"/>
                <w:szCs w:val="26"/>
              </w:rPr>
            </w:pPr>
            <w:r w:rsidRPr="00F961AE">
              <w:rPr>
                <w:i/>
                <w:color w:val="000000" w:themeColor="text1"/>
                <w:sz w:val="26"/>
                <w:szCs w:val="26"/>
              </w:rPr>
              <w:t>Đồng Nai, ngày          tháng         năm 2018</w:t>
            </w:r>
          </w:p>
        </w:tc>
      </w:tr>
    </w:tbl>
    <w:p w:rsidR="00D76DF7" w:rsidRPr="00F961AE" w:rsidRDefault="00D76DF7" w:rsidP="00D703F8">
      <w:pPr>
        <w:ind w:firstLine="0"/>
        <w:rPr>
          <w:color w:val="000000" w:themeColor="text1"/>
        </w:rPr>
      </w:pPr>
    </w:p>
    <w:p w:rsidR="00D703F8" w:rsidRPr="00F961AE" w:rsidRDefault="00D703F8" w:rsidP="00D703F8">
      <w:pPr>
        <w:ind w:firstLine="0"/>
        <w:rPr>
          <w:color w:val="000000" w:themeColor="text1"/>
        </w:rPr>
      </w:pPr>
    </w:p>
    <w:p w:rsidR="009615BD" w:rsidRPr="00F961AE" w:rsidRDefault="009615BD" w:rsidP="00D76DF7">
      <w:pPr>
        <w:spacing w:after="0"/>
        <w:ind w:firstLine="0"/>
        <w:jc w:val="center"/>
        <w:rPr>
          <w:b/>
          <w:color w:val="000000" w:themeColor="text1"/>
        </w:rPr>
      </w:pPr>
      <w:r w:rsidRPr="00F961AE">
        <w:rPr>
          <w:b/>
          <w:color w:val="000000" w:themeColor="text1"/>
        </w:rPr>
        <w:t>BÁO CÁO</w:t>
      </w:r>
    </w:p>
    <w:p w:rsidR="00BC1A24" w:rsidRDefault="009615BD" w:rsidP="00D76DF7">
      <w:pPr>
        <w:spacing w:after="0"/>
        <w:ind w:firstLine="0"/>
        <w:jc w:val="center"/>
        <w:rPr>
          <w:b/>
          <w:color w:val="000000" w:themeColor="text1"/>
        </w:rPr>
      </w:pPr>
      <w:r w:rsidRPr="00F961AE">
        <w:rPr>
          <w:b/>
          <w:color w:val="000000" w:themeColor="text1"/>
        </w:rPr>
        <w:t xml:space="preserve">Sơ kết 05 năm thực hiện Luật Lưu trữ </w:t>
      </w:r>
      <w:r w:rsidR="00891B6E" w:rsidRPr="00F961AE">
        <w:rPr>
          <w:b/>
          <w:color w:val="000000" w:themeColor="text1"/>
        </w:rPr>
        <w:t>(</w:t>
      </w:r>
      <w:r w:rsidRPr="00F961AE">
        <w:rPr>
          <w:b/>
          <w:color w:val="000000" w:themeColor="text1"/>
        </w:rPr>
        <w:t>2012-2017</w:t>
      </w:r>
      <w:r w:rsidR="00891B6E" w:rsidRPr="00F961AE">
        <w:rPr>
          <w:b/>
          <w:color w:val="000000" w:themeColor="text1"/>
        </w:rPr>
        <w:t>)</w:t>
      </w:r>
    </w:p>
    <w:p w:rsidR="009615BD" w:rsidRPr="00F961AE" w:rsidRDefault="009615BD" w:rsidP="00D76DF7">
      <w:pPr>
        <w:spacing w:after="0"/>
        <w:ind w:firstLine="0"/>
        <w:jc w:val="center"/>
        <w:rPr>
          <w:b/>
          <w:color w:val="000000" w:themeColor="text1"/>
        </w:rPr>
      </w:pPr>
      <w:r w:rsidRPr="00F961AE">
        <w:rPr>
          <w:b/>
          <w:color w:val="000000" w:themeColor="text1"/>
        </w:rPr>
        <w:t>trên địa bàn tỉnh Đồ</w:t>
      </w:r>
      <w:r w:rsidR="00D76DF7" w:rsidRPr="00F961AE">
        <w:rPr>
          <w:b/>
          <w:color w:val="000000" w:themeColor="text1"/>
        </w:rPr>
        <w:t>ng Nai</w:t>
      </w:r>
    </w:p>
    <w:p w:rsidR="00D76DF7" w:rsidRPr="00F961AE" w:rsidRDefault="00D76DF7" w:rsidP="00D76DF7">
      <w:pPr>
        <w:spacing w:after="0"/>
        <w:ind w:firstLine="0"/>
        <w:jc w:val="center"/>
        <w:rPr>
          <w:b/>
          <w:color w:val="000000" w:themeColor="text1"/>
          <w:vertAlign w:val="superscript"/>
        </w:rPr>
      </w:pPr>
      <w:r w:rsidRPr="00F961AE">
        <w:rPr>
          <w:b/>
          <w:color w:val="000000" w:themeColor="text1"/>
          <w:vertAlign w:val="superscript"/>
        </w:rPr>
        <w:t>______________</w:t>
      </w:r>
    </w:p>
    <w:p w:rsidR="00D76DF7" w:rsidRPr="00F961AE" w:rsidRDefault="00D76DF7" w:rsidP="00D76DF7">
      <w:pPr>
        <w:spacing w:after="0"/>
        <w:ind w:firstLine="0"/>
        <w:rPr>
          <w:color w:val="000000" w:themeColor="text1"/>
        </w:rPr>
      </w:pPr>
    </w:p>
    <w:p w:rsidR="007D4660" w:rsidRPr="00F961AE" w:rsidRDefault="0083681A" w:rsidP="008C1FF9">
      <w:pPr>
        <w:spacing w:before="40" w:after="0"/>
        <w:ind w:firstLine="709"/>
        <w:jc w:val="both"/>
        <w:rPr>
          <w:color w:val="000000" w:themeColor="text1"/>
        </w:rPr>
      </w:pPr>
      <w:r w:rsidRPr="00F961AE">
        <w:rPr>
          <w:color w:val="000000" w:themeColor="text1"/>
        </w:rPr>
        <w:t xml:space="preserve">Ngày </w:t>
      </w:r>
      <w:r w:rsidR="00891B6E" w:rsidRPr="00F961AE">
        <w:rPr>
          <w:color w:val="000000" w:themeColor="text1"/>
        </w:rPr>
        <w:t>16/3/2018, Cục Văn thư và Lưu trữ nhà nước có văn bản số 229/VTLTNN-NVĐP hướng dẫn báo cáo sơ kết 05 năm thực hiện Luật Lưu trữ  triển khai đến các đơn vị, địa phương.</w:t>
      </w:r>
      <w:r w:rsidR="00195366" w:rsidRPr="00F961AE">
        <w:rPr>
          <w:color w:val="000000" w:themeColor="text1"/>
        </w:rPr>
        <w:t xml:space="preserve"> UBND tỉnh Đồng Nai</w:t>
      </w:r>
      <w:r w:rsidR="004804FD" w:rsidRPr="00F961AE">
        <w:rPr>
          <w:color w:val="000000" w:themeColor="text1"/>
        </w:rPr>
        <w:t xml:space="preserve"> báo cáo kết quả 05 năm thực hiện Luật Lưu trữ trên địa bàn tỉnh, cụ thể như sau:</w:t>
      </w:r>
    </w:p>
    <w:p w:rsidR="004804FD" w:rsidRPr="00F961AE" w:rsidRDefault="00FA5376" w:rsidP="008C1FF9">
      <w:pPr>
        <w:spacing w:before="40" w:after="0"/>
        <w:ind w:firstLine="709"/>
        <w:jc w:val="both"/>
        <w:rPr>
          <w:b/>
          <w:color w:val="000000" w:themeColor="text1"/>
        </w:rPr>
      </w:pPr>
      <w:r w:rsidRPr="00F961AE">
        <w:rPr>
          <w:b/>
          <w:color w:val="000000" w:themeColor="text1"/>
        </w:rPr>
        <w:t>I. KẾT QUẢ 05 NĂM THỰC HIỆN LUẬT LƯU TRỮ</w:t>
      </w:r>
    </w:p>
    <w:p w:rsidR="00FA5376" w:rsidRPr="00F961AE" w:rsidRDefault="00B758E3" w:rsidP="008C1FF9">
      <w:pPr>
        <w:spacing w:before="40" w:after="0"/>
        <w:ind w:firstLine="709"/>
        <w:jc w:val="both"/>
        <w:rPr>
          <w:b/>
          <w:color w:val="000000" w:themeColor="text1"/>
        </w:rPr>
      </w:pPr>
      <w:r w:rsidRPr="00F961AE">
        <w:rPr>
          <w:b/>
          <w:color w:val="000000" w:themeColor="text1"/>
        </w:rPr>
        <w:t>1. Phổ biến, tuyên truyền Luật Lưu trữ</w:t>
      </w:r>
    </w:p>
    <w:p w:rsidR="00891B6E" w:rsidRPr="00F961AE" w:rsidRDefault="00B06214" w:rsidP="008C1FF9">
      <w:pPr>
        <w:spacing w:before="40" w:after="0"/>
        <w:ind w:firstLine="709"/>
        <w:jc w:val="both"/>
        <w:rPr>
          <w:color w:val="000000" w:themeColor="text1"/>
        </w:rPr>
      </w:pPr>
      <w:r w:rsidRPr="00F961AE">
        <w:rPr>
          <w:color w:val="000000" w:themeColor="text1"/>
        </w:rPr>
        <w:t xml:space="preserve">Sau khi Luật Lưu trữ ban hành và có hiệu lực, </w:t>
      </w:r>
      <w:r w:rsidR="00891B6E" w:rsidRPr="00F961AE">
        <w:rPr>
          <w:color w:val="000000" w:themeColor="text1"/>
        </w:rPr>
        <w:t xml:space="preserve">UBND tỉnh đã </w:t>
      </w:r>
      <w:r w:rsidR="00B758E3" w:rsidRPr="00F961AE">
        <w:rPr>
          <w:color w:val="000000" w:themeColor="text1"/>
        </w:rPr>
        <w:t xml:space="preserve">triển khai đến các đơn vị, địa phương trong toàn tỉnh dưới nhiều hình thức khác nhau như: </w:t>
      </w:r>
      <w:r w:rsidR="00B66FCF" w:rsidRPr="00F961AE">
        <w:rPr>
          <w:color w:val="000000" w:themeColor="text1"/>
        </w:rPr>
        <w:t>cụ thể hóa</w:t>
      </w:r>
      <w:r w:rsidR="000E0786" w:rsidRPr="00F961AE">
        <w:rPr>
          <w:color w:val="000000" w:themeColor="text1"/>
        </w:rPr>
        <w:t xml:space="preserve"> bằng văn bản, tập huấn </w:t>
      </w:r>
      <w:r w:rsidR="00B66FCF" w:rsidRPr="00F961AE">
        <w:rPr>
          <w:color w:val="000000" w:themeColor="text1"/>
        </w:rPr>
        <w:t>hướng dẫn các đơn vị, địa phương</w:t>
      </w:r>
      <w:r w:rsidR="000E0786" w:rsidRPr="00F961AE">
        <w:rPr>
          <w:color w:val="000000" w:themeColor="text1"/>
        </w:rPr>
        <w:t>, giao</w:t>
      </w:r>
      <w:r w:rsidR="00891B6E" w:rsidRPr="00F961AE">
        <w:rPr>
          <w:color w:val="000000" w:themeColor="text1"/>
        </w:rPr>
        <w:t xml:space="preserve"> Sở Nội vụ trực tiếp tổ chức Hội nghị triển khai Luật Lưu trữ</w:t>
      </w:r>
      <w:r w:rsidR="00C076E4" w:rsidRPr="00F961AE">
        <w:rPr>
          <w:color w:val="000000" w:themeColor="text1"/>
        </w:rPr>
        <w:t xml:space="preserve"> cho các sở, ban, ngành, </w:t>
      </w:r>
      <w:r w:rsidR="000E0786" w:rsidRPr="00F961AE">
        <w:rPr>
          <w:color w:val="000000" w:themeColor="text1"/>
        </w:rPr>
        <w:t xml:space="preserve">đơn vị thuộc tỉnh, các đơn vị ngành dọc, </w:t>
      </w:r>
      <w:r w:rsidR="00C076E4" w:rsidRPr="00F961AE">
        <w:rPr>
          <w:color w:val="000000" w:themeColor="text1"/>
        </w:rPr>
        <w:t>UBND các huyện, thị xã</w:t>
      </w:r>
      <w:r w:rsidR="00751C88" w:rsidRPr="00F961AE">
        <w:rPr>
          <w:color w:val="000000" w:themeColor="text1"/>
        </w:rPr>
        <w:t xml:space="preserve"> Long Khánh</w:t>
      </w:r>
      <w:r w:rsidR="00C076E4" w:rsidRPr="00F961AE">
        <w:rPr>
          <w:color w:val="000000" w:themeColor="text1"/>
        </w:rPr>
        <w:t>, thành phố Biên Hòa</w:t>
      </w:r>
      <w:r w:rsidR="000E0786" w:rsidRPr="00F961AE">
        <w:rPr>
          <w:color w:val="000000" w:themeColor="text1"/>
        </w:rPr>
        <w:t>…</w:t>
      </w:r>
      <w:r w:rsidR="00FB690E" w:rsidRPr="00F961AE">
        <w:rPr>
          <w:color w:val="000000" w:themeColor="text1"/>
        </w:rPr>
        <w:t>(tháng 7/2012).</w:t>
      </w:r>
    </w:p>
    <w:p w:rsidR="000E0786" w:rsidRPr="00F961AE" w:rsidRDefault="000E0786" w:rsidP="008C1FF9">
      <w:pPr>
        <w:spacing w:before="40" w:after="0"/>
        <w:ind w:firstLine="709"/>
        <w:jc w:val="both"/>
        <w:rPr>
          <w:color w:val="000000" w:themeColor="text1"/>
        </w:rPr>
      </w:pPr>
      <w:r w:rsidRPr="00F961AE">
        <w:rPr>
          <w:color w:val="000000" w:themeColor="text1"/>
        </w:rPr>
        <w:t>Hàng năm tỉnh đều ban hành Kế hoạch công tác văn thư, lưu trữ trên địa bàn tỉnh, cuối năm đều tổng kết, đánh giá việc thực hiện của các đơn vị, địa phương.</w:t>
      </w:r>
    </w:p>
    <w:p w:rsidR="008B6444" w:rsidRPr="00F961AE" w:rsidRDefault="008B6444" w:rsidP="008C1FF9">
      <w:pPr>
        <w:spacing w:before="40" w:after="0"/>
        <w:ind w:firstLine="709"/>
        <w:jc w:val="both"/>
        <w:rPr>
          <w:b/>
          <w:color w:val="000000" w:themeColor="text1"/>
        </w:rPr>
      </w:pPr>
      <w:r w:rsidRPr="00F961AE">
        <w:rPr>
          <w:b/>
          <w:color w:val="000000" w:themeColor="text1"/>
        </w:rPr>
        <w:t>2. Xây dựng, ban hành văn bản quy phạm pháp luật và văn bản hướng dẫn nghiệp vụ về công tác lưu trữ</w:t>
      </w:r>
      <w:r w:rsidR="00DC3EC1" w:rsidRPr="00F961AE">
        <w:rPr>
          <w:b/>
          <w:color w:val="000000" w:themeColor="text1"/>
        </w:rPr>
        <w:t xml:space="preserve"> tại địa phương</w:t>
      </w:r>
    </w:p>
    <w:p w:rsidR="008B6444" w:rsidRPr="00F961AE" w:rsidRDefault="00DC3EC1" w:rsidP="008C1FF9">
      <w:pPr>
        <w:spacing w:before="40" w:after="0"/>
        <w:ind w:firstLine="709"/>
        <w:jc w:val="both"/>
        <w:rPr>
          <w:color w:val="000000" w:themeColor="text1"/>
        </w:rPr>
      </w:pPr>
      <w:r w:rsidRPr="00F961AE">
        <w:rPr>
          <w:color w:val="000000" w:themeColor="text1"/>
        </w:rPr>
        <w:t>Từ</w:t>
      </w:r>
      <w:r w:rsidR="00720ABB" w:rsidRPr="00F961AE">
        <w:rPr>
          <w:color w:val="000000" w:themeColor="text1"/>
        </w:rPr>
        <w:t xml:space="preserve"> năm 2012</w:t>
      </w:r>
      <w:r w:rsidR="00E97E88" w:rsidRPr="00F961AE">
        <w:rPr>
          <w:color w:val="000000" w:themeColor="text1"/>
        </w:rPr>
        <w:t xml:space="preserve"> đến</w:t>
      </w:r>
      <w:r w:rsidR="00720ABB" w:rsidRPr="00F961AE">
        <w:rPr>
          <w:color w:val="000000" w:themeColor="text1"/>
        </w:rPr>
        <w:t xml:space="preserve"> cuối năm 2017</w:t>
      </w:r>
      <w:r w:rsidRPr="00F961AE">
        <w:rPr>
          <w:color w:val="000000" w:themeColor="text1"/>
        </w:rPr>
        <w:t>, UBND tỉnh, Sở Nội vụ ban hành</w:t>
      </w:r>
      <w:r w:rsidR="00E97E88" w:rsidRPr="00F961AE">
        <w:rPr>
          <w:color w:val="000000" w:themeColor="text1"/>
        </w:rPr>
        <w:t>nhiều</w:t>
      </w:r>
      <w:r w:rsidRPr="00F961AE">
        <w:rPr>
          <w:color w:val="000000" w:themeColor="text1"/>
        </w:rPr>
        <w:t>văn bản quả</w:t>
      </w:r>
      <w:r w:rsidR="004E2968" w:rsidRPr="00F961AE">
        <w:rPr>
          <w:color w:val="000000" w:themeColor="text1"/>
        </w:rPr>
        <w:t>n lý, chỉ đạo, hướng dẫn các ngành, các cấp thực hiện nghiêm các quy định của pháp luật về công tác lưu trữ trên địa bàn tỉ</w:t>
      </w:r>
      <w:r w:rsidR="00130857" w:rsidRPr="00F961AE">
        <w:rPr>
          <w:color w:val="000000" w:themeColor="text1"/>
        </w:rPr>
        <w:t>nh (</w:t>
      </w:r>
      <w:r w:rsidR="00E97E88" w:rsidRPr="00F961AE">
        <w:rPr>
          <w:color w:val="000000" w:themeColor="text1"/>
        </w:rPr>
        <w:t>P</w:t>
      </w:r>
      <w:r w:rsidR="00130857" w:rsidRPr="00F961AE">
        <w:rPr>
          <w:color w:val="000000" w:themeColor="text1"/>
        </w:rPr>
        <w:t>hụ lục I</w:t>
      </w:r>
      <w:r w:rsidR="00E97E88" w:rsidRPr="00F961AE">
        <w:rPr>
          <w:color w:val="000000" w:themeColor="text1"/>
        </w:rPr>
        <w:t xml:space="preserve"> kèm theo</w:t>
      </w:r>
      <w:r w:rsidR="004E2968" w:rsidRPr="00F961AE">
        <w:rPr>
          <w:color w:val="000000" w:themeColor="text1"/>
        </w:rPr>
        <w:t>).</w:t>
      </w:r>
    </w:p>
    <w:p w:rsidR="005F3A66" w:rsidRPr="00F961AE" w:rsidRDefault="008A6350" w:rsidP="008C1FF9">
      <w:pPr>
        <w:spacing w:before="40" w:after="0"/>
        <w:ind w:firstLine="709"/>
        <w:jc w:val="both"/>
        <w:rPr>
          <w:color w:val="000000" w:themeColor="text1"/>
        </w:rPr>
      </w:pPr>
      <w:r w:rsidRPr="00F961AE">
        <w:rPr>
          <w:color w:val="000000" w:themeColor="text1"/>
        </w:rPr>
        <w:t>Qua tuyên truyền, phổ biến, ban hành các văn bản chỉ đạ</w:t>
      </w:r>
      <w:r w:rsidR="00EA2522" w:rsidRPr="00F961AE">
        <w:rPr>
          <w:color w:val="000000" w:themeColor="text1"/>
        </w:rPr>
        <w:t>o</w:t>
      </w:r>
      <w:r w:rsidRPr="00F961AE">
        <w:rPr>
          <w:color w:val="000000" w:themeColor="text1"/>
        </w:rPr>
        <w:t>, hướng dẫn, lãnh đạ</w:t>
      </w:r>
      <w:r w:rsidR="005F3A66" w:rsidRPr="00F961AE">
        <w:rPr>
          <w:color w:val="000000" w:themeColor="text1"/>
        </w:rPr>
        <w:t>o các đơn vị, địa phương đã quan tâm</w:t>
      </w:r>
      <w:r w:rsidR="00FB690E" w:rsidRPr="00F961AE">
        <w:rPr>
          <w:color w:val="000000" w:themeColor="text1"/>
        </w:rPr>
        <w:t xml:space="preserve"> triển khai thực hiện có hiệu quả tại đơn vị, địa phương mình. Cụ thể nhiều đơn vị đã</w:t>
      </w:r>
      <w:r w:rsidR="00D35688" w:rsidRPr="00F961AE">
        <w:rPr>
          <w:color w:val="000000" w:themeColor="text1"/>
        </w:rPr>
        <w:t xml:space="preserve"> ban hành</w:t>
      </w:r>
      <w:r w:rsidR="00FB690E" w:rsidRPr="00F961AE">
        <w:rPr>
          <w:color w:val="000000" w:themeColor="text1"/>
        </w:rPr>
        <w:t xml:space="preserve"> quy chế công tác văn thư, lưu trữ,</w:t>
      </w:r>
      <w:r w:rsidR="00D35688" w:rsidRPr="00F961AE">
        <w:rPr>
          <w:color w:val="000000" w:themeColor="text1"/>
        </w:rPr>
        <w:t xml:space="preserve"> Danh mục hồ sơ cơ quan, </w:t>
      </w:r>
      <w:r w:rsidR="00FB690E" w:rsidRPr="00F961AE">
        <w:rPr>
          <w:color w:val="000000" w:themeColor="text1"/>
        </w:rPr>
        <w:t xml:space="preserve">bảng thời hạn bảo quản hồ sơ, tài liệu… Công chức, viên chức đã </w:t>
      </w:r>
      <w:r w:rsidR="00D35688" w:rsidRPr="00F961AE">
        <w:rPr>
          <w:color w:val="000000" w:themeColor="text1"/>
        </w:rPr>
        <w:t>lập hồ sơ công việ</w:t>
      </w:r>
      <w:r w:rsidR="00FB690E" w:rsidRPr="00F961AE">
        <w:rPr>
          <w:color w:val="000000" w:themeColor="text1"/>
        </w:rPr>
        <w:t>c</w:t>
      </w:r>
      <w:r w:rsidR="00D35688" w:rsidRPr="00F961AE">
        <w:rPr>
          <w:color w:val="000000" w:themeColor="text1"/>
        </w:rPr>
        <w:t>, chỉnh lý, sắp xếp</w:t>
      </w:r>
      <w:r w:rsidR="008A76B6" w:rsidRPr="00F961AE">
        <w:rPr>
          <w:color w:val="000000" w:themeColor="text1"/>
        </w:rPr>
        <w:t xml:space="preserve"> và</w:t>
      </w:r>
      <w:r w:rsidR="00CC421F" w:rsidRPr="00F961AE">
        <w:rPr>
          <w:color w:val="000000" w:themeColor="text1"/>
        </w:rPr>
        <w:t xml:space="preserve"> giao nộ</w:t>
      </w:r>
      <w:r w:rsidR="00554764" w:rsidRPr="00F961AE">
        <w:rPr>
          <w:color w:val="000000" w:themeColor="text1"/>
        </w:rPr>
        <w:t>p hồ sơ vào Lưu trữ cơ quan theo quy định, khắc phục dần tình trạng tài liệu tồn đọng chưa chỉnh lý.</w:t>
      </w:r>
    </w:p>
    <w:p w:rsidR="00314FAC" w:rsidRPr="00F961AE" w:rsidRDefault="00314FAC" w:rsidP="008C1FF9">
      <w:pPr>
        <w:spacing w:before="40" w:after="0"/>
        <w:ind w:firstLine="709"/>
        <w:jc w:val="both"/>
        <w:rPr>
          <w:color w:val="000000" w:themeColor="text1"/>
        </w:rPr>
      </w:pPr>
      <w:r w:rsidRPr="00F961AE">
        <w:rPr>
          <w:color w:val="000000" w:themeColor="text1"/>
        </w:rPr>
        <w:t>Ngoài ra, UBND tỉnh giao Sở Nội vụ phối hợp các sở, ngành, các huyện thường xuyên tổ chức tập huấn, hướng dẫn về nghiệp vụ chuyên môn cho công chức, viên chức làm văn thư, lưu trữ và công chức là chuyên viên tham mưu giúp việc cho lãnh đạo trong việc soạn thảo văn bản, lập hồ sơ và giao nộp hồ sơ vào Lưu trữ cơ quan, Lưu trữ lịch sử theo quy định của Luật Lưu trữ</w:t>
      </w:r>
      <w:r w:rsidR="00C33460" w:rsidRPr="00F961AE">
        <w:rPr>
          <w:color w:val="000000" w:themeColor="text1"/>
        </w:rPr>
        <w:t>.</w:t>
      </w:r>
    </w:p>
    <w:p w:rsidR="00346642" w:rsidRPr="00F961AE" w:rsidRDefault="00F86136" w:rsidP="008C1FF9">
      <w:pPr>
        <w:spacing w:before="40" w:after="0"/>
        <w:ind w:firstLine="709"/>
        <w:jc w:val="both"/>
        <w:rPr>
          <w:b/>
          <w:color w:val="000000" w:themeColor="text1"/>
        </w:rPr>
      </w:pPr>
      <w:r w:rsidRPr="00F961AE">
        <w:rPr>
          <w:b/>
          <w:color w:val="000000" w:themeColor="text1"/>
        </w:rPr>
        <w:lastRenderedPageBreak/>
        <w:t>3. Tổ chức bộ máy và nhân sự làm công tác lưu trữ; đào tạo, bồi dưỡng công chức, viên chức</w:t>
      </w:r>
      <w:r w:rsidR="002C4566" w:rsidRPr="00F961AE">
        <w:rPr>
          <w:b/>
          <w:color w:val="000000" w:themeColor="text1"/>
        </w:rPr>
        <w:t xml:space="preserve"> làm công tác lưu trữ</w:t>
      </w:r>
    </w:p>
    <w:p w:rsidR="002C4566" w:rsidRPr="00F961AE" w:rsidRDefault="002C4566" w:rsidP="008C1FF9">
      <w:pPr>
        <w:spacing w:before="40" w:after="0"/>
        <w:ind w:firstLine="709"/>
        <w:jc w:val="both"/>
        <w:rPr>
          <w:color w:val="000000" w:themeColor="text1"/>
        </w:rPr>
      </w:pPr>
      <w:r w:rsidRPr="00F961AE">
        <w:rPr>
          <w:color w:val="000000" w:themeColor="text1"/>
        </w:rPr>
        <w:t>a) Tổ chức bộ máy và nhân sự làm công tác lưu trữ</w:t>
      </w:r>
    </w:p>
    <w:p w:rsidR="001F40FE" w:rsidRPr="00F961AE" w:rsidRDefault="006F2302" w:rsidP="008C1FF9">
      <w:pPr>
        <w:spacing w:before="40" w:after="0"/>
        <w:ind w:firstLine="709"/>
        <w:jc w:val="both"/>
        <w:rPr>
          <w:iCs/>
          <w:color w:val="000000" w:themeColor="text1"/>
          <w:szCs w:val="28"/>
          <w:lang w:eastAsia="vi-VN"/>
        </w:rPr>
      </w:pPr>
      <w:r w:rsidRPr="00F961AE">
        <w:rPr>
          <w:iCs/>
          <w:color w:val="000000" w:themeColor="text1"/>
          <w:szCs w:val="28"/>
          <w:lang w:eastAsia="vi-VN"/>
        </w:rPr>
        <w:t>- Tại Chi cục Văn thư – Lưu trữ tỉnh</w:t>
      </w:r>
      <w:r w:rsidR="003F6388" w:rsidRPr="00F961AE">
        <w:rPr>
          <w:iCs/>
          <w:color w:val="000000" w:themeColor="text1"/>
          <w:szCs w:val="28"/>
          <w:lang w:eastAsia="vi-VN"/>
        </w:rPr>
        <w:t xml:space="preserve">: </w:t>
      </w:r>
      <w:r w:rsidR="001F40FE" w:rsidRPr="00F961AE">
        <w:rPr>
          <w:iCs/>
          <w:color w:val="000000" w:themeColor="text1"/>
          <w:szCs w:val="28"/>
          <w:lang w:val="vi-VN" w:eastAsia="vi-VN"/>
        </w:rPr>
        <w:t>Tổ chức bộ máy được kiện toàn theo quy định tại Thông tư số</w:t>
      </w:r>
      <w:r w:rsidR="00301208" w:rsidRPr="00F961AE">
        <w:rPr>
          <w:iCs/>
          <w:color w:val="000000" w:themeColor="text1"/>
          <w:szCs w:val="28"/>
          <w:lang w:val="vi-VN" w:eastAsia="vi-VN"/>
        </w:rPr>
        <w:t xml:space="preserve"> 15/2014/TT-BNV ngày 31/12/</w:t>
      </w:r>
      <w:r w:rsidR="001F40FE" w:rsidRPr="00F961AE">
        <w:rPr>
          <w:iCs/>
          <w:color w:val="000000" w:themeColor="text1"/>
          <w:szCs w:val="28"/>
          <w:lang w:val="vi-VN" w:eastAsia="vi-VN"/>
        </w:rPr>
        <w:t>2014 của Bộ Nội vụ hướng dẫn chức năng, nhiệm vụ, quyền hạn và cơ cấu </w:t>
      </w:r>
      <w:r w:rsidR="001F40FE" w:rsidRPr="00F961AE">
        <w:rPr>
          <w:iCs/>
          <w:color w:val="000000" w:themeColor="text1"/>
          <w:szCs w:val="28"/>
          <w:shd w:val="clear" w:color="auto" w:fill="FFFFFF"/>
          <w:lang w:val="vi-VN" w:eastAsia="vi-VN"/>
        </w:rPr>
        <w:t>tổ chức</w:t>
      </w:r>
      <w:r w:rsidR="001F40FE" w:rsidRPr="00F961AE">
        <w:rPr>
          <w:iCs/>
          <w:color w:val="000000" w:themeColor="text1"/>
          <w:szCs w:val="28"/>
          <w:lang w:val="vi-VN" w:eastAsia="vi-VN"/>
        </w:rPr>
        <w:t xml:space="preserve"> của Sở Nội vụ thuộc </w:t>
      </w:r>
      <w:r w:rsidR="00301208" w:rsidRPr="00F961AE">
        <w:rPr>
          <w:iCs/>
          <w:color w:val="000000" w:themeColor="text1"/>
          <w:szCs w:val="28"/>
          <w:lang w:eastAsia="vi-VN"/>
        </w:rPr>
        <w:t>UBND</w:t>
      </w:r>
      <w:r w:rsidR="001F40FE" w:rsidRPr="00F961AE">
        <w:rPr>
          <w:iCs/>
          <w:color w:val="000000" w:themeColor="text1"/>
          <w:szCs w:val="28"/>
          <w:lang w:val="vi-VN" w:eastAsia="vi-VN"/>
        </w:rPr>
        <w:t xml:space="preserve"> tỉnh, </w:t>
      </w:r>
      <w:r w:rsidR="001F40FE" w:rsidRPr="00F961AE">
        <w:rPr>
          <w:iCs/>
          <w:color w:val="000000" w:themeColor="text1"/>
          <w:szCs w:val="28"/>
          <w:shd w:val="clear" w:color="auto" w:fill="FFFFFF"/>
          <w:lang w:val="vi-VN" w:eastAsia="vi-VN"/>
        </w:rPr>
        <w:t>thành phố</w:t>
      </w:r>
      <w:r w:rsidR="001F40FE" w:rsidRPr="00F961AE">
        <w:rPr>
          <w:iCs/>
          <w:color w:val="000000" w:themeColor="text1"/>
          <w:szCs w:val="28"/>
          <w:lang w:val="vi-VN" w:eastAsia="vi-VN"/>
        </w:rPr>
        <w:t> trực thuộ</w:t>
      </w:r>
      <w:r w:rsidR="001F2FCE" w:rsidRPr="00F961AE">
        <w:rPr>
          <w:iCs/>
          <w:color w:val="000000" w:themeColor="text1"/>
          <w:szCs w:val="28"/>
          <w:lang w:val="vi-VN" w:eastAsia="vi-VN"/>
        </w:rPr>
        <w:t xml:space="preserve">c </w:t>
      </w:r>
      <w:r w:rsidR="001F40FE" w:rsidRPr="00F961AE">
        <w:rPr>
          <w:iCs/>
          <w:color w:val="000000" w:themeColor="text1"/>
          <w:szCs w:val="28"/>
          <w:lang w:val="vi-VN" w:eastAsia="vi-VN"/>
        </w:rPr>
        <w:t>Trung ương; Phòng Nội vụ thuộc </w:t>
      </w:r>
      <w:r w:rsidR="00301208" w:rsidRPr="00F961AE">
        <w:rPr>
          <w:iCs/>
          <w:color w:val="000000" w:themeColor="text1"/>
          <w:szCs w:val="28"/>
          <w:shd w:val="clear" w:color="auto" w:fill="FFFFFF"/>
          <w:lang w:eastAsia="vi-VN"/>
        </w:rPr>
        <w:t>UBND</w:t>
      </w:r>
      <w:r w:rsidR="001F40FE" w:rsidRPr="00F961AE">
        <w:rPr>
          <w:iCs/>
          <w:color w:val="000000" w:themeColor="text1"/>
          <w:szCs w:val="28"/>
          <w:lang w:val="vi-VN" w:eastAsia="vi-VN"/>
        </w:rPr>
        <w:t xml:space="preserve"> huyệ</w:t>
      </w:r>
      <w:r w:rsidR="00301208" w:rsidRPr="00F961AE">
        <w:rPr>
          <w:iCs/>
          <w:color w:val="000000" w:themeColor="text1"/>
          <w:szCs w:val="28"/>
          <w:lang w:val="vi-VN" w:eastAsia="vi-VN"/>
        </w:rPr>
        <w:t>n</w:t>
      </w:r>
      <w:r w:rsidR="001F40FE" w:rsidRPr="00F961AE">
        <w:rPr>
          <w:iCs/>
          <w:color w:val="000000" w:themeColor="text1"/>
          <w:szCs w:val="28"/>
          <w:lang w:val="vi-VN" w:eastAsia="vi-VN"/>
        </w:rPr>
        <w:t xml:space="preserve">, thị xã, </w:t>
      </w:r>
      <w:r w:rsidR="001F40FE" w:rsidRPr="00F961AE">
        <w:rPr>
          <w:iCs/>
          <w:color w:val="000000" w:themeColor="text1"/>
          <w:szCs w:val="28"/>
          <w:shd w:val="clear" w:color="auto" w:fill="FFFFFF"/>
          <w:lang w:val="vi-VN" w:eastAsia="vi-VN"/>
        </w:rPr>
        <w:t>thành phố</w:t>
      </w:r>
      <w:r w:rsidR="001F40FE" w:rsidRPr="00F961AE">
        <w:rPr>
          <w:iCs/>
          <w:color w:val="000000" w:themeColor="text1"/>
          <w:szCs w:val="28"/>
          <w:lang w:val="vi-VN" w:eastAsia="vi-VN"/>
        </w:rPr>
        <w:t> thuộc tỉnh</w:t>
      </w:r>
      <w:r w:rsidR="002C333B" w:rsidRPr="00F961AE">
        <w:rPr>
          <w:iCs/>
          <w:color w:val="000000" w:themeColor="text1"/>
          <w:szCs w:val="28"/>
          <w:lang w:val="vi-VN" w:eastAsia="vi-VN"/>
        </w:rPr>
        <w:t>(</w:t>
      </w:r>
      <w:r w:rsidR="00314FAC" w:rsidRPr="00F961AE">
        <w:rPr>
          <w:iCs/>
          <w:color w:val="000000" w:themeColor="text1"/>
          <w:szCs w:val="28"/>
          <w:lang w:eastAsia="vi-VN"/>
        </w:rPr>
        <w:t>P</w:t>
      </w:r>
      <w:r w:rsidR="002C333B" w:rsidRPr="00F961AE">
        <w:rPr>
          <w:iCs/>
          <w:color w:val="000000" w:themeColor="text1"/>
          <w:szCs w:val="28"/>
          <w:lang w:eastAsia="vi-VN"/>
        </w:rPr>
        <w:t>hụ lục II</w:t>
      </w:r>
      <w:r w:rsidR="00314FAC" w:rsidRPr="00F961AE">
        <w:rPr>
          <w:iCs/>
          <w:color w:val="000000" w:themeColor="text1"/>
          <w:szCs w:val="28"/>
          <w:lang w:eastAsia="vi-VN"/>
        </w:rPr>
        <w:t xml:space="preserve"> kèm theo</w:t>
      </w:r>
      <w:r w:rsidR="003F6388" w:rsidRPr="00F961AE">
        <w:rPr>
          <w:iCs/>
          <w:color w:val="000000" w:themeColor="text1"/>
          <w:szCs w:val="28"/>
          <w:lang w:val="vi-VN" w:eastAsia="vi-VN"/>
        </w:rPr>
        <w:t>)</w:t>
      </w:r>
      <w:r w:rsidR="001F40FE" w:rsidRPr="00F961AE">
        <w:rPr>
          <w:iCs/>
          <w:color w:val="000000" w:themeColor="text1"/>
          <w:szCs w:val="28"/>
          <w:lang w:val="vi-VN" w:eastAsia="vi-VN"/>
        </w:rPr>
        <w:t xml:space="preserve">. </w:t>
      </w:r>
    </w:p>
    <w:p w:rsidR="006F2302" w:rsidRPr="00F961AE" w:rsidRDefault="006F2302" w:rsidP="008C1FF9">
      <w:pPr>
        <w:spacing w:before="40" w:after="0"/>
        <w:ind w:firstLine="709"/>
        <w:jc w:val="both"/>
        <w:rPr>
          <w:color w:val="000000" w:themeColor="text1"/>
          <w:szCs w:val="28"/>
        </w:rPr>
      </w:pPr>
      <w:r w:rsidRPr="00F961AE">
        <w:rPr>
          <w:color w:val="000000" w:themeColor="text1"/>
          <w:szCs w:val="28"/>
        </w:rPr>
        <w:t xml:space="preserve">- </w:t>
      </w:r>
      <w:r w:rsidR="00267704" w:rsidRPr="00F961AE">
        <w:rPr>
          <w:color w:val="000000" w:themeColor="text1"/>
          <w:szCs w:val="28"/>
        </w:rPr>
        <w:t>Tại các cơ quan, tổ chức thuộc nguồn nộp lưu</w:t>
      </w:r>
      <w:r w:rsidR="002C333B" w:rsidRPr="00F961AE">
        <w:rPr>
          <w:color w:val="000000" w:themeColor="text1"/>
          <w:szCs w:val="28"/>
        </w:rPr>
        <w:t xml:space="preserve"> vào Lưu trữ lịch sử tỉnh</w:t>
      </w:r>
      <w:r w:rsidR="00BA11C3" w:rsidRPr="00F961AE">
        <w:rPr>
          <w:color w:val="000000" w:themeColor="text1"/>
          <w:szCs w:val="28"/>
        </w:rPr>
        <w:t xml:space="preserve"> (phụ lục III kèm theo)</w:t>
      </w:r>
      <w:r w:rsidR="00314FAC" w:rsidRPr="00F961AE">
        <w:rPr>
          <w:color w:val="000000" w:themeColor="text1"/>
          <w:szCs w:val="28"/>
        </w:rPr>
        <w:t>.Trong đó:</w:t>
      </w:r>
    </w:p>
    <w:p w:rsidR="001B6FF8" w:rsidRPr="00F961AE" w:rsidRDefault="00293FD8" w:rsidP="008C1FF9">
      <w:pPr>
        <w:spacing w:before="40" w:after="0"/>
        <w:ind w:firstLine="709"/>
        <w:jc w:val="both"/>
        <w:rPr>
          <w:color w:val="000000" w:themeColor="text1"/>
          <w:szCs w:val="28"/>
        </w:rPr>
      </w:pPr>
      <w:r w:rsidRPr="00F961AE">
        <w:rPr>
          <w:color w:val="000000" w:themeColor="text1"/>
          <w:szCs w:val="28"/>
        </w:rPr>
        <w:t xml:space="preserve">+ </w:t>
      </w:r>
      <w:r w:rsidR="00314FAC" w:rsidRPr="00F961AE">
        <w:rPr>
          <w:color w:val="000000" w:themeColor="text1"/>
          <w:szCs w:val="28"/>
        </w:rPr>
        <w:t>C</w:t>
      </w:r>
      <w:r w:rsidR="00BA11C3" w:rsidRPr="00F961AE">
        <w:rPr>
          <w:color w:val="000000" w:themeColor="text1"/>
          <w:szCs w:val="28"/>
          <w:lang w:val="vi-VN"/>
        </w:rPr>
        <w:t>ác sở, ngành</w:t>
      </w:r>
      <w:r w:rsidR="001B6FF8" w:rsidRPr="00F961AE">
        <w:rPr>
          <w:color w:val="000000" w:themeColor="text1"/>
          <w:szCs w:val="28"/>
        </w:rPr>
        <w:t xml:space="preserve">, doanh nghiệp nhà nước, đơn vị sự nghiệp thuộc tỉnh, các đơn vị ngành dọc cấp tỉnh, tổ chức chính trị - xã hội – nghề nghiệp cấp tỉnh đều bố trí </w:t>
      </w:r>
      <w:r w:rsidR="00226445" w:rsidRPr="00F961AE">
        <w:rPr>
          <w:color w:val="000000" w:themeColor="text1"/>
          <w:szCs w:val="28"/>
        </w:rPr>
        <w:t>công chức, viên chức làm công tác</w:t>
      </w:r>
      <w:r w:rsidR="005E601E" w:rsidRPr="00F961AE">
        <w:rPr>
          <w:color w:val="000000" w:themeColor="text1"/>
          <w:szCs w:val="28"/>
        </w:rPr>
        <w:t xml:space="preserve"> chuyên trách lưu trữ hoặc</w:t>
      </w:r>
      <w:r w:rsidRPr="00F961AE">
        <w:rPr>
          <w:color w:val="000000" w:themeColor="text1"/>
          <w:szCs w:val="28"/>
        </w:rPr>
        <w:t xml:space="preserve"> lưu trữ</w:t>
      </w:r>
      <w:r w:rsidR="002C333B" w:rsidRPr="00F961AE">
        <w:rPr>
          <w:color w:val="000000" w:themeColor="text1"/>
          <w:szCs w:val="28"/>
        </w:rPr>
        <w:t xml:space="preserve"> kiêm nhiệm</w:t>
      </w:r>
      <w:r w:rsidRPr="00F961AE">
        <w:rPr>
          <w:color w:val="000000" w:themeColor="text1"/>
          <w:szCs w:val="28"/>
        </w:rPr>
        <w:t>.</w:t>
      </w:r>
    </w:p>
    <w:p w:rsidR="00BA11C3" w:rsidRPr="00F961AE" w:rsidRDefault="00293FD8" w:rsidP="008C1FF9">
      <w:pPr>
        <w:spacing w:before="40" w:after="0"/>
        <w:ind w:firstLine="709"/>
        <w:jc w:val="both"/>
        <w:rPr>
          <w:color w:val="000000" w:themeColor="text1"/>
          <w:szCs w:val="28"/>
          <w:lang w:val="vi-VN"/>
        </w:rPr>
      </w:pPr>
      <w:r w:rsidRPr="00F961AE">
        <w:rPr>
          <w:color w:val="000000" w:themeColor="text1"/>
          <w:szCs w:val="28"/>
        </w:rPr>
        <w:t xml:space="preserve">+ </w:t>
      </w:r>
      <w:r w:rsidR="00314FAC" w:rsidRPr="00F961AE">
        <w:rPr>
          <w:color w:val="000000" w:themeColor="text1"/>
          <w:szCs w:val="28"/>
        </w:rPr>
        <w:t>C</w:t>
      </w:r>
      <w:r w:rsidR="00BA11C3" w:rsidRPr="00F961AE">
        <w:rPr>
          <w:color w:val="000000" w:themeColor="text1"/>
          <w:szCs w:val="28"/>
          <w:lang w:val="vi-VN"/>
        </w:rPr>
        <w:t xml:space="preserve">ác cơ quan chuyên môn thuộc </w:t>
      </w:r>
      <w:r w:rsidR="005E601E" w:rsidRPr="00F961AE">
        <w:rPr>
          <w:color w:val="000000" w:themeColor="text1"/>
          <w:szCs w:val="28"/>
          <w:lang w:val="vi-VN"/>
        </w:rPr>
        <w:t>UBND</w:t>
      </w:r>
      <w:r w:rsidR="005E601E" w:rsidRPr="00F961AE">
        <w:rPr>
          <w:color w:val="000000" w:themeColor="text1"/>
          <w:szCs w:val="28"/>
        </w:rPr>
        <w:t xml:space="preserve">các </w:t>
      </w:r>
      <w:r w:rsidR="00BA11C3" w:rsidRPr="00F961AE">
        <w:rPr>
          <w:color w:val="000000" w:themeColor="text1"/>
          <w:szCs w:val="28"/>
          <w:lang w:val="vi-VN"/>
        </w:rPr>
        <w:t>huyện</w:t>
      </w:r>
      <w:r w:rsidR="005E601E" w:rsidRPr="00F961AE">
        <w:rPr>
          <w:color w:val="000000" w:themeColor="text1"/>
          <w:szCs w:val="28"/>
        </w:rPr>
        <w:t>, thị xã, thành phố</w:t>
      </w:r>
      <w:r w:rsidR="00BA11C3" w:rsidRPr="00F961AE">
        <w:rPr>
          <w:color w:val="000000" w:themeColor="text1"/>
          <w:szCs w:val="28"/>
          <w:lang w:val="vi-VN"/>
        </w:rPr>
        <w:t xml:space="preserve"> bố trí </w:t>
      </w:r>
      <w:r w:rsidR="00314FAC" w:rsidRPr="00F961AE">
        <w:rPr>
          <w:color w:val="000000" w:themeColor="text1"/>
          <w:szCs w:val="28"/>
        </w:rPr>
        <w:t xml:space="preserve">nhân sự </w:t>
      </w:r>
      <w:r w:rsidR="00BA11C3" w:rsidRPr="00F961AE">
        <w:rPr>
          <w:color w:val="000000" w:themeColor="text1"/>
          <w:szCs w:val="28"/>
          <w:lang w:val="vi-VN"/>
        </w:rPr>
        <w:t>làm công tác lưu trữ</w:t>
      </w:r>
      <w:r w:rsidR="005E601E" w:rsidRPr="00F961AE">
        <w:rPr>
          <w:color w:val="000000" w:themeColor="text1"/>
          <w:szCs w:val="28"/>
          <w:lang w:val="vi-VN"/>
        </w:rPr>
        <w:t xml:space="preserve"> chuyên trách hoặc</w:t>
      </w:r>
      <w:r w:rsidR="00BA11C3" w:rsidRPr="00F961AE">
        <w:rPr>
          <w:color w:val="000000" w:themeColor="text1"/>
          <w:szCs w:val="28"/>
          <w:lang w:val="vi-VN"/>
        </w:rPr>
        <w:t xml:space="preserve"> kiêm nhiệm đều được bồi dưỡng chuyên môn</w:t>
      </w:r>
      <w:r w:rsidR="00314FAC" w:rsidRPr="00F961AE">
        <w:rPr>
          <w:color w:val="000000" w:themeColor="text1"/>
          <w:szCs w:val="28"/>
        </w:rPr>
        <w:t xml:space="preserve"> nghiệp vụ,</w:t>
      </w:r>
      <w:r w:rsidR="00BA11C3" w:rsidRPr="00F961AE">
        <w:rPr>
          <w:color w:val="000000" w:themeColor="text1"/>
          <w:szCs w:val="28"/>
          <w:lang w:val="vi-VN"/>
        </w:rPr>
        <w:t xml:space="preserve"> đáp ứng yêu cầu nhiệm vụ </w:t>
      </w:r>
      <w:r w:rsidR="00314FAC" w:rsidRPr="00F961AE">
        <w:rPr>
          <w:color w:val="000000" w:themeColor="text1"/>
          <w:szCs w:val="28"/>
        </w:rPr>
        <w:t>được giao</w:t>
      </w:r>
      <w:r w:rsidR="00BA11C3" w:rsidRPr="00F961AE">
        <w:rPr>
          <w:color w:val="000000" w:themeColor="text1"/>
          <w:szCs w:val="28"/>
          <w:lang w:val="vi-VN"/>
        </w:rPr>
        <w:t>.</w:t>
      </w:r>
    </w:p>
    <w:p w:rsidR="00267704" w:rsidRPr="00F961AE" w:rsidRDefault="00267704" w:rsidP="008C1FF9">
      <w:pPr>
        <w:spacing w:before="40" w:after="0"/>
        <w:ind w:firstLine="709"/>
        <w:jc w:val="both"/>
        <w:rPr>
          <w:color w:val="000000" w:themeColor="text1"/>
          <w:szCs w:val="28"/>
          <w:lang w:val="vi-VN"/>
        </w:rPr>
      </w:pPr>
      <w:r w:rsidRPr="00F961AE">
        <w:rPr>
          <w:color w:val="000000" w:themeColor="text1"/>
          <w:szCs w:val="28"/>
          <w:lang w:val="vi-VN"/>
        </w:rPr>
        <w:t>- Những khó khăn khi thực hiện các quy định của Nhà nước về tổ chức bộ máy văn thư, lưu trữ tại đị</w:t>
      </w:r>
      <w:r w:rsidR="00314FAC" w:rsidRPr="00F961AE">
        <w:rPr>
          <w:color w:val="000000" w:themeColor="text1"/>
          <w:szCs w:val="28"/>
          <w:lang w:val="vi-VN"/>
        </w:rPr>
        <w:t>a phương:</w:t>
      </w:r>
    </w:p>
    <w:p w:rsidR="00F7005F" w:rsidRPr="00F961AE" w:rsidRDefault="00491A09" w:rsidP="008C1FF9">
      <w:pPr>
        <w:spacing w:before="40" w:after="0"/>
        <w:ind w:firstLine="709"/>
        <w:jc w:val="both"/>
        <w:rPr>
          <w:color w:val="000000" w:themeColor="text1"/>
          <w:szCs w:val="28"/>
          <w:lang w:val="vi-VN"/>
        </w:rPr>
      </w:pPr>
      <w:r w:rsidRPr="00F961AE">
        <w:rPr>
          <w:color w:val="000000" w:themeColor="text1"/>
          <w:szCs w:val="28"/>
          <w:lang w:val="vi-VN"/>
        </w:rPr>
        <w:t>+</w:t>
      </w:r>
      <w:r w:rsidR="0000296B" w:rsidRPr="00F961AE">
        <w:rPr>
          <w:color w:val="000000" w:themeColor="text1"/>
          <w:szCs w:val="28"/>
          <w:lang w:val="vi-VN"/>
        </w:rPr>
        <w:t xml:space="preserve"> Đối với Chi cục Văn thư – Lưu trữ:</w:t>
      </w:r>
      <w:r w:rsidR="00F7005F" w:rsidRPr="00F961AE">
        <w:rPr>
          <w:color w:val="000000" w:themeColor="text1"/>
          <w:szCs w:val="28"/>
          <w:lang w:val="nl-NL"/>
        </w:rPr>
        <w:t>Thời gian qua, Chi cụ</w:t>
      </w:r>
      <w:r w:rsidR="002C333B" w:rsidRPr="00F961AE">
        <w:rPr>
          <w:color w:val="000000" w:themeColor="text1"/>
          <w:szCs w:val="28"/>
          <w:lang w:val="nl-NL"/>
        </w:rPr>
        <w:t>c</w:t>
      </w:r>
      <w:r w:rsidR="00F7005F" w:rsidRPr="00F961AE">
        <w:rPr>
          <w:color w:val="000000" w:themeColor="text1"/>
          <w:szCs w:val="28"/>
          <w:lang w:val="nl-NL"/>
        </w:rPr>
        <w:t xml:space="preserve"> từng bước củng cố kiện toàn tổ chức bộ máy; bổ nhiệm công chức, viên chức có đủ năng lực và trình độ để bổ sung vào các chức danh lãnh đạo phòng còn thiếu; tuyển công chức, viên chức bổ</w:t>
      </w:r>
      <w:r w:rsidR="004E72FE" w:rsidRPr="00F961AE">
        <w:rPr>
          <w:color w:val="000000" w:themeColor="text1"/>
          <w:szCs w:val="28"/>
          <w:lang w:val="nl-NL"/>
        </w:rPr>
        <w:t xml:space="preserve"> sung cho các phòng chuyên môn, </w:t>
      </w:r>
      <w:r w:rsidR="00F7005F" w:rsidRPr="00F961AE">
        <w:rPr>
          <w:color w:val="000000" w:themeColor="text1"/>
          <w:szCs w:val="28"/>
          <w:lang w:val="vi-VN"/>
        </w:rPr>
        <w:t xml:space="preserve">góp phần khắc phục tình trạng </w:t>
      </w:r>
      <w:r w:rsidR="00314FAC" w:rsidRPr="00F961AE">
        <w:rPr>
          <w:color w:val="000000" w:themeColor="text1"/>
          <w:szCs w:val="28"/>
          <w:lang w:val="vi-VN"/>
        </w:rPr>
        <w:t xml:space="preserve">thiếu nhân sự, ổn định tổ chức để </w:t>
      </w:r>
      <w:r w:rsidR="00F7005F" w:rsidRPr="00F961AE">
        <w:rPr>
          <w:color w:val="000000" w:themeColor="text1"/>
          <w:szCs w:val="28"/>
          <w:lang w:val="nl-NL"/>
        </w:rPr>
        <w:t>thực hiện tốt nhiệm vụ được giao.</w:t>
      </w:r>
    </w:p>
    <w:p w:rsidR="00F7005F" w:rsidRPr="00F961AE" w:rsidRDefault="0000296B" w:rsidP="008C1FF9">
      <w:pPr>
        <w:spacing w:before="40" w:after="0"/>
        <w:ind w:firstLine="709"/>
        <w:jc w:val="both"/>
        <w:rPr>
          <w:color w:val="000000" w:themeColor="text1"/>
          <w:szCs w:val="28"/>
          <w:lang w:val="vi-VN"/>
        </w:rPr>
      </w:pPr>
      <w:r w:rsidRPr="00F961AE">
        <w:rPr>
          <w:color w:val="000000" w:themeColor="text1"/>
          <w:szCs w:val="28"/>
          <w:lang w:val="vi-VN"/>
        </w:rPr>
        <w:t>+ Đối với các cơ quan, tổ chức thuộc nguồn nộp lưu vào lưu trữ lịch sử tỉnh</w:t>
      </w:r>
    </w:p>
    <w:p w:rsidR="00902718" w:rsidRPr="00F961AE" w:rsidRDefault="00902718" w:rsidP="008C1FF9">
      <w:pPr>
        <w:spacing w:before="40" w:after="0"/>
        <w:ind w:firstLine="709"/>
        <w:jc w:val="both"/>
        <w:rPr>
          <w:color w:val="000000" w:themeColor="text1"/>
          <w:szCs w:val="28"/>
          <w:lang w:val="vi-VN"/>
        </w:rPr>
      </w:pPr>
      <w:r w:rsidRPr="00F961AE">
        <w:rPr>
          <w:color w:val="000000" w:themeColor="text1"/>
          <w:szCs w:val="28"/>
          <w:lang w:val="vi-VN"/>
        </w:rPr>
        <w:t xml:space="preserve">Tổ chức bộ máy văn thư, lưu trữ từ cấp tỉnh đến cấp huyện </w:t>
      </w:r>
      <w:r w:rsidR="004E72FE" w:rsidRPr="00F961AE">
        <w:rPr>
          <w:color w:val="000000" w:themeColor="text1"/>
          <w:szCs w:val="28"/>
          <w:lang w:val="vi-VN"/>
        </w:rPr>
        <w:t>có nhiều thay đổ</w:t>
      </w:r>
      <w:r w:rsidR="008518A4" w:rsidRPr="00F961AE">
        <w:rPr>
          <w:color w:val="000000" w:themeColor="text1"/>
          <w:szCs w:val="28"/>
          <w:lang w:val="vi-VN"/>
        </w:rPr>
        <w:t>i do sắp xếp</w:t>
      </w:r>
      <w:r w:rsidR="004E72FE" w:rsidRPr="00F961AE">
        <w:rPr>
          <w:color w:val="000000" w:themeColor="text1"/>
          <w:szCs w:val="28"/>
          <w:lang w:val="vi-VN"/>
        </w:rPr>
        <w:t>,</w:t>
      </w:r>
      <w:r w:rsidRPr="00F961AE">
        <w:rPr>
          <w:color w:val="000000" w:themeColor="text1"/>
          <w:szCs w:val="28"/>
          <w:lang w:val="vi-VN"/>
        </w:rPr>
        <w:t xml:space="preserve"> kiện toàn</w:t>
      </w:r>
      <w:r w:rsidR="008518A4" w:rsidRPr="00F961AE">
        <w:rPr>
          <w:color w:val="000000" w:themeColor="text1"/>
          <w:szCs w:val="28"/>
          <w:lang w:val="vi-VN"/>
        </w:rPr>
        <w:t xml:space="preserve"> các cơ quan chuyên môn</w:t>
      </w:r>
      <w:r w:rsidRPr="00F961AE">
        <w:rPr>
          <w:color w:val="000000" w:themeColor="text1"/>
          <w:szCs w:val="28"/>
          <w:lang w:val="vi-VN"/>
        </w:rPr>
        <w:t xml:space="preserve"> gây</w:t>
      </w:r>
      <w:r w:rsidR="00305D79" w:rsidRPr="00F961AE">
        <w:rPr>
          <w:color w:val="000000" w:themeColor="text1"/>
          <w:szCs w:val="28"/>
          <w:lang w:val="vi-VN"/>
        </w:rPr>
        <w:t xml:space="preserve"> một số</w:t>
      </w:r>
      <w:r w:rsidRPr="00F961AE">
        <w:rPr>
          <w:color w:val="000000" w:themeColor="text1"/>
          <w:szCs w:val="28"/>
          <w:lang w:val="vi-VN"/>
        </w:rPr>
        <w:t xml:space="preserve"> khó khăn </w:t>
      </w:r>
      <w:r w:rsidR="008518A4" w:rsidRPr="00F961AE">
        <w:rPr>
          <w:color w:val="000000" w:themeColor="text1"/>
          <w:szCs w:val="28"/>
          <w:lang w:val="vi-VN"/>
        </w:rPr>
        <w:t xml:space="preserve">nhất định </w:t>
      </w:r>
      <w:r w:rsidRPr="00F961AE">
        <w:rPr>
          <w:color w:val="000000" w:themeColor="text1"/>
          <w:szCs w:val="28"/>
          <w:lang w:val="vi-VN"/>
        </w:rPr>
        <w:t>trong việc tuyển dụng, bố trí nhân sự</w:t>
      </w:r>
      <w:r w:rsidR="00305D79" w:rsidRPr="00F961AE">
        <w:rPr>
          <w:color w:val="000000" w:themeColor="text1"/>
          <w:szCs w:val="28"/>
          <w:lang w:val="vi-VN"/>
        </w:rPr>
        <w:t xml:space="preserve">, </w:t>
      </w:r>
      <w:r w:rsidR="008518A4" w:rsidRPr="00F961AE">
        <w:rPr>
          <w:color w:val="000000" w:themeColor="text1"/>
          <w:szCs w:val="28"/>
          <w:lang w:val="vi-VN"/>
        </w:rPr>
        <w:t xml:space="preserve">ảnh hưởng đến </w:t>
      </w:r>
      <w:r w:rsidR="00E806B7" w:rsidRPr="00F961AE">
        <w:rPr>
          <w:color w:val="000000" w:themeColor="text1"/>
          <w:szCs w:val="28"/>
          <w:lang w:val="vi-VN"/>
        </w:rPr>
        <w:t xml:space="preserve">việc triển khai thực hiện </w:t>
      </w:r>
      <w:r w:rsidR="008518A4" w:rsidRPr="00F961AE">
        <w:rPr>
          <w:color w:val="000000" w:themeColor="text1"/>
          <w:szCs w:val="28"/>
          <w:lang w:val="vi-VN"/>
        </w:rPr>
        <w:t xml:space="preserve">các quy định về lĩnh vực này </w:t>
      </w:r>
      <w:r w:rsidR="00E806B7" w:rsidRPr="00F961AE">
        <w:rPr>
          <w:color w:val="000000" w:themeColor="text1"/>
          <w:szCs w:val="28"/>
          <w:lang w:val="vi-VN"/>
        </w:rPr>
        <w:t>tại địa phương</w:t>
      </w:r>
      <w:r w:rsidRPr="00F961AE">
        <w:rPr>
          <w:color w:val="000000" w:themeColor="text1"/>
          <w:szCs w:val="28"/>
          <w:lang w:val="vi-VN"/>
        </w:rPr>
        <w:t>.</w:t>
      </w:r>
    </w:p>
    <w:p w:rsidR="0000296B" w:rsidRPr="00F961AE" w:rsidRDefault="003F6388" w:rsidP="008C1FF9">
      <w:pPr>
        <w:spacing w:before="40" w:after="0"/>
        <w:ind w:firstLine="709"/>
        <w:jc w:val="both"/>
        <w:rPr>
          <w:color w:val="000000" w:themeColor="text1"/>
          <w:szCs w:val="28"/>
          <w:lang w:val="vi-VN"/>
        </w:rPr>
      </w:pPr>
      <w:r w:rsidRPr="00F961AE">
        <w:rPr>
          <w:color w:val="000000" w:themeColor="text1"/>
          <w:szCs w:val="28"/>
          <w:lang w:val="vi-VN"/>
        </w:rPr>
        <w:t xml:space="preserve">- </w:t>
      </w:r>
      <w:r w:rsidR="0000296B" w:rsidRPr="00F961AE">
        <w:rPr>
          <w:color w:val="000000" w:themeColor="text1"/>
          <w:szCs w:val="28"/>
          <w:lang w:val="vi-VN"/>
        </w:rPr>
        <w:t>Mô hình của Chi cục trong năm 2018 và những năm tiếp theo (theo chỉ đạo của UBND tỉnh và Sở Nội vụ)</w:t>
      </w:r>
      <w:r w:rsidR="005E601E" w:rsidRPr="00F961AE">
        <w:rPr>
          <w:color w:val="000000" w:themeColor="text1"/>
          <w:szCs w:val="28"/>
          <w:lang w:val="vi-VN"/>
        </w:rPr>
        <w:t>:</w:t>
      </w:r>
    </w:p>
    <w:p w:rsidR="00F7005F" w:rsidRPr="00F961AE" w:rsidRDefault="008518A4" w:rsidP="008C1FF9">
      <w:pPr>
        <w:spacing w:before="40" w:after="0"/>
        <w:ind w:firstLine="709"/>
        <w:jc w:val="both"/>
        <w:rPr>
          <w:color w:val="000000" w:themeColor="text1"/>
          <w:szCs w:val="28"/>
          <w:lang w:val="nl-NL"/>
        </w:rPr>
      </w:pPr>
      <w:r w:rsidRPr="00F961AE">
        <w:rPr>
          <w:color w:val="000000" w:themeColor="text1"/>
          <w:sz w:val="29"/>
          <w:szCs w:val="29"/>
          <w:lang w:val="af-ZA"/>
        </w:rPr>
        <w:t xml:space="preserve">Trong năm 2018, UBND tỉnh đang có kế hoạch sắp xếp lại các cơ quan chuyên môn theo chỉ đạo của Trung ương. </w:t>
      </w:r>
      <w:r w:rsidR="006A45D6" w:rsidRPr="00F961AE">
        <w:rPr>
          <w:color w:val="000000" w:themeColor="text1"/>
          <w:sz w:val="29"/>
          <w:szCs w:val="29"/>
          <w:lang w:val="af-ZA"/>
        </w:rPr>
        <w:t>Trước mắt</w:t>
      </w:r>
      <w:r w:rsidRPr="00F961AE">
        <w:rPr>
          <w:color w:val="000000" w:themeColor="text1"/>
          <w:sz w:val="29"/>
          <w:szCs w:val="29"/>
          <w:lang w:val="af-ZA"/>
        </w:rPr>
        <w:t>, Chi cục Văn thư – Lưu trữ đang giữ nguyên mô hình tổ chức như hiện nay</w:t>
      </w:r>
      <w:r w:rsidR="006A45D6" w:rsidRPr="00F961AE">
        <w:rPr>
          <w:color w:val="000000" w:themeColor="text1"/>
          <w:sz w:val="29"/>
          <w:szCs w:val="29"/>
          <w:lang w:val="af-ZA"/>
        </w:rPr>
        <w:t>.</w:t>
      </w:r>
    </w:p>
    <w:p w:rsidR="001068F1" w:rsidRPr="00F961AE" w:rsidRDefault="00C1173A" w:rsidP="008C1FF9">
      <w:pPr>
        <w:spacing w:before="40" w:after="0"/>
        <w:ind w:firstLine="709"/>
        <w:jc w:val="both"/>
        <w:rPr>
          <w:color w:val="000000" w:themeColor="text1"/>
          <w:lang w:val="nl-NL"/>
        </w:rPr>
      </w:pPr>
      <w:r w:rsidRPr="00F961AE">
        <w:rPr>
          <w:color w:val="000000" w:themeColor="text1"/>
          <w:lang w:val="nl-NL"/>
        </w:rPr>
        <w:t>b) Đào tạo, bồi dưỡng công chức, viên chức làm công tác lưu trữ</w:t>
      </w:r>
    </w:p>
    <w:p w:rsidR="0005252E" w:rsidRPr="00F961AE" w:rsidRDefault="0005252E" w:rsidP="008C1FF9">
      <w:pPr>
        <w:spacing w:before="40" w:after="0"/>
        <w:ind w:firstLine="709"/>
        <w:jc w:val="both"/>
        <w:rPr>
          <w:color w:val="000000" w:themeColor="text1"/>
          <w:lang w:val="nl-NL"/>
        </w:rPr>
      </w:pPr>
      <w:r w:rsidRPr="00F961AE">
        <w:rPr>
          <w:color w:val="000000" w:themeColor="text1"/>
          <w:lang w:val="nl-NL"/>
        </w:rPr>
        <w:t xml:space="preserve">- Hình thức </w:t>
      </w:r>
      <w:r w:rsidR="000050B7" w:rsidRPr="00F961AE">
        <w:rPr>
          <w:color w:val="000000" w:themeColor="text1"/>
          <w:lang w:val="nl-NL"/>
        </w:rPr>
        <w:t>đào tạo, bồi dưỡng</w:t>
      </w:r>
    </w:p>
    <w:p w:rsidR="00EB2506" w:rsidRPr="00F961AE" w:rsidRDefault="0046181B" w:rsidP="008C1FF9">
      <w:pPr>
        <w:spacing w:before="40" w:after="0"/>
        <w:ind w:firstLine="709"/>
        <w:jc w:val="both"/>
        <w:rPr>
          <w:color w:val="000000" w:themeColor="text1"/>
          <w:lang w:val="nl-NL"/>
        </w:rPr>
      </w:pPr>
      <w:r w:rsidRPr="00F961AE">
        <w:rPr>
          <w:color w:val="000000" w:themeColor="text1"/>
          <w:lang w:val="nl-NL"/>
        </w:rPr>
        <w:t xml:space="preserve">Để nâng cao trình độ chuyên môn cho cán bộ, công chức, viên chức </w:t>
      </w:r>
      <w:r w:rsidR="006A45D6" w:rsidRPr="00F961AE">
        <w:rPr>
          <w:color w:val="000000" w:themeColor="text1"/>
          <w:lang w:val="nl-NL"/>
        </w:rPr>
        <w:t xml:space="preserve">là lãnh đạo </w:t>
      </w:r>
      <w:r w:rsidRPr="00F961AE">
        <w:rPr>
          <w:color w:val="000000" w:themeColor="text1"/>
          <w:lang w:val="nl-NL"/>
        </w:rPr>
        <w:t>phụ trách</w:t>
      </w:r>
      <w:r w:rsidR="006A45D6" w:rsidRPr="00F961AE">
        <w:rPr>
          <w:color w:val="000000" w:themeColor="text1"/>
          <w:lang w:val="nl-NL"/>
        </w:rPr>
        <w:t xml:space="preserve"> và công chức, viên chức</w:t>
      </w:r>
      <w:r w:rsidRPr="00F961AE">
        <w:rPr>
          <w:color w:val="000000" w:themeColor="text1"/>
          <w:lang w:val="nl-NL"/>
        </w:rPr>
        <w:t>, làm công tác văn thư, lưu trữ</w:t>
      </w:r>
      <w:r w:rsidR="00406A51" w:rsidRPr="00F961AE">
        <w:rPr>
          <w:color w:val="000000" w:themeColor="text1"/>
          <w:lang w:val="nl-NL"/>
        </w:rPr>
        <w:t xml:space="preserve"> trên địa bàn tỉnh Đồ</w:t>
      </w:r>
      <w:r w:rsidR="003246F8" w:rsidRPr="00F961AE">
        <w:rPr>
          <w:color w:val="000000" w:themeColor="text1"/>
          <w:lang w:val="nl-NL"/>
        </w:rPr>
        <w:t>ng Nai,</w:t>
      </w:r>
      <w:r w:rsidR="008D64AD" w:rsidRPr="00F961AE">
        <w:rPr>
          <w:color w:val="000000" w:themeColor="text1"/>
          <w:lang w:val="nl-NL"/>
        </w:rPr>
        <w:t>UBND tỉnh giao trách nhiệm</w:t>
      </w:r>
      <w:r w:rsidR="006A45D6" w:rsidRPr="00F961AE">
        <w:rPr>
          <w:color w:val="000000" w:themeColor="text1"/>
          <w:lang w:val="nl-NL"/>
        </w:rPr>
        <w:t xml:space="preserve">Sở Nội vụ </w:t>
      </w:r>
      <w:r w:rsidR="00EB2506" w:rsidRPr="00F961AE">
        <w:rPr>
          <w:color w:val="000000" w:themeColor="text1"/>
          <w:lang w:val="nl-NL"/>
        </w:rPr>
        <w:t xml:space="preserve">phối hợp với </w:t>
      </w:r>
      <w:r w:rsidR="003F67CD" w:rsidRPr="00F961AE">
        <w:rPr>
          <w:color w:val="000000" w:themeColor="text1"/>
          <w:lang w:val="nl-NL"/>
        </w:rPr>
        <w:t xml:space="preserve">các </w:t>
      </w:r>
      <w:r w:rsidR="008D64AD" w:rsidRPr="00F961AE">
        <w:rPr>
          <w:color w:val="000000" w:themeColor="text1"/>
          <w:lang w:val="nl-NL"/>
        </w:rPr>
        <w:t xml:space="preserve">sở, ngành, UBND các huyện </w:t>
      </w:r>
      <w:r w:rsidR="00FB690E" w:rsidRPr="00F961AE">
        <w:rPr>
          <w:color w:val="000000" w:themeColor="text1"/>
          <w:lang w:val="nl-NL"/>
        </w:rPr>
        <w:t xml:space="preserve">đã </w:t>
      </w:r>
      <w:r w:rsidR="00EB2506" w:rsidRPr="00F961AE">
        <w:rPr>
          <w:color w:val="000000" w:themeColor="text1"/>
          <w:lang w:val="nl-NL"/>
        </w:rPr>
        <w:t xml:space="preserve">tổ chức </w:t>
      </w:r>
      <w:r w:rsidR="003A65CA" w:rsidRPr="00F961AE">
        <w:rPr>
          <w:color w:val="000000" w:themeColor="text1"/>
          <w:lang w:val="nl-NL"/>
        </w:rPr>
        <w:t>35</w:t>
      </w:r>
      <w:r w:rsidR="00EB2506" w:rsidRPr="00F961AE">
        <w:rPr>
          <w:color w:val="000000" w:themeColor="text1"/>
          <w:lang w:val="nl-NL"/>
        </w:rPr>
        <w:t xml:space="preserve"> lớp tập huấn nghiệp vụ</w:t>
      </w:r>
      <w:r w:rsidR="008D64AD" w:rsidRPr="00F961AE">
        <w:rPr>
          <w:color w:val="000000" w:themeColor="text1"/>
          <w:lang w:val="nl-NL"/>
        </w:rPr>
        <w:t xml:space="preserve"> kết hợp</w:t>
      </w:r>
      <w:r w:rsidR="00EB2506" w:rsidRPr="00F961AE">
        <w:rPr>
          <w:color w:val="000000" w:themeColor="text1"/>
          <w:lang w:val="nl-NL"/>
        </w:rPr>
        <w:t xml:space="preserve"> triển khai Luật Lưu trữ, Nghị định số 01/2013/NĐ-CP ngày 03/01/2013 của Chính phủ quy định chi tiết thi hành một số điều của Luật Lưu trữ, các văn bản của </w:t>
      </w:r>
      <w:r w:rsidR="00EB2506" w:rsidRPr="00F961AE">
        <w:rPr>
          <w:color w:val="000000" w:themeColor="text1"/>
          <w:lang w:val="nl-NL"/>
        </w:rPr>
        <w:lastRenderedPageBreak/>
        <w:t xml:space="preserve">Trung ương, UBND tỉnh chỉ đạo, hướng dẫn về công tác này </w:t>
      </w:r>
      <w:r w:rsidR="00BF35CC" w:rsidRPr="00F961AE">
        <w:rPr>
          <w:color w:val="000000" w:themeColor="text1"/>
          <w:lang w:val="nl-NL"/>
        </w:rPr>
        <w:t>(</w:t>
      </w:r>
      <w:r w:rsidR="003C14D4" w:rsidRPr="00F961AE">
        <w:rPr>
          <w:color w:val="000000" w:themeColor="text1"/>
          <w:lang w:val="nl-NL"/>
        </w:rPr>
        <w:t xml:space="preserve">tổng số </w:t>
      </w:r>
      <w:r w:rsidR="001A64BB" w:rsidRPr="00F961AE">
        <w:rPr>
          <w:color w:val="000000" w:themeColor="text1"/>
          <w:lang w:val="nl-NL"/>
        </w:rPr>
        <w:t xml:space="preserve">tham dự </w:t>
      </w:r>
      <w:r w:rsidR="00BF35CC" w:rsidRPr="00F961AE">
        <w:rPr>
          <w:color w:val="000000" w:themeColor="text1"/>
          <w:lang w:val="nl-NL"/>
        </w:rPr>
        <w:t>có</w:t>
      </w:r>
      <w:r w:rsidR="00EB2506" w:rsidRPr="00F961AE">
        <w:rPr>
          <w:color w:val="000000" w:themeColor="text1"/>
          <w:lang w:val="nl-NL"/>
        </w:rPr>
        <w:t xml:space="preserve"> 3.771</w:t>
      </w:r>
      <w:r w:rsidR="00BF35CC" w:rsidRPr="00F961AE">
        <w:rPr>
          <w:color w:val="000000" w:themeColor="text1"/>
          <w:lang w:val="nl-NL"/>
        </w:rPr>
        <w:t xml:space="preserve"> họ</w:t>
      </w:r>
      <w:r w:rsidR="001A64BB" w:rsidRPr="00F961AE">
        <w:rPr>
          <w:color w:val="000000" w:themeColor="text1"/>
          <w:lang w:val="nl-NL"/>
        </w:rPr>
        <w:t>c viên</w:t>
      </w:r>
      <w:r w:rsidR="00BF35CC" w:rsidRPr="00F961AE">
        <w:rPr>
          <w:color w:val="000000" w:themeColor="text1"/>
          <w:lang w:val="nl-NL"/>
        </w:rPr>
        <w:t>)</w:t>
      </w:r>
      <w:r w:rsidR="00EB2506" w:rsidRPr="00F961AE">
        <w:rPr>
          <w:color w:val="000000" w:themeColor="text1"/>
          <w:lang w:val="nl-NL"/>
        </w:rPr>
        <w:t>.</w:t>
      </w:r>
    </w:p>
    <w:p w:rsidR="006F4656" w:rsidRPr="00F961AE" w:rsidRDefault="00BA20EE" w:rsidP="008C1FF9">
      <w:pPr>
        <w:spacing w:before="40" w:after="0"/>
        <w:ind w:firstLine="709"/>
        <w:jc w:val="both"/>
        <w:rPr>
          <w:color w:val="000000" w:themeColor="text1"/>
          <w:szCs w:val="28"/>
          <w:lang w:val="nl-NL"/>
        </w:rPr>
      </w:pPr>
      <w:r w:rsidRPr="00F961AE">
        <w:rPr>
          <w:color w:val="000000" w:themeColor="text1"/>
          <w:lang w:val="nl-NL"/>
        </w:rPr>
        <w:t xml:space="preserve">Ngoài ra, </w:t>
      </w:r>
      <w:r w:rsidR="00DE343C" w:rsidRPr="00F961AE">
        <w:rPr>
          <w:color w:val="000000" w:themeColor="text1"/>
          <w:lang w:val="nl-NL"/>
        </w:rPr>
        <w:t>năm</w:t>
      </w:r>
      <w:r w:rsidR="00E227F3" w:rsidRPr="00F961AE">
        <w:rPr>
          <w:color w:val="000000" w:themeColor="text1"/>
          <w:lang w:val="nl-NL"/>
        </w:rPr>
        <w:t xml:space="preserve"> 2014,</w:t>
      </w:r>
      <w:r w:rsidR="00DE343C" w:rsidRPr="00F961AE">
        <w:rPr>
          <w:color w:val="000000" w:themeColor="text1"/>
          <w:lang w:val="nl-NL"/>
        </w:rPr>
        <w:t xml:space="preserve"> 2016 </w:t>
      </w:r>
      <w:r w:rsidRPr="00F961AE">
        <w:rPr>
          <w:color w:val="000000" w:themeColor="text1"/>
          <w:lang w:val="nl-NL"/>
        </w:rPr>
        <w:t xml:space="preserve">Sở Nội vụ </w:t>
      </w:r>
      <w:r w:rsidR="006F4656" w:rsidRPr="00F961AE">
        <w:rPr>
          <w:color w:val="000000" w:themeColor="text1"/>
          <w:lang w:val="nl-NL"/>
        </w:rPr>
        <w:t>phối hợpTrường Đại học Nội vụ (Văn phòng đại diện tại thành phố Hồ Chí Minh) mở</w:t>
      </w:r>
      <w:r w:rsidR="0047431D" w:rsidRPr="00F961AE">
        <w:rPr>
          <w:color w:val="000000" w:themeColor="text1"/>
          <w:lang w:val="nl-NL"/>
        </w:rPr>
        <w:t xml:space="preserve"> 02</w:t>
      </w:r>
      <w:r w:rsidR="00717856" w:rsidRPr="00F961AE">
        <w:rPr>
          <w:color w:val="000000" w:themeColor="text1"/>
          <w:lang w:val="nl-NL"/>
        </w:rPr>
        <w:t xml:space="preserve"> lớp</w:t>
      </w:r>
      <w:r w:rsidR="006F4656" w:rsidRPr="00F961AE">
        <w:rPr>
          <w:color w:val="000000" w:themeColor="text1"/>
          <w:lang w:val="nl-NL"/>
        </w:rPr>
        <w:t xml:space="preserve"> bồi dưỡng kiến thức quản lý nhà nước và nghiệp vụ văn thư, lưu trữ</w:t>
      </w:r>
      <w:r w:rsidR="00603D3D" w:rsidRPr="00F961AE">
        <w:rPr>
          <w:color w:val="000000" w:themeColor="text1"/>
          <w:lang w:val="nl-NL"/>
        </w:rPr>
        <w:t xml:space="preserve"> cho</w:t>
      </w:r>
      <w:r w:rsidR="00833A32" w:rsidRPr="00F961AE">
        <w:rPr>
          <w:color w:val="000000" w:themeColor="text1"/>
          <w:lang w:val="nl-NL"/>
        </w:rPr>
        <w:t xml:space="preserve"> công chức, viên chức</w:t>
      </w:r>
      <w:r w:rsidR="00603D3D" w:rsidRPr="00F961AE">
        <w:rPr>
          <w:color w:val="000000" w:themeColor="text1"/>
          <w:lang w:val="nl-NL"/>
        </w:rPr>
        <w:t xml:space="preserve"> các đơn vị cấp tỉnh(</w:t>
      </w:r>
      <w:r w:rsidR="001A64BB" w:rsidRPr="00F961AE">
        <w:rPr>
          <w:color w:val="000000" w:themeColor="text1"/>
          <w:lang w:val="nl-NL"/>
        </w:rPr>
        <w:t xml:space="preserve">tham dự </w:t>
      </w:r>
      <w:r w:rsidR="00603D3D" w:rsidRPr="00F961AE">
        <w:rPr>
          <w:color w:val="000000" w:themeColor="text1"/>
          <w:lang w:val="nl-NL"/>
        </w:rPr>
        <w:t>có</w:t>
      </w:r>
      <w:r w:rsidR="0047431D" w:rsidRPr="00F961AE">
        <w:rPr>
          <w:color w:val="000000" w:themeColor="text1"/>
          <w:lang w:val="nl-NL"/>
        </w:rPr>
        <w:t>257</w:t>
      </w:r>
      <w:r w:rsidR="00C67C6E" w:rsidRPr="00F961AE">
        <w:rPr>
          <w:color w:val="000000" w:themeColor="text1"/>
          <w:lang w:val="nl-NL"/>
        </w:rPr>
        <w:t xml:space="preserve"> học viên</w:t>
      </w:r>
      <w:r w:rsidR="00603D3D" w:rsidRPr="00F961AE">
        <w:rPr>
          <w:color w:val="000000" w:themeColor="text1"/>
          <w:lang w:val="nl-NL"/>
        </w:rPr>
        <w:t>)</w:t>
      </w:r>
      <w:r w:rsidR="0047431D" w:rsidRPr="00F961AE">
        <w:rPr>
          <w:color w:val="000000" w:themeColor="text1"/>
          <w:lang w:val="nl-NL"/>
        </w:rPr>
        <w:t xml:space="preserve">; </w:t>
      </w:r>
      <w:r w:rsidR="00353C47" w:rsidRPr="00F961AE">
        <w:rPr>
          <w:color w:val="000000" w:themeColor="text1"/>
          <w:lang w:val="nl-NL"/>
        </w:rPr>
        <w:t xml:space="preserve">trong năm 2017, mở 01 lớp </w:t>
      </w:r>
      <w:r w:rsidR="009919CB" w:rsidRPr="00F961AE">
        <w:rPr>
          <w:color w:val="000000" w:themeColor="text1"/>
          <w:szCs w:val="28"/>
          <w:lang w:val="nl-NL"/>
        </w:rPr>
        <w:t>bồi dưỡng nghiệp vụ cho viên chức làm công tác lưu trữ theo tiêu chuẩn các chức danh Lưu trữ viên và Lưu trữ viên trung cấp tại các đơn vị cấp tỉnh, cấp huyệ</w:t>
      </w:r>
      <w:r w:rsidR="00833A32" w:rsidRPr="00F961AE">
        <w:rPr>
          <w:color w:val="000000" w:themeColor="text1"/>
          <w:szCs w:val="28"/>
          <w:lang w:val="nl-NL"/>
        </w:rPr>
        <w:t>n (</w:t>
      </w:r>
      <w:r w:rsidR="001A64BB" w:rsidRPr="00F961AE">
        <w:rPr>
          <w:color w:val="000000" w:themeColor="text1"/>
          <w:szCs w:val="28"/>
          <w:lang w:val="nl-NL"/>
        </w:rPr>
        <w:t xml:space="preserve">tham dự </w:t>
      </w:r>
      <w:r w:rsidR="00833A32" w:rsidRPr="00F961AE">
        <w:rPr>
          <w:color w:val="000000" w:themeColor="text1"/>
          <w:szCs w:val="28"/>
          <w:lang w:val="nl-NL"/>
        </w:rPr>
        <w:t xml:space="preserve">có </w:t>
      </w:r>
      <w:r w:rsidR="009919CB" w:rsidRPr="00F961AE">
        <w:rPr>
          <w:color w:val="000000" w:themeColor="text1"/>
          <w:szCs w:val="28"/>
          <w:lang w:val="nl-NL"/>
        </w:rPr>
        <w:t>70 họ</w:t>
      </w:r>
      <w:r w:rsidR="001A64BB" w:rsidRPr="00F961AE">
        <w:rPr>
          <w:color w:val="000000" w:themeColor="text1"/>
          <w:szCs w:val="28"/>
          <w:lang w:val="nl-NL"/>
        </w:rPr>
        <w:t>c viên</w:t>
      </w:r>
      <w:r w:rsidR="00833A32" w:rsidRPr="00F961AE">
        <w:rPr>
          <w:color w:val="000000" w:themeColor="text1"/>
          <w:szCs w:val="28"/>
          <w:lang w:val="nl-NL"/>
        </w:rPr>
        <w:t>)</w:t>
      </w:r>
      <w:r w:rsidR="009919CB" w:rsidRPr="00F961AE">
        <w:rPr>
          <w:color w:val="000000" w:themeColor="text1"/>
          <w:szCs w:val="28"/>
          <w:lang w:val="nl-NL"/>
        </w:rPr>
        <w:t>.</w:t>
      </w:r>
    </w:p>
    <w:p w:rsidR="000050B7" w:rsidRPr="00F961AE" w:rsidRDefault="000050B7" w:rsidP="008C1FF9">
      <w:pPr>
        <w:spacing w:before="40" w:after="0"/>
        <w:ind w:firstLine="709"/>
        <w:jc w:val="both"/>
        <w:rPr>
          <w:color w:val="000000" w:themeColor="text1"/>
          <w:szCs w:val="28"/>
          <w:lang w:val="nl-NL"/>
        </w:rPr>
      </w:pPr>
      <w:r w:rsidRPr="00F961AE">
        <w:rPr>
          <w:color w:val="000000" w:themeColor="text1"/>
          <w:szCs w:val="28"/>
          <w:lang w:val="nl-NL"/>
        </w:rPr>
        <w:t>- Kết quả đạt được</w:t>
      </w:r>
    </w:p>
    <w:p w:rsidR="009D07D7" w:rsidRPr="00F961AE" w:rsidRDefault="000733E4" w:rsidP="008C1FF9">
      <w:pPr>
        <w:spacing w:before="40" w:after="0"/>
        <w:ind w:firstLine="709"/>
        <w:jc w:val="both"/>
        <w:rPr>
          <w:color w:val="000000" w:themeColor="text1"/>
          <w:szCs w:val="28"/>
          <w:lang w:val="es-ES"/>
        </w:rPr>
      </w:pPr>
      <w:r w:rsidRPr="00F961AE">
        <w:rPr>
          <w:rFonts w:eastAsia="Times New Roman"/>
          <w:color w:val="000000" w:themeColor="text1"/>
          <w:szCs w:val="28"/>
          <w:lang w:val="es-ES"/>
        </w:rPr>
        <w:t>Qua việc tổ chức các lớp đào tạo, bồi dưỡng nghiệp vụ văn thư, lưu trữ</w:t>
      </w:r>
      <w:r w:rsidRPr="00F961AE">
        <w:rPr>
          <w:color w:val="000000" w:themeColor="text1"/>
          <w:szCs w:val="28"/>
          <w:lang w:val="es-ES"/>
        </w:rPr>
        <w:t xml:space="preserve"> đã</w:t>
      </w:r>
      <w:r w:rsidR="009D07D7" w:rsidRPr="00F961AE">
        <w:rPr>
          <w:color w:val="000000" w:themeColor="text1"/>
          <w:szCs w:val="28"/>
          <w:lang w:val="es-ES"/>
        </w:rPr>
        <w:t xml:space="preserve"> giúp công chức, viên chức</w:t>
      </w:r>
      <w:r w:rsidRPr="00F961AE">
        <w:rPr>
          <w:color w:val="000000" w:themeColor="text1"/>
          <w:szCs w:val="28"/>
          <w:lang w:val="es-ES"/>
        </w:rPr>
        <w:t xml:space="preserve"> nâng cao </w:t>
      </w:r>
      <w:r w:rsidR="00D72E7A" w:rsidRPr="00F961AE">
        <w:rPr>
          <w:color w:val="000000" w:themeColor="text1"/>
          <w:szCs w:val="28"/>
          <w:lang w:val="es-ES"/>
        </w:rPr>
        <w:t>trình độ chuyên môn, cập nhật những văn bản hướng dẫn mới của Trung ương, UBND tỉnh để triển khai thực hiện tốt nhiệm vụ tại đơn vị, địa phương mình.</w:t>
      </w:r>
      <w:r w:rsidR="007C4626" w:rsidRPr="00F961AE">
        <w:rPr>
          <w:color w:val="000000" w:themeColor="text1"/>
          <w:szCs w:val="28"/>
          <w:lang w:val="es-ES"/>
        </w:rPr>
        <w:t xml:space="preserve"> Đặc biệt các lớp bồi dưỡng nghiệp vụ do Trường Đại học Nội vụ tổ chức, học viên đều được cấp chứng chỉ bồi dưỡng theo quy định.</w:t>
      </w:r>
    </w:p>
    <w:p w:rsidR="00C20B6C" w:rsidRPr="00F961AE" w:rsidRDefault="00C20B6C" w:rsidP="008C1FF9">
      <w:pPr>
        <w:spacing w:before="40" w:after="0"/>
        <w:ind w:firstLine="709"/>
        <w:jc w:val="both"/>
        <w:rPr>
          <w:color w:val="000000" w:themeColor="text1"/>
          <w:szCs w:val="28"/>
          <w:lang w:val="es-ES"/>
        </w:rPr>
      </w:pPr>
      <w:r w:rsidRPr="00F961AE">
        <w:rPr>
          <w:color w:val="000000" w:themeColor="text1"/>
          <w:szCs w:val="28"/>
          <w:lang w:val="es-ES"/>
        </w:rPr>
        <w:t>c) Việc thực hiện chế độ, chính sách đối với công chức, viên chức làm công tác lưu trữ</w:t>
      </w:r>
    </w:p>
    <w:p w:rsidR="001A1F07" w:rsidRPr="00F961AE" w:rsidRDefault="008D64AD" w:rsidP="008C1FF9">
      <w:pPr>
        <w:spacing w:before="40" w:after="0"/>
        <w:ind w:firstLine="709"/>
        <w:jc w:val="both"/>
        <w:rPr>
          <w:color w:val="000000" w:themeColor="text1"/>
          <w:lang w:val="es-ES"/>
        </w:rPr>
      </w:pPr>
      <w:r w:rsidRPr="00F961AE">
        <w:rPr>
          <w:color w:val="000000" w:themeColor="text1"/>
          <w:lang w:val="es-ES"/>
        </w:rPr>
        <w:t>Hầu hết c</w:t>
      </w:r>
      <w:r w:rsidR="001A1F07" w:rsidRPr="00F961AE">
        <w:rPr>
          <w:color w:val="000000" w:themeColor="text1"/>
          <w:lang w:val="vi-VN"/>
        </w:rPr>
        <w:t xml:space="preserve">ác đơn vị, địa phương thực hiện </w:t>
      </w:r>
      <w:r w:rsidRPr="00F961AE">
        <w:rPr>
          <w:color w:val="000000" w:themeColor="text1"/>
          <w:lang w:val="es-ES"/>
        </w:rPr>
        <w:t xml:space="preserve">đầy đủ </w:t>
      </w:r>
      <w:r w:rsidR="001A1F07" w:rsidRPr="00F961AE">
        <w:rPr>
          <w:color w:val="000000" w:themeColor="text1"/>
          <w:lang w:val="vi-VN"/>
        </w:rPr>
        <w:t xml:space="preserve">chế độ độc hại và chế độ bồi dưỡng bằng hiện vật cho </w:t>
      </w:r>
      <w:r w:rsidR="001A1F07" w:rsidRPr="00F961AE">
        <w:rPr>
          <w:color w:val="000000" w:themeColor="text1"/>
          <w:lang w:val="es-ES"/>
        </w:rPr>
        <w:t>công chức, viên chức</w:t>
      </w:r>
      <w:r w:rsidRPr="00F961AE">
        <w:rPr>
          <w:color w:val="000000" w:themeColor="text1"/>
          <w:lang w:val="es-ES"/>
        </w:rPr>
        <w:t xml:space="preserve">làm lưu trữ </w:t>
      </w:r>
      <w:r w:rsidR="001A1F07" w:rsidRPr="00F961AE">
        <w:rPr>
          <w:color w:val="000000" w:themeColor="text1"/>
          <w:lang w:val="vi-VN"/>
        </w:rPr>
        <w:t>theo quy định</w:t>
      </w:r>
      <w:r w:rsidR="001A1F07" w:rsidRPr="00F961AE">
        <w:rPr>
          <w:color w:val="000000" w:themeColor="text1"/>
          <w:lang w:val="es-ES"/>
        </w:rPr>
        <w:t xml:space="preserve"> hiện hành</w:t>
      </w:r>
      <w:r w:rsidR="001A1F07" w:rsidRPr="00F961AE">
        <w:rPr>
          <w:color w:val="000000" w:themeColor="text1"/>
          <w:lang w:val="vi-VN"/>
        </w:rPr>
        <w:t>.</w:t>
      </w:r>
    </w:p>
    <w:p w:rsidR="00A21AA5" w:rsidRPr="00F961AE" w:rsidRDefault="001A1F07" w:rsidP="008C1FF9">
      <w:pPr>
        <w:spacing w:before="40" w:after="0"/>
        <w:ind w:firstLine="709"/>
        <w:jc w:val="both"/>
        <w:rPr>
          <w:b/>
          <w:color w:val="000000" w:themeColor="text1"/>
          <w:szCs w:val="28"/>
          <w:lang w:val="es-ES"/>
        </w:rPr>
      </w:pPr>
      <w:r w:rsidRPr="00F961AE">
        <w:rPr>
          <w:b/>
          <w:color w:val="000000" w:themeColor="text1"/>
          <w:szCs w:val="28"/>
          <w:lang w:val="es-ES"/>
        </w:rPr>
        <w:t>4. Kiểm tra, hướng dẫn việc thực hiện các quy định về công tác lưu trữ</w:t>
      </w:r>
    </w:p>
    <w:p w:rsidR="00A13BD3" w:rsidRPr="00F961AE" w:rsidRDefault="001A1F07" w:rsidP="008C1FF9">
      <w:pPr>
        <w:spacing w:before="40" w:after="0"/>
        <w:ind w:firstLine="709"/>
        <w:jc w:val="both"/>
        <w:rPr>
          <w:color w:val="000000" w:themeColor="text1"/>
          <w:szCs w:val="28"/>
          <w:lang w:val="es-ES"/>
        </w:rPr>
      </w:pPr>
      <w:r w:rsidRPr="00F961AE">
        <w:rPr>
          <w:color w:val="000000" w:themeColor="text1"/>
          <w:szCs w:val="28"/>
          <w:lang w:val="es-ES"/>
        </w:rPr>
        <w:t>a) Số lượng đơn vị, địa phương được kiểm tra hàng năm</w:t>
      </w:r>
      <w:r w:rsidR="00013BDD" w:rsidRPr="00F961AE">
        <w:rPr>
          <w:color w:val="000000" w:themeColor="text1"/>
          <w:szCs w:val="28"/>
          <w:lang w:val="es-ES"/>
        </w:rPr>
        <w:t xml:space="preserve"> (bao gồm các đơn vị cấp tỉnh, </w:t>
      </w:r>
      <w:r w:rsidR="00F07C60" w:rsidRPr="00F961AE">
        <w:rPr>
          <w:color w:val="000000" w:themeColor="text1"/>
          <w:szCs w:val="28"/>
          <w:lang w:val="es-ES"/>
        </w:rPr>
        <w:t>cấp huyện, cấp xã)</w:t>
      </w:r>
    </w:p>
    <w:p w:rsidR="00A13BD3" w:rsidRPr="00F961AE" w:rsidRDefault="00A13BD3" w:rsidP="00E81709">
      <w:pPr>
        <w:spacing w:after="0"/>
        <w:ind w:firstLine="709"/>
        <w:rPr>
          <w:color w:val="000000" w:themeColor="text1"/>
          <w:szCs w:val="28"/>
          <w:lang w:val="es-ES"/>
        </w:rPr>
      </w:pPr>
    </w:p>
    <w:tbl>
      <w:tblPr>
        <w:tblStyle w:val="TableGrid"/>
        <w:tblW w:w="9811" w:type="dxa"/>
        <w:jc w:val="center"/>
        <w:tblLook w:val="04A0"/>
      </w:tblPr>
      <w:tblGrid>
        <w:gridCol w:w="1828"/>
        <w:gridCol w:w="1217"/>
        <w:gridCol w:w="1092"/>
        <w:gridCol w:w="1134"/>
        <w:gridCol w:w="1134"/>
        <w:gridCol w:w="1134"/>
        <w:gridCol w:w="1136"/>
        <w:gridCol w:w="1136"/>
      </w:tblGrid>
      <w:tr w:rsidR="00F961AE" w:rsidRPr="00F961AE" w:rsidTr="00A13BD3">
        <w:trPr>
          <w:trHeight w:val="675"/>
          <w:jc w:val="center"/>
        </w:trPr>
        <w:tc>
          <w:tcPr>
            <w:tcW w:w="1828" w:type="dxa"/>
          </w:tcPr>
          <w:p w:rsidR="00D439EB" w:rsidRPr="00F961AE" w:rsidRDefault="00D439EB" w:rsidP="000733E4">
            <w:pPr>
              <w:ind w:right="75" w:firstLine="0"/>
              <w:jc w:val="both"/>
              <w:rPr>
                <w:color w:val="000000" w:themeColor="text1"/>
                <w:szCs w:val="28"/>
                <w:lang w:val="es-ES"/>
              </w:rPr>
            </w:pPr>
          </w:p>
        </w:tc>
        <w:tc>
          <w:tcPr>
            <w:tcW w:w="1217"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Năm 2012</w:t>
            </w:r>
          </w:p>
        </w:tc>
        <w:tc>
          <w:tcPr>
            <w:tcW w:w="1092"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Năm 2013</w:t>
            </w:r>
          </w:p>
        </w:tc>
        <w:tc>
          <w:tcPr>
            <w:tcW w:w="1134"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Năm 2014</w:t>
            </w:r>
          </w:p>
        </w:tc>
        <w:tc>
          <w:tcPr>
            <w:tcW w:w="1134"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Năm 2015</w:t>
            </w:r>
          </w:p>
        </w:tc>
        <w:tc>
          <w:tcPr>
            <w:tcW w:w="1134"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Năm 2016</w:t>
            </w:r>
          </w:p>
        </w:tc>
        <w:tc>
          <w:tcPr>
            <w:tcW w:w="1136"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Năm 2017</w:t>
            </w:r>
          </w:p>
        </w:tc>
        <w:tc>
          <w:tcPr>
            <w:tcW w:w="1136" w:type="dxa"/>
          </w:tcPr>
          <w:p w:rsidR="00D439EB" w:rsidRPr="00F961AE" w:rsidRDefault="00D439EB" w:rsidP="00592F5F">
            <w:pPr>
              <w:ind w:right="75" w:firstLine="0"/>
              <w:jc w:val="center"/>
              <w:rPr>
                <w:b/>
                <w:color w:val="000000" w:themeColor="text1"/>
                <w:szCs w:val="28"/>
                <w:lang w:val="es-ES"/>
              </w:rPr>
            </w:pPr>
            <w:r w:rsidRPr="00F961AE">
              <w:rPr>
                <w:b/>
                <w:color w:val="000000" w:themeColor="text1"/>
                <w:szCs w:val="28"/>
                <w:lang w:val="es-ES"/>
              </w:rPr>
              <w:t>Tổng</w:t>
            </w:r>
          </w:p>
        </w:tc>
      </w:tr>
      <w:tr w:rsidR="00F961AE" w:rsidRPr="00F961AE" w:rsidTr="00C210F7">
        <w:trPr>
          <w:trHeight w:val="757"/>
          <w:jc w:val="center"/>
        </w:trPr>
        <w:tc>
          <w:tcPr>
            <w:tcW w:w="1828" w:type="dxa"/>
          </w:tcPr>
          <w:p w:rsidR="00D439EB" w:rsidRPr="00F961AE" w:rsidRDefault="00592F5F" w:rsidP="000733E4">
            <w:pPr>
              <w:ind w:right="75" w:firstLine="0"/>
              <w:jc w:val="both"/>
              <w:rPr>
                <w:color w:val="000000" w:themeColor="text1"/>
                <w:szCs w:val="28"/>
                <w:lang w:val="es-ES"/>
              </w:rPr>
            </w:pPr>
            <w:r w:rsidRPr="00F961AE">
              <w:rPr>
                <w:color w:val="000000" w:themeColor="text1"/>
                <w:szCs w:val="28"/>
                <w:lang w:val="es-ES"/>
              </w:rPr>
              <w:t>Số lượng cơ quan kiểm tra</w:t>
            </w:r>
          </w:p>
        </w:tc>
        <w:tc>
          <w:tcPr>
            <w:tcW w:w="1217" w:type="dxa"/>
            <w:vAlign w:val="center"/>
          </w:tcPr>
          <w:p w:rsidR="00D439EB" w:rsidRPr="00F961AE" w:rsidRDefault="00103A4C" w:rsidP="00F07C60">
            <w:pPr>
              <w:ind w:right="75" w:firstLine="0"/>
              <w:jc w:val="center"/>
              <w:rPr>
                <w:color w:val="000000" w:themeColor="text1"/>
                <w:szCs w:val="28"/>
                <w:lang w:val="es-ES"/>
              </w:rPr>
            </w:pPr>
            <w:r>
              <w:rPr>
                <w:color w:val="000000" w:themeColor="text1"/>
                <w:szCs w:val="28"/>
                <w:lang w:val="es-ES"/>
              </w:rPr>
              <w:t>15</w:t>
            </w:r>
          </w:p>
        </w:tc>
        <w:tc>
          <w:tcPr>
            <w:tcW w:w="1092" w:type="dxa"/>
            <w:vAlign w:val="center"/>
          </w:tcPr>
          <w:p w:rsidR="00D439EB" w:rsidRPr="00F961AE" w:rsidRDefault="00103A4C" w:rsidP="00F07C60">
            <w:pPr>
              <w:ind w:right="75" w:firstLine="0"/>
              <w:jc w:val="center"/>
              <w:rPr>
                <w:color w:val="000000" w:themeColor="text1"/>
                <w:szCs w:val="28"/>
                <w:lang w:val="es-ES"/>
              </w:rPr>
            </w:pPr>
            <w:r>
              <w:rPr>
                <w:color w:val="000000" w:themeColor="text1"/>
                <w:szCs w:val="28"/>
                <w:lang w:val="es-ES"/>
              </w:rPr>
              <w:t>18</w:t>
            </w:r>
          </w:p>
        </w:tc>
        <w:tc>
          <w:tcPr>
            <w:tcW w:w="1134" w:type="dxa"/>
            <w:vAlign w:val="center"/>
          </w:tcPr>
          <w:p w:rsidR="00D439EB" w:rsidRPr="00F961AE" w:rsidRDefault="00103A4C" w:rsidP="00F07C60">
            <w:pPr>
              <w:ind w:right="75" w:firstLine="0"/>
              <w:jc w:val="center"/>
              <w:rPr>
                <w:color w:val="000000" w:themeColor="text1"/>
                <w:szCs w:val="28"/>
                <w:lang w:val="es-ES"/>
              </w:rPr>
            </w:pPr>
            <w:r>
              <w:rPr>
                <w:color w:val="000000" w:themeColor="text1"/>
                <w:szCs w:val="28"/>
                <w:lang w:val="es-ES"/>
              </w:rPr>
              <w:t>16</w:t>
            </w:r>
          </w:p>
        </w:tc>
        <w:tc>
          <w:tcPr>
            <w:tcW w:w="1134" w:type="dxa"/>
            <w:vAlign w:val="center"/>
          </w:tcPr>
          <w:p w:rsidR="00D439EB" w:rsidRPr="00F961AE" w:rsidRDefault="00103A4C" w:rsidP="00F07C60">
            <w:pPr>
              <w:ind w:right="75" w:firstLine="0"/>
              <w:jc w:val="center"/>
              <w:rPr>
                <w:color w:val="000000" w:themeColor="text1"/>
                <w:szCs w:val="28"/>
                <w:lang w:val="es-ES"/>
              </w:rPr>
            </w:pPr>
            <w:r>
              <w:rPr>
                <w:color w:val="000000" w:themeColor="text1"/>
                <w:szCs w:val="28"/>
                <w:lang w:val="es-ES"/>
              </w:rPr>
              <w:t>18</w:t>
            </w:r>
          </w:p>
        </w:tc>
        <w:tc>
          <w:tcPr>
            <w:tcW w:w="1134" w:type="dxa"/>
            <w:vAlign w:val="center"/>
          </w:tcPr>
          <w:p w:rsidR="00D439EB" w:rsidRPr="00F961AE" w:rsidRDefault="00103A4C" w:rsidP="00F07C60">
            <w:pPr>
              <w:ind w:right="75" w:firstLine="0"/>
              <w:jc w:val="center"/>
              <w:rPr>
                <w:color w:val="000000" w:themeColor="text1"/>
                <w:szCs w:val="28"/>
                <w:lang w:val="es-ES"/>
              </w:rPr>
            </w:pPr>
            <w:r>
              <w:rPr>
                <w:color w:val="000000" w:themeColor="text1"/>
                <w:szCs w:val="28"/>
                <w:lang w:val="es-ES"/>
              </w:rPr>
              <w:t>16</w:t>
            </w:r>
          </w:p>
        </w:tc>
        <w:tc>
          <w:tcPr>
            <w:tcW w:w="1136" w:type="dxa"/>
            <w:vAlign w:val="center"/>
          </w:tcPr>
          <w:p w:rsidR="00D439EB" w:rsidRPr="00F961AE" w:rsidRDefault="00103A4C" w:rsidP="00F07C60">
            <w:pPr>
              <w:ind w:right="75" w:firstLine="0"/>
              <w:jc w:val="center"/>
              <w:rPr>
                <w:color w:val="000000" w:themeColor="text1"/>
                <w:szCs w:val="28"/>
                <w:lang w:val="es-ES"/>
              </w:rPr>
            </w:pPr>
            <w:r>
              <w:rPr>
                <w:color w:val="000000" w:themeColor="text1"/>
                <w:szCs w:val="28"/>
                <w:lang w:val="es-ES"/>
              </w:rPr>
              <w:t>12</w:t>
            </w:r>
          </w:p>
        </w:tc>
        <w:tc>
          <w:tcPr>
            <w:tcW w:w="1136" w:type="dxa"/>
            <w:vAlign w:val="center"/>
          </w:tcPr>
          <w:p w:rsidR="00D439EB" w:rsidRPr="00F961AE" w:rsidRDefault="00103A4C" w:rsidP="00F07A8A">
            <w:pPr>
              <w:ind w:right="75" w:firstLine="0"/>
              <w:jc w:val="center"/>
              <w:rPr>
                <w:b/>
                <w:color w:val="000000" w:themeColor="text1"/>
                <w:szCs w:val="28"/>
                <w:lang w:val="es-ES"/>
              </w:rPr>
            </w:pPr>
            <w:r>
              <w:rPr>
                <w:b/>
                <w:color w:val="000000" w:themeColor="text1"/>
                <w:szCs w:val="28"/>
                <w:lang w:val="es-ES"/>
              </w:rPr>
              <w:t>95</w:t>
            </w:r>
          </w:p>
        </w:tc>
      </w:tr>
    </w:tbl>
    <w:p w:rsidR="00592F5F" w:rsidRPr="00F961AE" w:rsidRDefault="00A316EA" w:rsidP="008C1FF9">
      <w:pPr>
        <w:spacing w:before="40" w:after="0"/>
        <w:ind w:firstLine="709"/>
        <w:jc w:val="both"/>
        <w:rPr>
          <w:color w:val="000000" w:themeColor="text1"/>
          <w:szCs w:val="28"/>
          <w:lang w:val="es-ES"/>
        </w:rPr>
      </w:pPr>
      <w:r w:rsidRPr="00F961AE">
        <w:rPr>
          <w:color w:val="000000" w:themeColor="text1"/>
          <w:szCs w:val="28"/>
          <w:lang w:val="es-ES"/>
        </w:rPr>
        <w:t>b) Nội dung kiểm tra</w:t>
      </w:r>
    </w:p>
    <w:p w:rsidR="00481B04" w:rsidRPr="00F961AE" w:rsidRDefault="00481B04" w:rsidP="008C1FF9">
      <w:pPr>
        <w:spacing w:before="40" w:after="0" w:line="276" w:lineRule="auto"/>
        <w:ind w:firstLine="709"/>
        <w:jc w:val="both"/>
        <w:rPr>
          <w:color w:val="000000" w:themeColor="text1"/>
          <w:szCs w:val="28"/>
          <w:lang w:val="es-ES"/>
        </w:rPr>
      </w:pPr>
      <w:r w:rsidRPr="00F961AE">
        <w:rPr>
          <w:color w:val="000000" w:themeColor="text1"/>
          <w:szCs w:val="28"/>
          <w:lang w:val="es-ES"/>
        </w:rPr>
        <w:t xml:space="preserve">- Công tác quản lý: </w:t>
      </w:r>
      <w:r w:rsidR="00FF5B8F" w:rsidRPr="00F961AE">
        <w:rPr>
          <w:color w:val="000000" w:themeColor="text1"/>
          <w:szCs w:val="28"/>
          <w:lang w:val="es-ES"/>
        </w:rPr>
        <w:t xml:space="preserve">Triển khai thực hiện các văn bản chỉ đạo, hướng dẫn của Trung ương, UBND tỉnh, Sở Nội vụ về công tác văn thư, lưu trữ; </w:t>
      </w:r>
      <w:r w:rsidR="00BA5987" w:rsidRPr="00F961AE">
        <w:rPr>
          <w:color w:val="000000" w:themeColor="text1"/>
          <w:szCs w:val="28"/>
          <w:lang w:val="es-ES"/>
        </w:rPr>
        <w:t>ban hành các quy định, quy chế văn thư, lưu trữ cơ quan, danh mục hồ sơ cơ quan, bảng thời hạn bảo quản hồ sơ, tài liệu…V</w:t>
      </w:r>
      <w:r w:rsidR="00FF5B8F" w:rsidRPr="00F961AE">
        <w:rPr>
          <w:color w:val="000000" w:themeColor="text1"/>
          <w:szCs w:val="28"/>
          <w:lang w:val="es-ES"/>
        </w:rPr>
        <w:t>iệc bố trí nhân sự</w:t>
      </w:r>
      <w:r w:rsidR="001C2F03" w:rsidRPr="00F961AE">
        <w:rPr>
          <w:color w:val="000000" w:themeColor="text1"/>
          <w:szCs w:val="28"/>
          <w:lang w:val="es-ES"/>
        </w:rPr>
        <w:t xml:space="preserve"> và chế độ chính sách, đào tạo bồi dưỡng cho </w:t>
      </w:r>
      <w:r w:rsidR="00FF5B8F" w:rsidRPr="00F961AE">
        <w:rPr>
          <w:color w:val="000000" w:themeColor="text1"/>
          <w:szCs w:val="28"/>
          <w:lang w:val="es-ES"/>
        </w:rPr>
        <w:t>công tác này</w:t>
      </w:r>
      <w:r w:rsidR="006D46C7" w:rsidRPr="00F961AE">
        <w:rPr>
          <w:color w:val="000000" w:themeColor="text1"/>
          <w:szCs w:val="28"/>
          <w:lang w:val="es-ES"/>
        </w:rPr>
        <w:t>.</w:t>
      </w:r>
    </w:p>
    <w:p w:rsidR="00A316EA" w:rsidRPr="00F961AE" w:rsidRDefault="001C2F03" w:rsidP="008C1FF9">
      <w:pPr>
        <w:spacing w:before="40" w:after="0" w:line="276" w:lineRule="auto"/>
        <w:ind w:firstLine="709"/>
        <w:jc w:val="both"/>
        <w:rPr>
          <w:color w:val="000000" w:themeColor="text1"/>
          <w:szCs w:val="28"/>
          <w:lang w:val="es-ES"/>
        </w:rPr>
      </w:pPr>
      <w:r w:rsidRPr="00F961AE">
        <w:rPr>
          <w:color w:val="000000" w:themeColor="text1"/>
          <w:szCs w:val="28"/>
          <w:lang w:val="es-ES"/>
        </w:rPr>
        <w:t xml:space="preserve">- Về nghiệp vụ văn thư, lưu trữ: </w:t>
      </w:r>
      <w:r w:rsidR="00D81F41" w:rsidRPr="00F961AE">
        <w:rPr>
          <w:color w:val="000000" w:themeColor="text1"/>
          <w:szCs w:val="28"/>
          <w:lang w:val="es-ES"/>
        </w:rPr>
        <w:t xml:space="preserve">Việc quản lý văn bản, lập hồ sơ công việc, nộp lưu hồ sơ, tài liệu vào Lưu trữ cơ quan; </w:t>
      </w:r>
      <w:r w:rsidR="000A140F" w:rsidRPr="00F961AE">
        <w:rPr>
          <w:color w:val="000000" w:themeColor="text1"/>
          <w:szCs w:val="28"/>
          <w:lang w:val="es-ES"/>
        </w:rPr>
        <w:t>việc bố trí kho lưu trữ, trang thiết bị bảo quản tài liệu lưu trữ; việc chỉnh lý tài liệu tồn đọng và xác định thời hạn bảo quản</w:t>
      </w:r>
      <w:r w:rsidR="00361FE5" w:rsidRPr="00F961AE">
        <w:rPr>
          <w:color w:val="000000" w:themeColor="text1"/>
          <w:szCs w:val="28"/>
          <w:lang w:val="es-ES"/>
        </w:rPr>
        <w:t xml:space="preserve"> hồ sơ, tài liệu</w:t>
      </w:r>
      <w:r w:rsidR="000A7BE6" w:rsidRPr="00F961AE">
        <w:rPr>
          <w:color w:val="000000" w:themeColor="text1"/>
          <w:szCs w:val="28"/>
          <w:lang w:val="es-ES"/>
        </w:rPr>
        <w:t>; ứng dụng công nghệ thông tin vào công tác văn thư, lưu trữ,…</w:t>
      </w:r>
    </w:p>
    <w:p w:rsidR="000A7BE6" w:rsidRPr="00F961AE" w:rsidRDefault="000A7BE6" w:rsidP="008C1FF9">
      <w:pPr>
        <w:spacing w:before="40" w:after="0" w:line="276" w:lineRule="auto"/>
        <w:ind w:firstLine="709"/>
        <w:jc w:val="both"/>
        <w:rPr>
          <w:color w:val="000000" w:themeColor="text1"/>
          <w:szCs w:val="28"/>
          <w:lang w:val="es-ES"/>
        </w:rPr>
      </w:pPr>
      <w:r w:rsidRPr="00F961AE">
        <w:rPr>
          <w:color w:val="000000" w:themeColor="text1"/>
          <w:szCs w:val="28"/>
          <w:lang w:val="es-ES"/>
        </w:rPr>
        <w:lastRenderedPageBreak/>
        <w:t>c) Kết quả kiểm tra</w:t>
      </w:r>
    </w:p>
    <w:p w:rsidR="008245F4" w:rsidRPr="00F961AE" w:rsidRDefault="002C64E5" w:rsidP="008C1FF9">
      <w:pPr>
        <w:tabs>
          <w:tab w:val="left" w:pos="2655"/>
        </w:tabs>
        <w:spacing w:before="40" w:after="0"/>
        <w:ind w:firstLine="709"/>
        <w:jc w:val="both"/>
        <w:rPr>
          <w:color w:val="000000" w:themeColor="text1"/>
          <w:szCs w:val="28"/>
          <w:lang w:val="es-ES"/>
        </w:rPr>
      </w:pPr>
      <w:r w:rsidRPr="00F961AE">
        <w:rPr>
          <w:color w:val="000000" w:themeColor="text1"/>
          <w:szCs w:val="28"/>
          <w:lang w:val="es-ES"/>
        </w:rPr>
        <w:t>Q</w:t>
      </w:r>
      <w:r w:rsidR="00347BCB" w:rsidRPr="00F961AE">
        <w:rPr>
          <w:color w:val="000000" w:themeColor="text1"/>
          <w:szCs w:val="28"/>
          <w:lang w:val="es-ES"/>
        </w:rPr>
        <w:t>ua kiểm</w:t>
      </w:r>
      <w:r w:rsidR="00F77C28" w:rsidRPr="00F961AE">
        <w:rPr>
          <w:color w:val="000000" w:themeColor="text1"/>
          <w:szCs w:val="28"/>
          <w:lang w:val="es-ES"/>
        </w:rPr>
        <w:t xml:space="preserve"> tra</w:t>
      </w:r>
      <w:r w:rsidR="00347BCB" w:rsidRPr="00F961AE">
        <w:rPr>
          <w:color w:val="000000" w:themeColor="text1"/>
          <w:szCs w:val="28"/>
          <w:lang w:val="es-ES"/>
        </w:rPr>
        <w:t xml:space="preserve"> thực tế </w:t>
      </w:r>
      <w:r w:rsidR="00DB0A8D" w:rsidRPr="00F961AE">
        <w:rPr>
          <w:color w:val="000000" w:themeColor="text1"/>
          <w:szCs w:val="28"/>
          <w:lang w:val="es-ES"/>
        </w:rPr>
        <w:t xml:space="preserve">các đơn vị, địa phương đã </w:t>
      </w:r>
      <w:r w:rsidR="00F81A4C" w:rsidRPr="00F961AE">
        <w:rPr>
          <w:color w:val="000000" w:themeColor="text1"/>
          <w:szCs w:val="28"/>
          <w:lang w:val="es-ES"/>
        </w:rPr>
        <w:t xml:space="preserve">quan tâm </w:t>
      </w:r>
      <w:r w:rsidRPr="00F961AE">
        <w:rPr>
          <w:color w:val="000000" w:themeColor="text1"/>
          <w:szCs w:val="28"/>
          <w:lang w:val="es-ES"/>
        </w:rPr>
        <w:t>hơn đến</w:t>
      </w:r>
      <w:r w:rsidR="00DB0A8D" w:rsidRPr="00F961AE">
        <w:rPr>
          <w:color w:val="000000" w:themeColor="text1"/>
          <w:szCs w:val="28"/>
          <w:lang w:val="es-ES"/>
        </w:rPr>
        <w:t xml:space="preserve"> công tác lưu trữ</w:t>
      </w:r>
      <w:r w:rsidR="000641DE" w:rsidRPr="00F961AE">
        <w:rPr>
          <w:color w:val="000000" w:themeColor="text1"/>
          <w:szCs w:val="28"/>
          <w:lang w:val="es-ES"/>
        </w:rPr>
        <w:t>,</w:t>
      </w:r>
      <w:r w:rsidR="00DB0A8D" w:rsidRPr="00F961AE">
        <w:rPr>
          <w:color w:val="000000" w:themeColor="text1"/>
          <w:szCs w:val="28"/>
          <w:lang w:val="es-ES"/>
        </w:rPr>
        <w:t xml:space="preserve"> triển khai</w:t>
      </w:r>
      <w:r w:rsidR="000641DE" w:rsidRPr="00F961AE">
        <w:rPr>
          <w:color w:val="000000" w:themeColor="text1"/>
          <w:szCs w:val="28"/>
          <w:lang w:val="es-ES"/>
        </w:rPr>
        <w:t>, thực hiện</w:t>
      </w:r>
      <w:r w:rsidR="00DB0A8D" w:rsidRPr="00F961AE">
        <w:rPr>
          <w:color w:val="000000" w:themeColor="text1"/>
          <w:szCs w:val="28"/>
          <w:lang w:val="es-ES"/>
        </w:rPr>
        <w:t xml:space="preserve"> các văn bản củ</w:t>
      </w:r>
      <w:r w:rsidR="000641DE" w:rsidRPr="00F961AE">
        <w:rPr>
          <w:color w:val="000000" w:themeColor="text1"/>
          <w:szCs w:val="28"/>
          <w:lang w:val="es-ES"/>
        </w:rPr>
        <w:t>a n</w:t>
      </w:r>
      <w:r w:rsidR="00DB0A8D" w:rsidRPr="00F961AE">
        <w:rPr>
          <w:color w:val="000000" w:themeColor="text1"/>
          <w:szCs w:val="28"/>
          <w:lang w:val="es-ES"/>
        </w:rPr>
        <w:t>hà nước về công tác lưu trữtương đối tốt; tuy nhiên, vẫn còn một số</w:t>
      </w:r>
      <w:r w:rsidR="00F31DB4" w:rsidRPr="00F961AE">
        <w:rPr>
          <w:color w:val="000000" w:themeColor="text1"/>
          <w:szCs w:val="28"/>
          <w:lang w:val="es-ES"/>
        </w:rPr>
        <w:t xml:space="preserve"> đơn vị, địa phương chưa</w:t>
      </w:r>
      <w:r w:rsidR="00DB0A8D" w:rsidRPr="00F961AE">
        <w:rPr>
          <w:color w:val="000000" w:themeColor="text1"/>
          <w:szCs w:val="28"/>
          <w:lang w:val="es-ES"/>
        </w:rPr>
        <w:t xml:space="preserve"> bố trí Kho Lưu trữ</w:t>
      </w:r>
      <w:r w:rsidR="00F31DB4" w:rsidRPr="00F961AE">
        <w:rPr>
          <w:color w:val="000000" w:themeColor="text1"/>
          <w:szCs w:val="28"/>
          <w:lang w:val="es-ES"/>
        </w:rPr>
        <w:t xml:space="preserve"> nên việc lập hồ sơ</w:t>
      </w:r>
      <w:r w:rsidR="008245F4" w:rsidRPr="00F961AE">
        <w:rPr>
          <w:color w:val="000000" w:themeColor="text1"/>
          <w:szCs w:val="28"/>
          <w:lang w:val="es-ES"/>
        </w:rPr>
        <w:t xml:space="preserve"> công việc</w:t>
      </w:r>
      <w:r w:rsidR="00F31DB4" w:rsidRPr="00F961AE">
        <w:rPr>
          <w:color w:val="000000" w:themeColor="text1"/>
          <w:szCs w:val="28"/>
          <w:lang w:val="es-ES"/>
        </w:rPr>
        <w:t>, giao nộp hồ sơ</w:t>
      </w:r>
      <w:r w:rsidR="008245F4" w:rsidRPr="00F961AE">
        <w:rPr>
          <w:color w:val="000000" w:themeColor="text1"/>
          <w:szCs w:val="28"/>
          <w:lang w:val="es-ES"/>
        </w:rPr>
        <w:t xml:space="preserve"> tại các bộ phận chuyên môn</w:t>
      </w:r>
      <w:r w:rsidR="00F31DB4" w:rsidRPr="00F961AE">
        <w:rPr>
          <w:color w:val="000000" w:themeColor="text1"/>
          <w:szCs w:val="28"/>
          <w:lang w:val="es-ES"/>
        </w:rPr>
        <w:t xml:space="preserve"> vào lưu trữ cơ quan chưa thực hiện </w:t>
      </w:r>
      <w:r w:rsidR="00A84E98" w:rsidRPr="00F961AE">
        <w:rPr>
          <w:color w:val="000000" w:themeColor="text1"/>
          <w:szCs w:val="28"/>
          <w:lang w:val="es-ES"/>
        </w:rPr>
        <w:t xml:space="preserve">nghiêm, </w:t>
      </w:r>
      <w:r w:rsidR="00F31DB4" w:rsidRPr="00F961AE">
        <w:rPr>
          <w:color w:val="000000" w:themeColor="text1"/>
          <w:szCs w:val="28"/>
          <w:lang w:val="es-ES"/>
        </w:rPr>
        <w:t>dẫn đến tình trạng tài liệu</w:t>
      </w:r>
      <w:r w:rsidR="00900537" w:rsidRPr="00F961AE">
        <w:rPr>
          <w:color w:val="000000" w:themeColor="text1"/>
          <w:szCs w:val="28"/>
          <w:lang w:val="es-ES"/>
        </w:rPr>
        <w:t xml:space="preserve"> còn</w:t>
      </w:r>
      <w:r w:rsidR="00F31DB4" w:rsidRPr="00F961AE">
        <w:rPr>
          <w:color w:val="000000" w:themeColor="text1"/>
          <w:szCs w:val="28"/>
          <w:lang w:val="es-ES"/>
        </w:rPr>
        <w:t xml:space="preserve"> tồn đọng</w:t>
      </w:r>
      <w:r w:rsidR="00A84E98" w:rsidRPr="00F961AE">
        <w:rPr>
          <w:color w:val="000000" w:themeColor="text1"/>
          <w:szCs w:val="28"/>
          <w:lang w:val="es-ES"/>
        </w:rPr>
        <w:t>khá nhiều</w:t>
      </w:r>
      <w:r w:rsidR="00076FA6" w:rsidRPr="00F961AE">
        <w:rPr>
          <w:color w:val="000000" w:themeColor="text1"/>
          <w:szCs w:val="28"/>
          <w:lang w:val="es-ES"/>
        </w:rPr>
        <w:t>.</w:t>
      </w:r>
    </w:p>
    <w:p w:rsidR="007A76A2" w:rsidRPr="00F961AE" w:rsidRDefault="006F6827" w:rsidP="008C1FF9">
      <w:pPr>
        <w:tabs>
          <w:tab w:val="left" w:pos="2655"/>
        </w:tabs>
        <w:spacing w:before="40" w:after="0"/>
        <w:ind w:firstLine="709"/>
        <w:jc w:val="both"/>
        <w:rPr>
          <w:b/>
          <w:color w:val="000000" w:themeColor="text1"/>
          <w:szCs w:val="28"/>
          <w:lang w:val="es-ES"/>
        </w:rPr>
      </w:pPr>
      <w:r w:rsidRPr="00F961AE">
        <w:rPr>
          <w:b/>
          <w:color w:val="000000" w:themeColor="text1"/>
          <w:szCs w:val="28"/>
          <w:lang w:val="es-ES"/>
        </w:rPr>
        <w:t>5. Thực hiện hoạt động lưu trữ</w:t>
      </w:r>
    </w:p>
    <w:p w:rsidR="00D76DF7" w:rsidRPr="00F961AE" w:rsidRDefault="007A76A2" w:rsidP="008C1FF9">
      <w:pPr>
        <w:tabs>
          <w:tab w:val="left" w:pos="2655"/>
        </w:tabs>
        <w:spacing w:before="40" w:after="0"/>
        <w:ind w:firstLine="709"/>
        <w:jc w:val="both"/>
        <w:rPr>
          <w:color w:val="000000" w:themeColor="text1"/>
          <w:lang w:val="es-ES"/>
        </w:rPr>
      </w:pPr>
      <w:r w:rsidRPr="00F961AE">
        <w:rPr>
          <w:color w:val="000000" w:themeColor="text1"/>
          <w:lang w:val="es-ES"/>
        </w:rPr>
        <w:t>a) Công tác lập hồ sơ và giao nộp hồ sơ, tài liệu vào Lưu trữ cơ quan</w:t>
      </w:r>
    </w:p>
    <w:p w:rsidR="003017F6" w:rsidRPr="00F961AE" w:rsidRDefault="003017F6" w:rsidP="008C1FF9">
      <w:pPr>
        <w:tabs>
          <w:tab w:val="left" w:pos="2655"/>
        </w:tabs>
        <w:spacing w:before="40" w:after="0"/>
        <w:ind w:firstLine="709"/>
        <w:jc w:val="both"/>
        <w:rPr>
          <w:color w:val="000000" w:themeColor="text1"/>
          <w:lang w:val="es-ES"/>
        </w:rPr>
      </w:pPr>
      <w:r w:rsidRPr="00F961AE">
        <w:rPr>
          <w:color w:val="000000" w:themeColor="text1"/>
          <w:lang w:val="es-ES"/>
        </w:rPr>
        <w:t>- Xây dựng và ban hành Danh mục hồ sơ cơ quan</w:t>
      </w:r>
    </w:p>
    <w:p w:rsidR="00CE736F" w:rsidRPr="00F961AE" w:rsidRDefault="00167343" w:rsidP="008C1FF9">
      <w:pPr>
        <w:tabs>
          <w:tab w:val="left" w:pos="2655"/>
        </w:tabs>
        <w:spacing w:before="40" w:after="0"/>
        <w:ind w:firstLine="709"/>
        <w:jc w:val="both"/>
        <w:rPr>
          <w:color w:val="000000" w:themeColor="text1"/>
          <w:lang w:val="es-ES"/>
        </w:rPr>
      </w:pPr>
      <w:r w:rsidRPr="00F961AE">
        <w:rPr>
          <w:color w:val="000000" w:themeColor="text1"/>
          <w:lang w:val="es-ES"/>
        </w:rPr>
        <w:t xml:space="preserve">+ Tại cấp tỉnh: </w:t>
      </w:r>
      <w:r w:rsidR="00C501E9" w:rsidRPr="00F961AE">
        <w:rPr>
          <w:color w:val="000000" w:themeColor="text1"/>
          <w:lang w:val="es-ES"/>
        </w:rPr>
        <w:t>C</w:t>
      </w:r>
      <w:r w:rsidRPr="00F961AE">
        <w:rPr>
          <w:color w:val="000000" w:themeColor="text1"/>
          <w:lang w:val="es-ES"/>
        </w:rPr>
        <w:t xml:space="preserve">ó </w:t>
      </w:r>
      <w:r w:rsidR="00C472F5" w:rsidRPr="00F961AE">
        <w:rPr>
          <w:color w:val="000000" w:themeColor="text1"/>
          <w:lang w:val="es-ES"/>
        </w:rPr>
        <w:t>47</w:t>
      </w:r>
      <w:r w:rsidR="00D72B59" w:rsidRPr="00F961AE">
        <w:rPr>
          <w:color w:val="000000" w:themeColor="text1"/>
          <w:lang w:val="es-ES"/>
        </w:rPr>
        <w:t>/79</w:t>
      </w:r>
      <w:r w:rsidRPr="00F961AE">
        <w:rPr>
          <w:color w:val="000000" w:themeColor="text1"/>
          <w:lang w:val="es-ES"/>
        </w:rPr>
        <w:t xml:space="preserve">  cơ quan, tổ chức thuộc nguồn nộp lưu</w:t>
      </w:r>
      <w:r w:rsidR="00A45D11" w:rsidRPr="00F961AE">
        <w:rPr>
          <w:color w:val="000000" w:themeColor="text1"/>
          <w:lang w:val="es-ES"/>
        </w:rPr>
        <w:t xml:space="preserve"> tài liệu vào Lưu trữ lịch sử tỉnh đã ban hành Danh mục hồ sơ cơ quan.</w:t>
      </w:r>
    </w:p>
    <w:p w:rsidR="00A45D11" w:rsidRPr="00F961AE" w:rsidRDefault="00A45D11" w:rsidP="008C1FF9">
      <w:pPr>
        <w:tabs>
          <w:tab w:val="left" w:pos="2655"/>
        </w:tabs>
        <w:spacing w:before="40" w:after="0"/>
        <w:ind w:firstLine="709"/>
        <w:jc w:val="both"/>
        <w:rPr>
          <w:color w:val="000000" w:themeColor="text1"/>
          <w:lang w:val="es-ES"/>
        </w:rPr>
      </w:pPr>
      <w:r w:rsidRPr="00F961AE">
        <w:rPr>
          <w:color w:val="000000" w:themeColor="text1"/>
          <w:lang w:val="es-ES"/>
        </w:rPr>
        <w:t xml:space="preserve">+ Tại cấp huyện: </w:t>
      </w:r>
      <w:r w:rsidR="00C501E9" w:rsidRPr="00F961AE">
        <w:rPr>
          <w:color w:val="000000" w:themeColor="text1"/>
          <w:lang w:val="es-ES"/>
        </w:rPr>
        <w:t>C</w:t>
      </w:r>
      <w:r w:rsidRPr="00F961AE">
        <w:rPr>
          <w:color w:val="000000" w:themeColor="text1"/>
          <w:lang w:val="es-ES"/>
        </w:rPr>
        <w:t xml:space="preserve">ó </w:t>
      </w:r>
      <w:r w:rsidR="00B9447C" w:rsidRPr="00F961AE">
        <w:rPr>
          <w:color w:val="000000" w:themeColor="text1"/>
          <w:lang w:val="es-ES"/>
        </w:rPr>
        <w:t>1</w:t>
      </w:r>
      <w:r w:rsidR="009E0AFD" w:rsidRPr="00F961AE">
        <w:rPr>
          <w:color w:val="000000" w:themeColor="text1"/>
          <w:lang w:val="es-ES"/>
        </w:rPr>
        <w:t>71</w:t>
      </w:r>
      <w:r w:rsidR="00D72B59" w:rsidRPr="00F961AE">
        <w:rPr>
          <w:color w:val="000000" w:themeColor="text1"/>
          <w:lang w:val="es-ES"/>
        </w:rPr>
        <w:t>/308</w:t>
      </w:r>
      <w:r w:rsidR="00283BFF" w:rsidRPr="00F961AE">
        <w:rPr>
          <w:color w:val="000000" w:themeColor="text1"/>
          <w:lang w:val="es-ES"/>
        </w:rPr>
        <w:t xml:space="preserve"> cơ quan, tổ chức thuộc nguồn nộp lưu tài liệu vào Lưu trữ lịch sử tỉnh đã ban hành Danh mục hồ sơ cơ quan.</w:t>
      </w:r>
    </w:p>
    <w:p w:rsidR="007A76A2" w:rsidRPr="00F961AE" w:rsidRDefault="001B6B00" w:rsidP="008C1FF9">
      <w:pPr>
        <w:spacing w:before="40" w:after="0"/>
        <w:ind w:firstLine="709"/>
        <w:jc w:val="both"/>
        <w:rPr>
          <w:color w:val="000000" w:themeColor="text1"/>
          <w:lang w:val="es-ES"/>
        </w:rPr>
      </w:pPr>
      <w:r w:rsidRPr="00F961AE">
        <w:rPr>
          <w:color w:val="000000" w:themeColor="text1"/>
          <w:lang w:val="es-ES"/>
        </w:rPr>
        <w:t>-</w:t>
      </w:r>
      <w:r w:rsidR="005D7FF6" w:rsidRPr="00F961AE">
        <w:rPr>
          <w:color w:val="000000" w:themeColor="text1"/>
          <w:lang w:val="es-ES"/>
        </w:rPr>
        <w:t>Thực trạng lập hồ sơ và giao nộp hồ sơ, tài liệu vào Lưu trữ cơ quan tại các cơ quan, tổ chức thuộc nguồn nộp lưu</w:t>
      </w:r>
      <w:r w:rsidR="00BA5987" w:rsidRPr="00F961AE">
        <w:rPr>
          <w:color w:val="000000" w:themeColor="text1"/>
          <w:lang w:val="es-ES"/>
        </w:rPr>
        <w:t>:</w:t>
      </w:r>
    </w:p>
    <w:p w:rsidR="005D7FF6" w:rsidRPr="00F961AE" w:rsidRDefault="00D72B59" w:rsidP="008C1FF9">
      <w:pPr>
        <w:spacing w:before="40" w:after="0"/>
        <w:ind w:firstLine="709"/>
        <w:jc w:val="both"/>
        <w:rPr>
          <w:color w:val="000000" w:themeColor="text1"/>
          <w:lang w:val="es-ES"/>
        </w:rPr>
      </w:pPr>
      <w:r w:rsidRPr="00F961AE">
        <w:rPr>
          <w:color w:val="000000" w:themeColor="text1"/>
          <w:lang w:val="es-ES"/>
        </w:rPr>
        <w:t xml:space="preserve">+ Các </w:t>
      </w:r>
      <w:r w:rsidR="00076016" w:rsidRPr="00F961AE">
        <w:rPr>
          <w:color w:val="000000" w:themeColor="text1"/>
          <w:lang w:val="es-ES"/>
        </w:rPr>
        <w:t>đơn vị cấp tỉnh</w:t>
      </w:r>
      <w:r w:rsidRPr="00F961AE">
        <w:rPr>
          <w:color w:val="000000" w:themeColor="text1"/>
          <w:lang w:val="es-ES"/>
        </w:rPr>
        <w:t xml:space="preserve"> thực hiện tương đối tốt việc lập hồ sơ công việc</w:t>
      </w:r>
      <w:r w:rsidR="0060663E" w:rsidRPr="00F961AE">
        <w:rPr>
          <w:color w:val="000000" w:themeColor="text1"/>
          <w:lang w:val="es-ES"/>
        </w:rPr>
        <w:t>, giao nộp hồ sơ vào Lưu trữ</w:t>
      </w:r>
      <w:r w:rsidR="0018230E" w:rsidRPr="00F961AE">
        <w:rPr>
          <w:color w:val="000000" w:themeColor="text1"/>
          <w:lang w:val="es-ES"/>
        </w:rPr>
        <w:t xml:space="preserve"> cơ quan</w:t>
      </w:r>
      <w:r w:rsidR="0060663E" w:rsidRPr="00F961AE">
        <w:rPr>
          <w:color w:val="000000" w:themeColor="text1"/>
          <w:lang w:val="es-ES"/>
        </w:rPr>
        <w:t>.</w:t>
      </w:r>
    </w:p>
    <w:p w:rsidR="00BA5987" w:rsidRPr="00F961AE" w:rsidRDefault="0070466C" w:rsidP="008C1FF9">
      <w:pPr>
        <w:spacing w:before="40" w:after="0"/>
        <w:ind w:firstLine="709"/>
        <w:jc w:val="both"/>
        <w:rPr>
          <w:color w:val="000000" w:themeColor="text1"/>
          <w:lang w:val="es-ES"/>
        </w:rPr>
      </w:pPr>
      <w:r w:rsidRPr="00F961AE">
        <w:rPr>
          <w:color w:val="000000" w:themeColor="text1"/>
          <w:lang w:val="es-ES"/>
        </w:rPr>
        <w:t xml:space="preserve">+ </w:t>
      </w:r>
      <w:r w:rsidR="00BA5987" w:rsidRPr="00F961AE">
        <w:rPr>
          <w:color w:val="000000" w:themeColor="text1"/>
          <w:lang w:val="es-ES"/>
        </w:rPr>
        <w:t>Cấp huyện</w:t>
      </w:r>
    </w:p>
    <w:p w:rsidR="0070466C" w:rsidRPr="00F961AE" w:rsidRDefault="00BA5987" w:rsidP="008C1FF9">
      <w:pPr>
        <w:spacing w:before="40" w:after="0"/>
        <w:ind w:firstLine="709"/>
        <w:jc w:val="both"/>
        <w:rPr>
          <w:color w:val="000000" w:themeColor="text1"/>
          <w:lang w:val="es-ES"/>
        </w:rPr>
      </w:pPr>
      <w:r w:rsidRPr="00F961AE">
        <w:rPr>
          <w:color w:val="000000" w:themeColor="text1"/>
          <w:lang w:val="es-ES"/>
        </w:rPr>
        <w:t>Một số</w:t>
      </w:r>
      <w:r w:rsidR="0070466C" w:rsidRPr="00F961AE">
        <w:rPr>
          <w:color w:val="000000" w:themeColor="text1"/>
          <w:lang w:val="es-ES"/>
        </w:rPr>
        <w:t xml:space="preserve"> công chứ</w:t>
      </w:r>
      <w:r w:rsidRPr="00F961AE">
        <w:rPr>
          <w:color w:val="000000" w:themeColor="text1"/>
          <w:lang w:val="es-ES"/>
        </w:rPr>
        <w:t xml:space="preserve">c, </w:t>
      </w:r>
      <w:r w:rsidR="0070466C" w:rsidRPr="00F961AE">
        <w:rPr>
          <w:color w:val="000000" w:themeColor="text1"/>
          <w:lang w:val="es-ES"/>
        </w:rPr>
        <w:t>viên chức</w:t>
      </w:r>
      <w:r w:rsidRPr="00F961AE">
        <w:rPr>
          <w:color w:val="000000" w:themeColor="text1"/>
          <w:lang w:val="es-ES"/>
        </w:rPr>
        <w:t xml:space="preserve"> Phòng ban chuyên môn, đơn vị sự nghiệp thuộc huyện</w:t>
      </w:r>
      <w:r w:rsidR="0070466C" w:rsidRPr="00F961AE">
        <w:rPr>
          <w:color w:val="000000" w:themeColor="text1"/>
          <w:lang w:val="es-ES"/>
        </w:rPr>
        <w:t xml:space="preserve"> khi giải quyết công việc chưa lập được hồ sơ công việc lĩnh vực mình phụ trách. Hồ sơ, tài liệu chủ yếu sắp xếp sơ bộ qua các năm, chưa chỉnh lý do vậy việc giao nộp hồ sơ vào lưu trữ cơ quan</w:t>
      </w:r>
      <w:r w:rsidRPr="00F961AE">
        <w:rPr>
          <w:color w:val="000000" w:themeColor="text1"/>
          <w:lang w:val="es-ES"/>
        </w:rPr>
        <w:t xml:space="preserve"> chưa triệt để, còn hạn chế</w:t>
      </w:r>
      <w:r w:rsidR="0070466C" w:rsidRPr="00F961AE">
        <w:rPr>
          <w:color w:val="000000" w:themeColor="text1"/>
          <w:lang w:val="es-ES"/>
        </w:rPr>
        <w:t>.</w:t>
      </w:r>
    </w:p>
    <w:p w:rsidR="0070466C" w:rsidRPr="00F961AE" w:rsidRDefault="0070466C" w:rsidP="008C1FF9">
      <w:pPr>
        <w:spacing w:before="40" w:after="0"/>
        <w:ind w:firstLine="709"/>
        <w:jc w:val="both"/>
        <w:rPr>
          <w:color w:val="000000" w:themeColor="text1"/>
          <w:lang w:val="es-ES"/>
        </w:rPr>
      </w:pPr>
      <w:r w:rsidRPr="00F961AE">
        <w:rPr>
          <w:color w:val="000000" w:themeColor="text1"/>
          <w:lang w:val="es-ES"/>
        </w:rPr>
        <w:t>b)</w:t>
      </w:r>
      <w:r w:rsidR="001B6B00" w:rsidRPr="00F961AE">
        <w:rPr>
          <w:color w:val="000000" w:themeColor="text1"/>
          <w:lang w:val="es-ES"/>
        </w:rPr>
        <w:t xml:space="preserve"> Công tác thu thập, bổ sung tài liệu của Lưu trữ lịch sử tỉnh</w:t>
      </w:r>
    </w:p>
    <w:p w:rsidR="000353A2" w:rsidRPr="00F961AE" w:rsidRDefault="001B6B00" w:rsidP="008C1FF9">
      <w:pPr>
        <w:spacing w:before="40" w:after="0"/>
        <w:ind w:firstLine="709"/>
        <w:jc w:val="both"/>
        <w:rPr>
          <w:color w:val="000000" w:themeColor="text1"/>
          <w:lang w:val="es-ES"/>
        </w:rPr>
      </w:pPr>
      <w:r w:rsidRPr="00F961AE">
        <w:rPr>
          <w:color w:val="000000" w:themeColor="text1"/>
          <w:lang w:val="es-ES"/>
        </w:rPr>
        <w:t>- Thực trạng công tác thu thập, bổ sung tài liệu</w:t>
      </w:r>
      <w:r w:rsidR="00EA1D41" w:rsidRPr="00F961AE">
        <w:rPr>
          <w:color w:val="000000" w:themeColor="text1"/>
          <w:lang w:val="es-ES"/>
        </w:rPr>
        <w:t xml:space="preserve"> của Lưu trữ lịch sử tỉnh</w:t>
      </w:r>
    </w:p>
    <w:p w:rsidR="00917A1C" w:rsidRPr="00F961AE" w:rsidRDefault="00956D24" w:rsidP="008C1FF9">
      <w:pPr>
        <w:spacing w:before="40" w:after="0"/>
        <w:ind w:firstLine="709"/>
        <w:jc w:val="both"/>
        <w:rPr>
          <w:color w:val="000000" w:themeColor="text1"/>
          <w:lang w:val="es-ES"/>
        </w:rPr>
      </w:pPr>
      <w:r w:rsidRPr="00F961AE">
        <w:rPr>
          <w:color w:val="000000" w:themeColor="text1"/>
          <w:lang w:val="es-ES"/>
        </w:rPr>
        <w:t xml:space="preserve">UBND tỉnh đã </w:t>
      </w:r>
      <w:r w:rsidR="004A631A" w:rsidRPr="00F961AE">
        <w:rPr>
          <w:color w:val="000000" w:themeColor="text1"/>
          <w:lang w:val="es-ES"/>
        </w:rPr>
        <w:t xml:space="preserve">chỉ đạo Sở Nội vụ </w:t>
      </w:r>
      <w:r w:rsidRPr="00F961AE">
        <w:rPr>
          <w:color w:val="000000" w:themeColor="text1"/>
          <w:lang w:val="es-ES"/>
        </w:rPr>
        <w:t xml:space="preserve">giao </w:t>
      </w:r>
      <w:r w:rsidR="00DD66B0" w:rsidRPr="00F961AE">
        <w:rPr>
          <w:color w:val="000000" w:themeColor="text1"/>
          <w:lang w:val="es-ES"/>
        </w:rPr>
        <w:t>Chi cục Văn thư – Lưu trữquả</w:t>
      </w:r>
      <w:r w:rsidR="00D80FD8" w:rsidRPr="00F961AE">
        <w:rPr>
          <w:color w:val="000000" w:themeColor="text1"/>
          <w:lang w:val="es-ES"/>
        </w:rPr>
        <w:t>n lý</w:t>
      </w:r>
      <w:r w:rsidRPr="00F961AE">
        <w:rPr>
          <w:color w:val="000000" w:themeColor="text1"/>
          <w:lang w:val="es-ES"/>
        </w:rPr>
        <w:t xml:space="preserve"> Kho Lưu trữ tỉnh</w:t>
      </w:r>
      <w:r w:rsidR="004A631A" w:rsidRPr="00F961AE">
        <w:rPr>
          <w:color w:val="000000" w:themeColor="text1"/>
          <w:lang w:val="es-ES"/>
        </w:rPr>
        <w:t>, hiện đã</w:t>
      </w:r>
      <w:r w:rsidR="00646D45" w:rsidRPr="00F961AE">
        <w:rPr>
          <w:color w:val="000000" w:themeColor="text1"/>
          <w:lang w:val="es-ES"/>
        </w:rPr>
        <w:t xml:space="preserve"> thu thập,bảo</w:t>
      </w:r>
      <w:r w:rsidR="00D80FD8" w:rsidRPr="00F961AE">
        <w:rPr>
          <w:color w:val="000000" w:themeColor="text1"/>
          <w:lang w:val="es-ES"/>
        </w:rPr>
        <w:t xml:space="preserve"> quản</w:t>
      </w:r>
      <w:r w:rsidR="00DD66B0" w:rsidRPr="00F961AE">
        <w:rPr>
          <w:color w:val="000000" w:themeColor="text1"/>
          <w:lang w:val="es-ES"/>
        </w:rPr>
        <w:t xml:space="preserve"> 24 phông tài liệu từ năm 1975 đến </w:t>
      </w:r>
      <w:r w:rsidR="00B474AE" w:rsidRPr="00F961AE">
        <w:rPr>
          <w:color w:val="000000" w:themeColor="text1"/>
          <w:lang w:val="es-ES"/>
        </w:rPr>
        <w:t xml:space="preserve">năm </w:t>
      </w:r>
      <w:r w:rsidR="00DD66B0" w:rsidRPr="00F961AE">
        <w:rPr>
          <w:color w:val="000000" w:themeColor="text1"/>
          <w:lang w:val="es-ES"/>
        </w:rPr>
        <w:t>200</w:t>
      </w:r>
      <w:r w:rsidR="004A631A" w:rsidRPr="00F961AE">
        <w:rPr>
          <w:color w:val="000000" w:themeColor="text1"/>
          <w:lang w:val="es-ES"/>
        </w:rPr>
        <w:t xml:space="preserve">7,bao gồm tài liệu </w:t>
      </w:r>
      <w:r w:rsidR="00DD66B0" w:rsidRPr="00F961AE">
        <w:rPr>
          <w:color w:val="000000" w:themeColor="text1"/>
          <w:lang w:val="es-ES"/>
        </w:rPr>
        <w:t xml:space="preserve">của </w:t>
      </w:r>
      <w:r w:rsidR="004A631A" w:rsidRPr="00F961AE">
        <w:rPr>
          <w:color w:val="000000" w:themeColor="text1"/>
          <w:lang w:val="es-ES"/>
        </w:rPr>
        <w:t xml:space="preserve">Phông </w:t>
      </w:r>
      <w:r w:rsidR="00DD66B0" w:rsidRPr="00F961AE">
        <w:rPr>
          <w:color w:val="000000" w:themeColor="text1"/>
          <w:lang w:val="es-ES"/>
        </w:rPr>
        <w:t>UBND tỉnh</w:t>
      </w:r>
      <w:r w:rsidR="00562B40" w:rsidRPr="00F961AE">
        <w:rPr>
          <w:color w:val="000000" w:themeColor="text1"/>
          <w:lang w:val="es-ES"/>
        </w:rPr>
        <w:t>, các sở, ban, ngành với tổng số</w:t>
      </w:r>
      <w:r w:rsidR="00917A1C" w:rsidRPr="00F961AE">
        <w:rPr>
          <w:color w:val="000000" w:themeColor="text1"/>
          <w:lang w:val="es-ES"/>
        </w:rPr>
        <w:t xml:space="preserve"> 1</w:t>
      </w:r>
      <w:r w:rsidR="00377C98" w:rsidRPr="00F961AE">
        <w:rPr>
          <w:color w:val="000000" w:themeColor="text1"/>
          <w:lang w:val="es-ES"/>
        </w:rPr>
        <w:t>.</w:t>
      </w:r>
      <w:r w:rsidR="00917A1C" w:rsidRPr="00F961AE">
        <w:rPr>
          <w:color w:val="000000" w:themeColor="text1"/>
          <w:lang w:val="es-ES"/>
        </w:rPr>
        <w:t>649,3 mét</w:t>
      </w:r>
      <w:r w:rsidR="00A84E98" w:rsidRPr="00F961AE">
        <w:rPr>
          <w:color w:val="000000" w:themeColor="text1"/>
          <w:lang w:val="es-ES"/>
        </w:rPr>
        <w:t xml:space="preserve"> tài liệu</w:t>
      </w:r>
      <w:r w:rsidR="00917A1C" w:rsidRPr="00F961AE">
        <w:rPr>
          <w:color w:val="000000" w:themeColor="text1"/>
          <w:lang w:val="es-ES"/>
        </w:rPr>
        <w:t>.</w:t>
      </w:r>
    </w:p>
    <w:p w:rsidR="00302ACC" w:rsidRPr="00F961AE" w:rsidRDefault="0052776D" w:rsidP="008C1FF9">
      <w:pPr>
        <w:spacing w:before="40" w:after="0"/>
        <w:ind w:firstLine="709"/>
        <w:jc w:val="both"/>
        <w:rPr>
          <w:color w:val="000000" w:themeColor="text1"/>
          <w:lang w:val="vi-VN"/>
        </w:rPr>
      </w:pPr>
      <w:r w:rsidRPr="00F961AE">
        <w:rPr>
          <w:color w:val="000000" w:themeColor="text1"/>
          <w:szCs w:val="28"/>
          <w:lang w:val="es-ES"/>
        </w:rPr>
        <w:t>UBND</w:t>
      </w:r>
      <w:r w:rsidR="00917A1C" w:rsidRPr="00F961AE">
        <w:rPr>
          <w:color w:val="000000" w:themeColor="text1"/>
          <w:szCs w:val="28"/>
          <w:lang w:val="es-ES"/>
        </w:rPr>
        <w:t>tỉnh</w:t>
      </w:r>
      <w:r w:rsidR="00917A1C" w:rsidRPr="00F961AE">
        <w:rPr>
          <w:color w:val="000000" w:themeColor="text1"/>
          <w:szCs w:val="28"/>
          <w:lang w:val="vi-VN"/>
        </w:rPr>
        <w:t xml:space="preserve"> đã ban hành Quyết định số</w:t>
      </w:r>
      <w:r w:rsidR="00C77FF4" w:rsidRPr="00F961AE">
        <w:rPr>
          <w:color w:val="000000" w:themeColor="text1"/>
          <w:szCs w:val="28"/>
          <w:lang w:val="es-ES"/>
        </w:rPr>
        <w:t xml:space="preserve"> 2809/QĐ-UBND ngày 04/9/2013</w:t>
      </w:r>
      <w:r w:rsidR="008544EC" w:rsidRPr="00F961AE">
        <w:rPr>
          <w:color w:val="000000" w:themeColor="text1"/>
          <w:szCs w:val="28"/>
          <w:lang w:val="es-ES"/>
        </w:rPr>
        <w:t>quy định</w:t>
      </w:r>
      <w:r w:rsidR="00E63669" w:rsidRPr="00F961AE">
        <w:rPr>
          <w:color w:val="000000" w:themeColor="text1"/>
          <w:szCs w:val="28"/>
          <w:lang w:val="es-ES"/>
        </w:rPr>
        <w:t xml:space="preserve"> Danh mục các cơ quan, tổ chức ở cấp huyện thuộc nguồn nộp lưu hồ sơ, tài liệu vào Lưu trữ lịch sử tỉnh</w:t>
      </w:r>
      <w:r w:rsidR="00C77FF4" w:rsidRPr="00F961AE">
        <w:rPr>
          <w:color w:val="000000" w:themeColor="text1"/>
          <w:szCs w:val="28"/>
          <w:lang w:val="es-ES"/>
        </w:rPr>
        <w:t>; Quyết định số</w:t>
      </w:r>
      <w:r w:rsidRPr="00F961AE">
        <w:rPr>
          <w:color w:val="000000" w:themeColor="text1"/>
          <w:szCs w:val="28"/>
          <w:lang w:val="es-ES"/>
        </w:rPr>
        <w:t>294/QĐ-UBND ngày 03/02/2015</w:t>
      </w:r>
      <w:r w:rsidR="00917A1C" w:rsidRPr="00F961AE">
        <w:rPr>
          <w:color w:val="000000" w:themeColor="text1"/>
          <w:szCs w:val="28"/>
          <w:lang w:val="vi-VN"/>
        </w:rPr>
        <w:t xml:space="preserve"> về việc ban hành Danh mục các cơ quan, tổ chức</w:t>
      </w:r>
      <w:r w:rsidR="00FB49F3" w:rsidRPr="00F961AE">
        <w:rPr>
          <w:color w:val="000000" w:themeColor="text1"/>
          <w:szCs w:val="28"/>
          <w:lang w:val="es-ES"/>
        </w:rPr>
        <w:t xml:space="preserve"> cấp tỉ</w:t>
      </w:r>
      <w:r w:rsidR="0079488C" w:rsidRPr="00F961AE">
        <w:rPr>
          <w:color w:val="000000" w:themeColor="text1"/>
          <w:szCs w:val="28"/>
          <w:lang w:val="es-ES"/>
        </w:rPr>
        <w:t xml:space="preserve">nh </w:t>
      </w:r>
      <w:r w:rsidR="00917A1C" w:rsidRPr="00F961AE">
        <w:rPr>
          <w:color w:val="000000" w:themeColor="text1"/>
          <w:szCs w:val="28"/>
          <w:lang w:val="vi-VN"/>
        </w:rPr>
        <w:t xml:space="preserve">thuộc nguồn nộp lưu tài liệu vào </w:t>
      </w:r>
      <w:r w:rsidR="00FB49F3" w:rsidRPr="00F961AE">
        <w:rPr>
          <w:color w:val="000000" w:themeColor="text1"/>
          <w:szCs w:val="28"/>
          <w:lang w:val="es-ES"/>
        </w:rPr>
        <w:t>Lưu trữ lịch sử tỉnh</w:t>
      </w:r>
      <w:r w:rsidR="00CD55E3" w:rsidRPr="00F961AE">
        <w:rPr>
          <w:color w:val="000000" w:themeColor="text1"/>
          <w:szCs w:val="28"/>
          <w:lang w:val="vi-VN"/>
        </w:rPr>
        <w:t>, t</w:t>
      </w:r>
      <w:r w:rsidR="006B6882" w:rsidRPr="00F961AE">
        <w:rPr>
          <w:color w:val="000000" w:themeColor="text1"/>
          <w:szCs w:val="28"/>
          <w:lang w:val="vi-VN"/>
        </w:rPr>
        <w:t>heo đó</w:t>
      </w:r>
      <w:r w:rsidR="00917A1C" w:rsidRPr="00F961AE">
        <w:rPr>
          <w:color w:val="000000" w:themeColor="text1"/>
          <w:szCs w:val="28"/>
          <w:lang w:val="vi-VN"/>
        </w:rPr>
        <w:t xml:space="preserve"> có </w:t>
      </w:r>
      <w:r w:rsidR="00302ACC" w:rsidRPr="00F961AE">
        <w:rPr>
          <w:color w:val="000000" w:themeColor="text1"/>
          <w:szCs w:val="28"/>
          <w:lang w:val="es-ES"/>
        </w:rPr>
        <w:t>387</w:t>
      </w:r>
      <w:r w:rsidR="00917A1C" w:rsidRPr="00F961AE">
        <w:rPr>
          <w:color w:val="000000" w:themeColor="text1"/>
          <w:szCs w:val="28"/>
          <w:lang w:val="vi-VN"/>
        </w:rPr>
        <w:t xml:space="preserve"> cơ quan, tổ chức thuộc nguồn nộp lưu tài liệu vào </w:t>
      </w:r>
      <w:r w:rsidR="004A631A" w:rsidRPr="00F961AE">
        <w:rPr>
          <w:color w:val="000000" w:themeColor="text1"/>
          <w:szCs w:val="28"/>
          <w:lang w:val="es-ES"/>
        </w:rPr>
        <w:t>Lưu trữ Lịch sử tỉnh do</w:t>
      </w:r>
      <w:r w:rsidR="00302ACC" w:rsidRPr="00F961AE">
        <w:rPr>
          <w:color w:val="000000" w:themeColor="text1"/>
          <w:szCs w:val="28"/>
          <w:lang w:val="es-ES"/>
        </w:rPr>
        <w:t>Chi cục Văn thư – Lưu trữ</w:t>
      </w:r>
      <w:r w:rsidR="001972C2" w:rsidRPr="00F961AE">
        <w:rPr>
          <w:color w:val="000000" w:themeColor="text1"/>
          <w:szCs w:val="28"/>
          <w:lang w:val="es-ES"/>
        </w:rPr>
        <w:t xml:space="preserve"> quản lý</w:t>
      </w:r>
      <w:r w:rsidR="00917A1C" w:rsidRPr="00F961AE">
        <w:rPr>
          <w:color w:val="000000" w:themeColor="text1"/>
          <w:szCs w:val="28"/>
          <w:lang w:val="vi-VN"/>
        </w:rPr>
        <w:t xml:space="preserve">. </w:t>
      </w:r>
      <w:r w:rsidR="00302ACC" w:rsidRPr="00F961AE">
        <w:rPr>
          <w:color w:val="000000" w:themeColor="text1"/>
          <w:lang w:val="vi-VN"/>
        </w:rPr>
        <w:t>Do kho Lưu trữ của tỉnh đã hết diện tích sử dụng, vì vậy từ</w:t>
      </w:r>
      <w:r w:rsidR="009E5719" w:rsidRPr="00F961AE">
        <w:rPr>
          <w:color w:val="000000" w:themeColor="text1"/>
          <w:lang w:val="vi-VN"/>
        </w:rPr>
        <w:t xml:space="preserve"> năm 2012</w:t>
      </w:r>
      <w:r w:rsidR="00302ACC" w:rsidRPr="00F961AE">
        <w:rPr>
          <w:color w:val="000000" w:themeColor="text1"/>
          <w:lang w:val="vi-VN"/>
        </w:rPr>
        <w:t xml:space="preserve"> đến nay chưa tổ chức thu thập hồ sơ, tài liệu của các cơ quan thuộc nguồn nộp lưu theo quy đị</w:t>
      </w:r>
      <w:r w:rsidR="001972C2" w:rsidRPr="00F961AE">
        <w:rPr>
          <w:color w:val="000000" w:themeColor="text1"/>
          <w:lang w:val="vi-VN"/>
        </w:rPr>
        <w:t>nh. Hiện tại, tỉnh Đồng Nai đang xây dựng Kho Lưu trữ chuyên dụ</w:t>
      </w:r>
      <w:r w:rsidR="00A01CE3" w:rsidRPr="00F961AE">
        <w:rPr>
          <w:color w:val="000000" w:themeColor="text1"/>
          <w:lang w:val="vi-VN"/>
        </w:rPr>
        <w:t>ng</w:t>
      </w:r>
      <w:r w:rsidR="001972C2" w:rsidRPr="00F961AE">
        <w:rPr>
          <w:color w:val="000000" w:themeColor="text1"/>
          <w:lang w:val="vi-VN"/>
        </w:rPr>
        <w:t xml:space="preserve">, tỉnh </w:t>
      </w:r>
      <w:r w:rsidR="006B6882" w:rsidRPr="00F961AE">
        <w:rPr>
          <w:color w:val="000000" w:themeColor="text1"/>
          <w:lang w:val="vi-VN"/>
        </w:rPr>
        <w:t>sẽ có kế hoạch thu thập hồ sơ, tài liệu</w:t>
      </w:r>
      <w:r w:rsidR="001972C2" w:rsidRPr="00F961AE">
        <w:rPr>
          <w:color w:val="000000" w:themeColor="text1"/>
          <w:lang w:val="vi-VN"/>
        </w:rPr>
        <w:t xml:space="preserve"> của các đơn vị nộp lưu sau</w:t>
      </w:r>
      <w:r w:rsidR="00302ACC" w:rsidRPr="00F961AE">
        <w:rPr>
          <w:color w:val="000000" w:themeColor="text1"/>
          <w:lang w:val="vi-VN"/>
        </w:rPr>
        <w:t xml:space="preserve"> khi Kho lưu trữ chuyên dụng của tỉnh xây dựng xong.</w:t>
      </w:r>
    </w:p>
    <w:p w:rsidR="00917A1C" w:rsidRPr="00F961AE" w:rsidRDefault="00302ACC" w:rsidP="008C1FF9">
      <w:pPr>
        <w:spacing w:before="40" w:after="0"/>
        <w:ind w:firstLine="709"/>
        <w:jc w:val="both"/>
        <w:rPr>
          <w:color w:val="000000" w:themeColor="text1"/>
          <w:lang w:val="vi-VN"/>
        </w:rPr>
      </w:pPr>
      <w:r w:rsidRPr="00F961AE">
        <w:rPr>
          <w:color w:val="000000" w:themeColor="text1"/>
          <w:lang w:val="vi-VN"/>
        </w:rPr>
        <w:t>- Loại hình tài liệu và chất lượng hồ sơ giao nộp tài liệu vào Lưu trữ lịch sử tỉnh</w:t>
      </w:r>
    </w:p>
    <w:p w:rsidR="00FB166F" w:rsidRPr="00F961AE" w:rsidRDefault="00551B0F" w:rsidP="008C1FF9">
      <w:pPr>
        <w:spacing w:before="40" w:after="0"/>
        <w:ind w:firstLine="709"/>
        <w:jc w:val="both"/>
        <w:rPr>
          <w:color w:val="000000" w:themeColor="text1"/>
          <w:lang w:val="vi-VN"/>
        </w:rPr>
      </w:pPr>
      <w:r w:rsidRPr="00F961AE">
        <w:rPr>
          <w:color w:val="000000" w:themeColor="text1"/>
          <w:lang w:val="vi-VN"/>
        </w:rPr>
        <w:t>Tài liệu</w:t>
      </w:r>
      <w:r w:rsidR="001972C2" w:rsidRPr="00F961AE">
        <w:rPr>
          <w:color w:val="000000" w:themeColor="text1"/>
          <w:lang w:val="vi-VN"/>
        </w:rPr>
        <w:t>tại Kho Lưu trữ tỉnh</w:t>
      </w:r>
      <w:r w:rsidRPr="00F961AE">
        <w:rPr>
          <w:color w:val="000000" w:themeColor="text1"/>
          <w:lang w:val="vi-VN"/>
        </w:rPr>
        <w:t xml:space="preserve"> (giai đoạn </w:t>
      </w:r>
      <w:r w:rsidR="007D4266" w:rsidRPr="00F961AE">
        <w:rPr>
          <w:color w:val="000000" w:themeColor="text1"/>
          <w:lang w:val="vi-VN"/>
        </w:rPr>
        <w:t xml:space="preserve">từ năm 1975 đến </w:t>
      </w:r>
      <w:r w:rsidR="00442598" w:rsidRPr="00F961AE">
        <w:rPr>
          <w:color w:val="000000" w:themeColor="text1"/>
        </w:rPr>
        <w:t xml:space="preserve">năm </w:t>
      </w:r>
      <w:r w:rsidR="007D4266" w:rsidRPr="00F961AE">
        <w:rPr>
          <w:color w:val="000000" w:themeColor="text1"/>
          <w:lang w:val="vi-VN"/>
        </w:rPr>
        <w:t>200</w:t>
      </w:r>
      <w:r w:rsidR="001972C2" w:rsidRPr="00F961AE">
        <w:rPr>
          <w:color w:val="000000" w:themeColor="text1"/>
          <w:lang w:val="vi-VN"/>
        </w:rPr>
        <w:t>7</w:t>
      </w:r>
      <w:r w:rsidRPr="00F961AE">
        <w:rPr>
          <w:color w:val="000000" w:themeColor="text1"/>
          <w:lang w:val="vi-VN"/>
        </w:rPr>
        <w:t>)</w:t>
      </w:r>
      <w:r w:rsidR="008F394B" w:rsidRPr="00F961AE">
        <w:rPr>
          <w:color w:val="000000" w:themeColor="text1"/>
          <w:lang w:val="vi-VN"/>
        </w:rPr>
        <w:t>,</w:t>
      </w:r>
      <w:r w:rsidR="007D4266" w:rsidRPr="00F961AE">
        <w:rPr>
          <w:color w:val="000000" w:themeColor="text1"/>
          <w:lang w:val="vi-VN"/>
        </w:rPr>
        <w:t>chủ yếu là hồ sơ, tài liệ</w:t>
      </w:r>
      <w:r w:rsidR="00BC34F3" w:rsidRPr="00F961AE">
        <w:rPr>
          <w:color w:val="000000" w:themeColor="text1"/>
          <w:lang w:val="vi-VN"/>
        </w:rPr>
        <w:t xml:space="preserve">u hành chính đã được </w:t>
      </w:r>
      <w:r w:rsidR="00545931" w:rsidRPr="00F961AE">
        <w:rPr>
          <w:color w:val="000000" w:themeColor="text1"/>
          <w:lang w:val="vi-VN"/>
        </w:rPr>
        <w:t>phân loại, chỉnh lý sơ bộ</w:t>
      </w:r>
      <w:r w:rsidR="008F394B" w:rsidRPr="00F961AE">
        <w:rPr>
          <w:color w:val="000000" w:themeColor="text1"/>
          <w:lang w:val="vi-VN"/>
        </w:rPr>
        <w:t>.</w:t>
      </w:r>
      <w:r w:rsidR="00A84E98" w:rsidRPr="00F961AE">
        <w:rPr>
          <w:color w:val="000000" w:themeColor="text1"/>
          <w:lang w:val="vi-VN"/>
        </w:rPr>
        <w:t xml:space="preserve"> Một số tài </w:t>
      </w:r>
      <w:r w:rsidR="00A84E98" w:rsidRPr="00F961AE">
        <w:rPr>
          <w:color w:val="000000" w:themeColor="text1"/>
          <w:lang w:val="vi-VN"/>
        </w:rPr>
        <w:lastRenderedPageBreak/>
        <w:t xml:space="preserve">liệu bản vẽ, bản đồ xây dựng (kèm hồ sơ) cũng được bảo quản tại Kho lưu trữ. </w:t>
      </w:r>
      <w:r w:rsidR="008F394B" w:rsidRPr="00F961AE">
        <w:rPr>
          <w:color w:val="000000" w:themeColor="text1"/>
          <w:lang w:val="vi-VN"/>
        </w:rPr>
        <w:t>Hiện</w:t>
      </w:r>
      <w:r w:rsidR="00A84E98" w:rsidRPr="00F961AE">
        <w:rPr>
          <w:color w:val="000000" w:themeColor="text1"/>
          <w:lang w:val="vi-VN"/>
        </w:rPr>
        <w:t xml:space="preserve"> tại Chi cục</w:t>
      </w:r>
      <w:r w:rsidR="008F394B" w:rsidRPr="00F961AE">
        <w:rPr>
          <w:color w:val="000000" w:themeColor="text1"/>
          <w:lang w:val="vi-VN"/>
        </w:rPr>
        <w:t xml:space="preserve"> đang xác định lại giá trị tài liệu các phông</w:t>
      </w:r>
      <w:r w:rsidR="00E06FAA" w:rsidRPr="00F961AE">
        <w:rPr>
          <w:color w:val="000000" w:themeColor="text1"/>
        </w:rPr>
        <w:t xml:space="preserve"> lưu trữ</w:t>
      </w:r>
      <w:r w:rsidR="008F394B" w:rsidRPr="00F961AE">
        <w:rPr>
          <w:color w:val="000000" w:themeColor="text1"/>
          <w:lang w:val="vi-VN"/>
        </w:rPr>
        <w:t xml:space="preserve"> và thực hiện số hóa đưa vào khai thác, sử dụng theo Kế hoạch số 155/KH-TU ngày 11/11/2013 của Tỉnh ủy tỉnh Đồng Nai.</w:t>
      </w:r>
    </w:p>
    <w:p w:rsidR="001C69C0" w:rsidRPr="00F961AE" w:rsidRDefault="007F4557" w:rsidP="008C1FF9">
      <w:pPr>
        <w:spacing w:before="40" w:after="0"/>
        <w:ind w:firstLine="709"/>
        <w:jc w:val="both"/>
        <w:rPr>
          <w:color w:val="000000" w:themeColor="text1"/>
          <w:lang w:val="vi-VN"/>
        </w:rPr>
      </w:pPr>
      <w:r w:rsidRPr="00F961AE">
        <w:rPr>
          <w:color w:val="000000" w:themeColor="text1"/>
          <w:lang w:val="vi-VN"/>
        </w:rPr>
        <w:t>c) Công tác chỉnh lý</w:t>
      </w:r>
      <w:r w:rsidR="008F394B" w:rsidRPr="00F961AE">
        <w:rPr>
          <w:color w:val="000000" w:themeColor="text1"/>
          <w:lang w:val="vi-VN"/>
        </w:rPr>
        <w:t>, số hóa</w:t>
      </w:r>
      <w:r w:rsidRPr="00F961AE">
        <w:rPr>
          <w:color w:val="000000" w:themeColor="text1"/>
          <w:lang w:val="vi-VN"/>
        </w:rPr>
        <w:t xml:space="preserve"> tài liệu Lưu trữ lịch sử tỉnh</w:t>
      </w:r>
    </w:p>
    <w:p w:rsidR="00361FE5" w:rsidRPr="00F961AE" w:rsidRDefault="00361FE5" w:rsidP="008C1FF9">
      <w:pPr>
        <w:spacing w:before="40" w:after="0"/>
        <w:ind w:firstLine="709"/>
        <w:jc w:val="both"/>
        <w:rPr>
          <w:color w:val="000000" w:themeColor="text1"/>
          <w:lang w:val="vi-VN"/>
        </w:rPr>
      </w:pPr>
    </w:p>
    <w:tbl>
      <w:tblPr>
        <w:tblStyle w:val="TableGrid"/>
        <w:tblW w:w="10773" w:type="dxa"/>
        <w:jc w:val="center"/>
        <w:tblLook w:val="04A0"/>
      </w:tblPr>
      <w:tblGrid>
        <w:gridCol w:w="1276"/>
        <w:gridCol w:w="850"/>
        <w:gridCol w:w="1134"/>
        <w:gridCol w:w="1134"/>
        <w:gridCol w:w="1134"/>
        <w:gridCol w:w="992"/>
        <w:gridCol w:w="993"/>
        <w:gridCol w:w="1134"/>
        <w:gridCol w:w="2126"/>
      </w:tblGrid>
      <w:tr w:rsidR="00F961AE" w:rsidRPr="00F961AE" w:rsidTr="00E87043">
        <w:trPr>
          <w:trHeight w:val="691"/>
          <w:jc w:val="center"/>
        </w:trPr>
        <w:tc>
          <w:tcPr>
            <w:tcW w:w="1276" w:type="dxa"/>
          </w:tcPr>
          <w:p w:rsidR="00716B27" w:rsidRPr="00F961AE" w:rsidRDefault="00716B27" w:rsidP="00B1612F">
            <w:pPr>
              <w:ind w:firstLine="0"/>
              <w:jc w:val="both"/>
              <w:rPr>
                <w:color w:val="000000" w:themeColor="text1"/>
                <w:lang w:val="vi-VN"/>
              </w:rPr>
            </w:pPr>
          </w:p>
        </w:tc>
        <w:tc>
          <w:tcPr>
            <w:tcW w:w="850" w:type="dxa"/>
          </w:tcPr>
          <w:p w:rsidR="00716B27" w:rsidRPr="00F961AE" w:rsidRDefault="00E1783E" w:rsidP="00D30E19">
            <w:pPr>
              <w:ind w:firstLine="0"/>
              <w:jc w:val="center"/>
              <w:rPr>
                <w:color w:val="000000" w:themeColor="text1"/>
              </w:rPr>
            </w:pPr>
            <w:r w:rsidRPr="00F961AE">
              <w:rPr>
                <w:color w:val="000000" w:themeColor="text1"/>
              </w:rPr>
              <w:t>Năm 2012</w:t>
            </w:r>
          </w:p>
        </w:tc>
        <w:tc>
          <w:tcPr>
            <w:tcW w:w="1134" w:type="dxa"/>
          </w:tcPr>
          <w:p w:rsidR="00716B27" w:rsidRPr="00F961AE" w:rsidRDefault="00716B27" w:rsidP="00D30E19">
            <w:pPr>
              <w:ind w:firstLine="0"/>
              <w:jc w:val="center"/>
              <w:rPr>
                <w:color w:val="000000" w:themeColor="text1"/>
              </w:rPr>
            </w:pPr>
            <w:r w:rsidRPr="00F961AE">
              <w:rPr>
                <w:color w:val="000000" w:themeColor="text1"/>
              </w:rPr>
              <w:t xml:space="preserve">Năm </w:t>
            </w:r>
          </w:p>
          <w:p w:rsidR="00716B27" w:rsidRPr="00F961AE" w:rsidRDefault="00716B27" w:rsidP="00D30E19">
            <w:pPr>
              <w:ind w:firstLine="0"/>
              <w:jc w:val="center"/>
              <w:rPr>
                <w:color w:val="000000" w:themeColor="text1"/>
              </w:rPr>
            </w:pPr>
            <w:r w:rsidRPr="00F961AE">
              <w:rPr>
                <w:color w:val="000000" w:themeColor="text1"/>
              </w:rPr>
              <w:t>2013</w:t>
            </w:r>
          </w:p>
        </w:tc>
        <w:tc>
          <w:tcPr>
            <w:tcW w:w="1134" w:type="dxa"/>
          </w:tcPr>
          <w:p w:rsidR="00716B27" w:rsidRPr="00F961AE" w:rsidRDefault="00716B27" w:rsidP="00F35057">
            <w:pPr>
              <w:ind w:firstLine="0"/>
              <w:jc w:val="center"/>
              <w:rPr>
                <w:color w:val="000000" w:themeColor="text1"/>
              </w:rPr>
            </w:pPr>
            <w:r w:rsidRPr="00F961AE">
              <w:rPr>
                <w:color w:val="000000" w:themeColor="text1"/>
              </w:rPr>
              <w:t>Năm 2014</w:t>
            </w:r>
          </w:p>
        </w:tc>
        <w:tc>
          <w:tcPr>
            <w:tcW w:w="1134" w:type="dxa"/>
          </w:tcPr>
          <w:p w:rsidR="00716B27" w:rsidRPr="00F961AE" w:rsidRDefault="00716B27" w:rsidP="00F35057">
            <w:pPr>
              <w:ind w:firstLine="0"/>
              <w:jc w:val="center"/>
              <w:rPr>
                <w:color w:val="000000" w:themeColor="text1"/>
              </w:rPr>
            </w:pPr>
            <w:r w:rsidRPr="00F961AE">
              <w:rPr>
                <w:color w:val="000000" w:themeColor="text1"/>
              </w:rPr>
              <w:t>Năm 2015</w:t>
            </w:r>
          </w:p>
        </w:tc>
        <w:tc>
          <w:tcPr>
            <w:tcW w:w="992" w:type="dxa"/>
          </w:tcPr>
          <w:p w:rsidR="00716B27" w:rsidRPr="00F961AE" w:rsidRDefault="00716B27" w:rsidP="00F35057">
            <w:pPr>
              <w:ind w:firstLine="0"/>
              <w:jc w:val="center"/>
              <w:rPr>
                <w:color w:val="000000" w:themeColor="text1"/>
              </w:rPr>
            </w:pPr>
            <w:r w:rsidRPr="00F961AE">
              <w:rPr>
                <w:color w:val="000000" w:themeColor="text1"/>
              </w:rPr>
              <w:t>Năm 2016</w:t>
            </w:r>
          </w:p>
        </w:tc>
        <w:tc>
          <w:tcPr>
            <w:tcW w:w="993" w:type="dxa"/>
          </w:tcPr>
          <w:p w:rsidR="00716B27" w:rsidRPr="00F961AE" w:rsidRDefault="00716B27" w:rsidP="00F35057">
            <w:pPr>
              <w:ind w:firstLine="0"/>
              <w:jc w:val="center"/>
              <w:rPr>
                <w:color w:val="000000" w:themeColor="text1"/>
              </w:rPr>
            </w:pPr>
            <w:r w:rsidRPr="00F961AE">
              <w:rPr>
                <w:color w:val="000000" w:themeColor="text1"/>
              </w:rPr>
              <w:t>Năm 2017</w:t>
            </w:r>
          </w:p>
        </w:tc>
        <w:tc>
          <w:tcPr>
            <w:tcW w:w="1134" w:type="dxa"/>
          </w:tcPr>
          <w:p w:rsidR="00716B27" w:rsidRPr="00F961AE" w:rsidRDefault="00716B27" w:rsidP="00F35057">
            <w:pPr>
              <w:ind w:firstLine="0"/>
              <w:jc w:val="center"/>
              <w:rPr>
                <w:b/>
                <w:color w:val="000000" w:themeColor="text1"/>
              </w:rPr>
            </w:pPr>
            <w:r w:rsidRPr="00F961AE">
              <w:rPr>
                <w:b/>
                <w:color w:val="000000" w:themeColor="text1"/>
              </w:rPr>
              <w:t>Tổng</w:t>
            </w:r>
          </w:p>
        </w:tc>
        <w:tc>
          <w:tcPr>
            <w:tcW w:w="2126" w:type="dxa"/>
          </w:tcPr>
          <w:p w:rsidR="00716B27" w:rsidRPr="00F961AE" w:rsidRDefault="00716B27" w:rsidP="00F35057">
            <w:pPr>
              <w:ind w:firstLine="0"/>
              <w:jc w:val="center"/>
              <w:rPr>
                <w:b/>
                <w:color w:val="000000" w:themeColor="text1"/>
              </w:rPr>
            </w:pPr>
            <w:r w:rsidRPr="00F961AE">
              <w:rPr>
                <w:b/>
                <w:color w:val="000000" w:themeColor="text1"/>
              </w:rPr>
              <w:t>Ghi chú</w:t>
            </w:r>
          </w:p>
        </w:tc>
      </w:tr>
      <w:tr w:rsidR="00F961AE" w:rsidRPr="00F961AE" w:rsidTr="007B68B8">
        <w:trPr>
          <w:trHeight w:val="309"/>
          <w:jc w:val="center"/>
        </w:trPr>
        <w:tc>
          <w:tcPr>
            <w:tcW w:w="1276" w:type="dxa"/>
          </w:tcPr>
          <w:p w:rsidR="00716B27" w:rsidRPr="00F961AE" w:rsidRDefault="00716B27" w:rsidP="00E87043">
            <w:pPr>
              <w:ind w:firstLine="0"/>
              <w:jc w:val="center"/>
              <w:rPr>
                <w:b/>
                <w:color w:val="000000" w:themeColor="text1"/>
              </w:rPr>
            </w:pPr>
            <w:r w:rsidRPr="00F961AE">
              <w:rPr>
                <w:b/>
                <w:color w:val="000000" w:themeColor="text1"/>
              </w:rPr>
              <w:t>Số phông chỉnh lý</w:t>
            </w:r>
          </w:p>
        </w:tc>
        <w:tc>
          <w:tcPr>
            <w:tcW w:w="850" w:type="dxa"/>
            <w:vAlign w:val="center"/>
          </w:tcPr>
          <w:p w:rsidR="00716B27" w:rsidRPr="00F961AE" w:rsidRDefault="005D39A7" w:rsidP="007B68B8">
            <w:pPr>
              <w:ind w:firstLine="0"/>
              <w:jc w:val="center"/>
              <w:rPr>
                <w:color w:val="000000" w:themeColor="text1"/>
              </w:rPr>
            </w:pPr>
            <w:r w:rsidRPr="00F961AE">
              <w:rPr>
                <w:color w:val="000000" w:themeColor="text1"/>
              </w:rPr>
              <w:t>01</w:t>
            </w:r>
          </w:p>
        </w:tc>
        <w:tc>
          <w:tcPr>
            <w:tcW w:w="1134" w:type="dxa"/>
            <w:vAlign w:val="center"/>
          </w:tcPr>
          <w:p w:rsidR="00716B27" w:rsidRPr="00F961AE" w:rsidRDefault="00716B27" w:rsidP="00F35057">
            <w:pPr>
              <w:ind w:firstLine="0"/>
              <w:jc w:val="center"/>
              <w:rPr>
                <w:color w:val="000000" w:themeColor="text1"/>
              </w:rPr>
            </w:pPr>
            <w:r w:rsidRPr="00F961AE">
              <w:rPr>
                <w:color w:val="000000" w:themeColor="text1"/>
              </w:rPr>
              <w:t>01</w:t>
            </w:r>
          </w:p>
        </w:tc>
        <w:tc>
          <w:tcPr>
            <w:tcW w:w="1134" w:type="dxa"/>
            <w:vAlign w:val="center"/>
          </w:tcPr>
          <w:p w:rsidR="00716B27" w:rsidRPr="00F961AE" w:rsidRDefault="00716B27" w:rsidP="00F35057">
            <w:pPr>
              <w:ind w:firstLine="0"/>
              <w:jc w:val="center"/>
              <w:rPr>
                <w:color w:val="000000" w:themeColor="text1"/>
              </w:rPr>
            </w:pPr>
            <w:r w:rsidRPr="00F961AE">
              <w:rPr>
                <w:color w:val="000000" w:themeColor="text1"/>
              </w:rPr>
              <w:t>01</w:t>
            </w:r>
          </w:p>
        </w:tc>
        <w:tc>
          <w:tcPr>
            <w:tcW w:w="1134" w:type="dxa"/>
            <w:vAlign w:val="center"/>
          </w:tcPr>
          <w:p w:rsidR="00716B27" w:rsidRPr="00F961AE" w:rsidRDefault="00716B27" w:rsidP="00F35057">
            <w:pPr>
              <w:ind w:firstLine="0"/>
              <w:jc w:val="center"/>
              <w:rPr>
                <w:color w:val="000000" w:themeColor="text1"/>
              </w:rPr>
            </w:pPr>
            <w:r w:rsidRPr="00F961AE">
              <w:rPr>
                <w:color w:val="000000" w:themeColor="text1"/>
              </w:rPr>
              <w:t>01</w:t>
            </w:r>
          </w:p>
        </w:tc>
        <w:tc>
          <w:tcPr>
            <w:tcW w:w="992" w:type="dxa"/>
            <w:vAlign w:val="center"/>
          </w:tcPr>
          <w:p w:rsidR="00716B27" w:rsidRPr="00F961AE" w:rsidRDefault="00716B27" w:rsidP="00F35057">
            <w:pPr>
              <w:ind w:firstLine="0"/>
              <w:jc w:val="center"/>
              <w:rPr>
                <w:color w:val="000000" w:themeColor="text1"/>
              </w:rPr>
            </w:pPr>
            <w:r w:rsidRPr="00F961AE">
              <w:rPr>
                <w:color w:val="000000" w:themeColor="text1"/>
              </w:rPr>
              <w:t>02</w:t>
            </w:r>
          </w:p>
        </w:tc>
        <w:tc>
          <w:tcPr>
            <w:tcW w:w="993" w:type="dxa"/>
            <w:vAlign w:val="center"/>
          </w:tcPr>
          <w:p w:rsidR="00716B27" w:rsidRPr="00F961AE" w:rsidRDefault="00716B27" w:rsidP="00F35057">
            <w:pPr>
              <w:ind w:firstLine="0"/>
              <w:jc w:val="center"/>
              <w:rPr>
                <w:color w:val="000000" w:themeColor="text1"/>
              </w:rPr>
            </w:pPr>
            <w:r w:rsidRPr="00F961AE">
              <w:rPr>
                <w:color w:val="000000" w:themeColor="text1"/>
              </w:rPr>
              <w:t>02</w:t>
            </w:r>
          </w:p>
        </w:tc>
        <w:tc>
          <w:tcPr>
            <w:tcW w:w="1134" w:type="dxa"/>
            <w:vAlign w:val="center"/>
          </w:tcPr>
          <w:p w:rsidR="00716B27" w:rsidRPr="00F961AE" w:rsidRDefault="005D39A7" w:rsidP="00F35057">
            <w:pPr>
              <w:ind w:firstLine="0"/>
              <w:jc w:val="center"/>
              <w:rPr>
                <w:b/>
                <w:color w:val="000000" w:themeColor="text1"/>
              </w:rPr>
            </w:pPr>
            <w:r w:rsidRPr="00F961AE">
              <w:rPr>
                <w:b/>
                <w:color w:val="000000" w:themeColor="text1"/>
              </w:rPr>
              <w:t>08</w:t>
            </w:r>
          </w:p>
        </w:tc>
        <w:tc>
          <w:tcPr>
            <w:tcW w:w="2126" w:type="dxa"/>
            <w:vMerge w:val="restart"/>
          </w:tcPr>
          <w:p w:rsidR="007A0271" w:rsidRPr="00F961AE" w:rsidRDefault="00E1783E" w:rsidP="00A84E98">
            <w:pPr>
              <w:ind w:firstLine="0"/>
              <w:jc w:val="both"/>
              <w:rPr>
                <w:color w:val="000000" w:themeColor="text1"/>
                <w:sz w:val="24"/>
                <w:szCs w:val="24"/>
              </w:rPr>
            </w:pPr>
            <w:r w:rsidRPr="00F961AE">
              <w:rPr>
                <w:color w:val="000000" w:themeColor="text1"/>
                <w:sz w:val="24"/>
                <w:szCs w:val="24"/>
              </w:rPr>
              <w:t>Năm 2012</w:t>
            </w:r>
            <w:r w:rsidR="00F76B28" w:rsidRPr="00F961AE">
              <w:rPr>
                <w:color w:val="000000" w:themeColor="text1"/>
                <w:sz w:val="24"/>
                <w:szCs w:val="24"/>
              </w:rPr>
              <w:t>,</w:t>
            </w:r>
            <w:r w:rsidR="00F157C2" w:rsidRPr="00F961AE">
              <w:rPr>
                <w:color w:val="000000" w:themeColor="text1"/>
                <w:sz w:val="24"/>
                <w:szCs w:val="24"/>
              </w:rPr>
              <w:t xml:space="preserve"> Chi cục </w:t>
            </w:r>
            <w:r w:rsidR="005D39A7" w:rsidRPr="00F961AE">
              <w:rPr>
                <w:color w:val="000000" w:themeColor="text1"/>
                <w:sz w:val="24"/>
                <w:szCs w:val="24"/>
              </w:rPr>
              <w:t xml:space="preserve">chỉnh lý, </w:t>
            </w:r>
            <w:r w:rsidR="00F157C2" w:rsidRPr="00F961AE">
              <w:rPr>
                <w:color w:val="000000" w:themeColor="text1"/>
                <w:sz w:val="24"/>
                <w:szCs w:val="24"/>
              </w:rPr>
              <w:t>xác định giá trị tài liệu; làm lại mục lục hồ sơ</w:t>
            </w:r>
            <w:r w:rsidR="007A0271" w:rsidRPr="00F961AE">
              <w:rPr>
                <w:color w:val="000000" w:themeColor="text1"/>
                <w:sz w:val="24"/>
                <w:szCs w:val="24"/>
              </w:rPr>
              <w:t xml:space="preserve"> tài liệu của Phông UBND tỉnh Đồng Nai từ năm 1975 đế</w:t>
            </w:r>
            <w:r w:rsidR="00F76B28" w:rsidRPr="00F961AE">
              <w:rPr>
                <w:color w:val="000000" w:themeColor="text1"/>
                <w:sz w:val="24"/>
                <w:szCs w:val="24"/>
              </w:rPr>
              <w:t>n</w:t>
            </w:r>
            <w:r w:rsidR="000671E7" w:rsidRPr="00F961AE">
              <w:rPr>
                <w:color w:val="000000" w:themeColor="text1"/>
                <w:sz w:val="24"/>
                <w:szCs w:val="24"/>
              </w:rPr>
              <w:t xml:space="preserve"> năm</w:t>
            </w:r>
            <w:r w:rsidR="00F76B28" w:rsidRPr="00F961AE">
              <w:rPr>
                <w:color w:val="000000" w:themeColor="text1"/>
                <w:sz w:val="24"/>
                <w:szCs w:val="24"/>
              </w:rPr>
              <w:t xml:space="preserve"> 199</w:t>
            </w:r>
            <w:r w:rsidR="007A0271" w:rsidRPr="00F961AE">
              <w:rPr>
                <w:color w:val="000000" w:themeColor="text1"/>
                <w:sz w:val="24"/>
                <w:szCs w:val="24"/>
              </w:rPr>
              <w:t>5</w:t>
            </w:r>
            <w:r w:rsidR="00F76B28" w:rsidRPr="00F961AE">
              <w:rPr>
                <w:color w:val="000000" w:themeColor="text1"/>
                <w:sz w:val="24"/>
                <w:szCs w:val="24"/>
              </w:rPr>
              <w:t>.</w:t>
            </w:r>
          </w:p>
        </w:tc>
      </w:tr>
      <w:tr w:rsidR="00F961AE" w:rsidRPr="00F961AE" w:rsidTr="00E87043">
        <w:trPr>
          <w:trHeight w:val="698"/>
          <w:jc w:val="center"/>
        </w:trPr>
        <w:tc>
          <w:tcPr>
            <w:tcW w:w="1276" w:type="dxa"/>
          </w:tcPr>
          <w:p w:rsidR="00716B27" w:rsidRPr="00F961AE" w:rsidRDefault="00716B27" w:rsidP="00E87043">
            <w:pPr>
              <w:ind w:firstLine="0"/>
              <w:jc w:val="center"/>
              <w:rPr>
                <w:b/>
                <w:color w:val="000000" w:themeColor="text1"/>
              </w:rPr>
            </w:pPr>
            <w:r w:rsidRPr="00F961AE">
              <w:rPr>
                <w:b/>
                <w:color w:val="000000" w:themeColor="text1"/>
              </w:rPr>
              <w:t>Số mét tài liệu chỉnh lý</w:t>
            </w:r>
          </w:p>
        </w:tc>
        <w:tc>
          <w:tcPr>
            <w:tcW w:w="850" w:type="dxa"/>
          </w:tcPr>
          <w:p w:rsidR="00716B27" w:rsidRPr="00F961AE" w:rsidRDefault="00716B27" w:rsidP="00F35057">
            <w:pPr>
              <w:ind w:firstLine="0"/>
              <w:jc w:val="center"/>
              <w:rPr>
                <w:color w:val="000000" w:themeColor="text1"/>
              </w:rPr>
            </w:pPr>
          </w:p>
        </w:tc>
        <w:tc>
          <w:tcPr>
            <w:tcW w:w="1134" w:type="dxa"/>
            <w:vAlign w:val="center"/>
          </w:tcPr>
          <w:p w:rsidR="00716B27" w:rsidRPr="00F961AE" w:rsidRDefault="00716B27" w:rsidP="00F35057">
            <w:pPr>
              <w:ind w:firstLine="0"/>
              <w:jc w:val="center"/>
              <w:rPr>
                <w:color w:val="000000" w:themeColor="text1"/>
              </w:rPr>
            </w:pPr>
            <w:r w:rsidRPr="00F961AE">
              <w:rPr>
                <w:color w:val="000000" w:themeColor="text1"/>
              </w:rPr>
              <w:t>383.78</w:t>
            </w:r>
          </w:p>
        </w:tc>
        <w:tc>
          <w:tcPr>
            <w:tcW w:w="1134" w:type="dxa"/>
            <w:vAlign w:val="center"/>
          </w:tcPr>
          <w:p w:rsidR="00716B27" w:rsidRPr="00F961AE" w:rsidRDefault="00716B27" w:rsidP="00F35057">
            <w:pPr>
              <w:ind w:firstLine="0"/>
              <w:jc w:val="center"/>
              <w:rPr>
                <w:color w:val="000000" w:themeColor="text1"/>
              </w:rPr>
            </w:pPr>
            <w:r w:rsidRPr="00F961AE">
              <w:rPr>
                <w:color w:val="000000" w:themeColor="text1"/>
              </w:rPr>
              <w:t>101.33</w:t>
            </w:r>
          </w:p>
        </w:tc>
        <w:tc>
          <w:tcPr>
            <w:tcW w:w="1134" w:type="dxa"/>
            <w:vAlign w:val="center"/>
          </w:tcPr>
          <w:p w:rsidR="00716B27" w:rsidRPr="00F961AE" w:rsidRDefault="00716B27" w:rsidP="00F35057">
            <w:pPr>
              <w:ind w:firstLine="0"/>
              <w:jc w:val="center"/>
              <w:rPr>
                <w:color w:val="000000" w:themeColor="text1"/>
              </w:rPr>
            </w:pPr>
            <w:r w:rsidRPr="00F961AE">
              <w:rPr>
                <w:color w:val="000000" w:themeColor="text1"/>
              </w:rPr>
              <w:t>431.88</w:t>
            </w:r>
          </w:p>
        </w:tc>
        <w:tc>
          <w:tcPr>
            <w:tcW w:w="992" w:type="dxa"/>
            <w:vAlign w:val="center"/>
          </w:tcPr>
          <w:p w:rsidR="00716B27" w:rsidRPr="00F961AE" w:rsidRDefault="00716B27" w:rsidP="00F35057">
            <w:pPr>
              <w:ind w:firstLine="0"/>
              <w:jc w:val="center"/>
              <w:rPr>
                <w:color w:val="000000" w:themeColor="text1"/>
              </w:rPr>
            </w:pPr>
            <w:r w:rsidRPr="00F961AE">
              <w:rPr>
                <w:color w:val="000000" w:themeColor="text1"/>
              </w:rPr>
              <w:t>80.1</w:t>
            </w:r>
          </w:p>
        </w:tc>
        <w:tc>
          <w:tcPr>
            <w:tcW w:w="993" w:type="dxa"/>
            <w:vAlign w:val="center"/>
          </w:tcPr>
          <w:p w:rsidR="00716B27" w:rsidRPr="00F961AE" w:rsidRDefault="00716B27" w:rsidP="00F35057">
            <w:pPr>
              <w:ind w:firstLine="0"/>
              <w:jc w:val="center"/>
              <w:rPr>
                <w:color w:val="000000" w:themeColor="text1"/>
              </w:rPr>
            </w:pPr>
            <w:r w:rsidRPr="00F961AE">
              <w:rPr>
                <w:color w:val="000000" w:themeColor="text1"/>
              </w:rPr>
              <w:t>174.55</w:t>
            </w:r>
          </w:p>
        </w:tc>
        <w:tc>
          <w:tcPr>
            <w:tcW w:w="1134" w:type="dxa"/>
            <w:vAlign w:val="center"/>
          </w:tcPr>
          <w:p w:rsidR="00716B27" w:rsidRPr="00F961AE" w:rsidRDefault="00716B27" w:rsidP="00F35057">
            <w:pPr>
              <w:ind w:firstLine="0"/>
              <w:jc w:val="center"/>
              <w:rPr>
                <w:b/>
                <w:color w:val="000000" w:themeColor="text1"/>
              </w:rPr>
            </w:pPr>
            <w:r w:rsidRPr="00F961AE">
              <w:rPr>
                <w:b/>
                <w:color w:val="000000" w:themeColor="text1"/>
              </w:rPr>
              <w:t>1171.64</w:t>
            </w:r>
          </w:p>
        </w:tc>
        <w:tc>
          <w:tcPr>
            <w:tcW w:w="2126" w:type="dxa"/>
            <w:vMerge/>
          </w:tcPr>
          <w:p w:rsidR="00716B27" w:rsidRPr="00F961AE" w:rsidRDefault="00716B27" w:rsidP="00F35057">
            <w:pPr>
              <w:ind w:firstLine="0"/>
              <w:jc w:val="center"/>
              <w:rPr>
                <w:b/>
                <w:color w:val="000000" w:themeColor="text1"/>
              </w:rPr>
            </w:pPr>
          </w:p>
        </w:tc>
      </w:tr>
    </w:tbl>
    <w:p w:rsidR="00E845BF" w:rsidRPr="00F961AE" w:rsidRDefault="00E845BF" w:rsidP="008C1FF9">
      <w:pPr>
        <w:spacing w:before="40" w:after="0"/>
        <w:ind w:firstLine="709"/>
        <w:jc w:val="both"/>
        <w:rPr>
          <w:color w:val="000000" w:themeColor="text1"/>
          <w:szCs w:val="28"/>
        </w:rPr>
      </w:pPr>
      <w:r w:rsidRPr="00F961AE">
        <w:rPr>
          <w:color w:val="000000" w:themeColor="text1"/>
          <w:szCs w:val="28"/>
        </w:rPr>
        <w:t>- Tổng số phông, tài liệu đã thu</w:t>
      </w:r>
      <w:r w:rsidR="002E4F1A" w:rsidRPr="00F961AE">
        <w:rPr>
          <w:color w:val="000000" w:themeColor="text1"/>
          <w:szCs w:val="28"/>
        </w:rPr>
        <w:t xml:space="preserve"> thập</w:t>
      </w:r>
      <w:r w:rsidRPr="00F961AE">
        <w:rPr>
          <w:color w:val="000000" w:themeColor="text1"/>
          <w:szCs w:val="28"/>
        </w:rPr>
        <w:t>(số liệu tính đến hết năm 2017).</w:t>
      </w:r>
    </w:p>
    <w:p w:rsidR="00E845BF" w:rsidRPr="00F961AE" w:rsidRDefault="00E845BF" w:rsidP="008C1FF9">
      <w:pPr>
        <w:spacing w:before="40" w:after="0"/>
        <w:ind w:firstLine="709"/>
        <w:jc w:val="both"/>
        <w:rPr>
          <w:color w:val="000000" w:themeColor="text1"/>
          <w:szCs w:val="28"/>
        </w:rPr>
      </w:pPr>
      <w:r w:rsidRPr="00F961AE">
        <w:rPr>
          <w:color w:val="000000" w:themeColor="text1"/>
          <w:szCs w:val="28"/>
        </w:rPr>
        <w:t xml:space="preserve">+ Có </w:t>
      </w:r>
      <w:r w:rsidR="002E4F1A" w:rsidRPr="00F961AE">
        <w:rPr>
          <w:color w:val="000000" w:themeColor="text1"/>
          <w:szCs w:val="28"/>
        </w:rPr>
        <w:t>07</w:t>
      </w:r>
      <w:r w:rsidR="00D32B73" w:rsidRPr="00F961AE">
        <w:rPr>
          <w:color w:val="000000" w:themeColor="text1"/>
          <w:szCs w:val="28"/>
        </w:rPr>
        <w:t xml:space="preserve"> phông vớ</w:t>
      </w:r>
      <w:r w:rsidR="00B76BCF" w:rsidRPr="00F961AE">
        <w:rPr>
          <w:color w:val="000000" w:themeColor="text1"/>
          <w:szCs w:val="28"/>
        </w:rPr>
        <w:t>i 1.171,</w:t>
      </w:r>
      <w:r w:rsidR="00D32B73" w:rsidRPr="00F961AE">
        <w:rPr>
          <w:color w:val="000000" w:themeColor="text1"/>
          <w:szCs w:val="28"/>
        </w:rPr>
        <w:t>64 mét</w:t>
      </w:r>
      <w:r w:rsidRPr="00F961AE">
        <w:rPr>
          <w:color w:val="000000" w:themeColor="text1"/>
          <w:szCs w:val="28"/>
        </w:rPr>
        <w:t xml:space="preserve"> tài liệu đã chỉnh lý hoàn chỉ</w:t>
      </w:r>
      <w:r w:rsidR="0037309D" w:rsidRPr="00F961AE">
        <w:rPr>
          <w:color w:val="000000" w:themeColor="text1"/>
          <w:szCs w:val="28"/>
        </w:rPr>
        <w:t>nh</w:t>
      </w:r>
      <w:r w:rsidRPr="00F961AE">
        <w:rPr>
          <w:color w:val="000000" w:themeColor="text1"/>
          <w:szCs w:val="28"/>
        </w:rPr>
        <w:t>;</w:t>
      </w:r>
    </w:p>
    <w:p w:rsidR="00E845BF" w:rsidRPr="00F961AE" w:rsidRDefault="00E845BF" w:rsidP="008C1FF9">
      <w:pPr>
        <w:spacing w:before="40" w:after="0"/>
        <w:ind w:firstLine="709"/>
        <w:jc w:val="both"/>
        <w:rPr>
          <w:color w:val="000000" w:themeColor="text1"/>
          <w:szCs w:val="28"/>
        </w:rPr>
      </w:pPr>
      <w:r w:rsidRPr="00F961AE">
        <w:rPr>
          <w:color w:val="000000" w:themeColor="text1"/>
          <w:szCs w:val="28"/>
        </w:rPr>
        <w:t xml:space="preserve">+ Có </w:t>
      </w:r>
      <w:r w:rsidR="00050CBE" w:rsidRPr="00F961AE">
        <w:rPr>
          <w:color w:val="000000" w:themeColor="text1"/>
          <w:szCs w:val="28"/>
        </w:rPr>
        <w:t>17</w:t>
      </w:r>
      <w:r w:rsidRPr="00F961AE">
        <w:rPr>
          <w:color w:val="000000" w:themeColor="text1"/>
          <w:szCs w:val="28"/>
        </w:rPr>
        <w:t xml:space="preserve"> phông</w:t>
      </w:r>
      <w:r w:rsidR="00D32B73" w:rsidRPr="00F961AE">
        <w:rPr>
          <w:color w:val="000000" w:themeColor="text1"/>
          <w:szCs w:val="28"/>
        </w:rPr>
        <w:t xml:space="preserve"> vớ</w:t>
      </w:r>
      <w:r w:rsidR="00B76BCF" w:rsidRPr="00F961AE">
        <w:rPr>
          <w:color w:val="000000" w:themeColor="text1"/>
          <w:szCs w:val="28"/>
        </w:rPr>
        <w:t>i 477,</w:t>
      </w:r>
      <w:r w:rsidR="00D32B73" w:rsidRPr="00F961AE">
        <w:rPr>
          <w:color w:val="000000" w:themeColor="text1"/>
          <w:szCs w:val="28"/>
        </w:rPr>
        <w:t>66</w:t>
      </w:r>
      <w:r w:rsidR="00050CBE" w:rsidRPr="00F961AE">
        <w:rPr>
          <w:color w:val="000000" w:themeColor="text1"/>
          <w:szCs w:val="28"/>
        </w:rPr>
        <w:t xml:space="preserve"> mét</w:t>
      </w:r>
      <w:r w:rsidRPr="00F961AE">
        <w:rPr>
          <w:color w:val="000000" w:themeColor="text1"/>
          <w:szCs w:val="28"/>
        </w:rPr>
        <w:t xml:space="preserve"> tài liệ</w:t>
      </w:r>
      <w:r w:rsidR="00050CBE" w:rsidRPr="00F961AE">
        <w:rPr>
          <w:color w:val="000000" w:themeColor="text1"/>
          <w:szCs w:val="28"/>
        </w:rPr>
        <w:t>u</w:t>
      </w:r>
      <w:r w:rsidRPr="00F961AE">
        <w:rPr>
          <w:color w:val="000000" w:themeColor="text1"/>
          <w:szCs w:val="28"/>
        </w:rPr>
        <w:t xml:space="preserve"> chỉnh lý sơ bộ</w:t>
      </w:r>
      <w:r w:rsidR="00027DDA" w:rsidRPr="00F961AE">
        <w:rPr>
          <w:color w:val="000000" w:themeColor="text1"/>
          <w:szCs w:val="28"/>
        </w:rPr>
        <w:t>.</w:t>
      </w:r>
    </w:p>
    <w:p w:rsidR="008F394B" w:rsidRPr="00F961AE" w:rsidRDefault="00FA6D9D" w:rsidP="008C1FF9">
      <w:pPr>
        <w:spacing w:before="40" w:after="0"/>
        <w:ind w:firstLine="709"/>
        <w:jc w:val="both"/>
        <w:rPr>
          <w:color w:val="000000" w:themeColor="text1"/>
          <w:szCs w:val="28"/>
        </w:rPr>
      </w:pPr>
      <w:r w:rsidRPr="00F961AE">
        <w:rPr>
          <w:color w:val="000000" w:themeColor="text1"/>
          <w:szCs w:val="28"/>
        </w:rPr>
        <w:t>+ Đã thực hiện số hóa được 61,58% trên tổng số 1.649,3 mét tài liệu tại Kho Lưu trữ tỉnh.</w:t>
      </w:r>
    </w:p>
    <w:p w:rsidR="001877B1" w:rsidRPr="00F961AE" w:rsidRDefault="001877B1" w:rsidP="008C1FF9">
      <w:pPr>
        <w:spacing w:before="40" w:after="0"/>
        <w:ind w:firstLine="709"/>
        <w:jc w:val="both"/>
        <w:rPr>
          <w:color w:val="000000" w:themeColor="text1"/>
        </w:rPr>
      </w:pPr>
      <w:r w:rsidRPr="00F961AE">
        <w:rPr>
          <w:color w:val="000000" w:themeColor="text1"/>
        </w:rPr>
        <w:t>d) Công tác bảo quản tài liệu lưu trữ tại Lưu trữ lịch sử tỉnh</w:t>
      </w:r>
    </w:p>
    <w:p w:rsidR="001877B1" w:rsidRPr="00F961AE" w:rsidRDefault="001877B1" w:rsidP="008C1FF9">
      <w:pPr>
        <w:spacing w:before="40" w:after="0"/>
        <w:ind w:firstLine="709"/>
        <w:jc w:val="both"/>
        <w:rPr>
          <w:color w:val="000000" w:themeColor="text1"/>
        </w:rPr>
      </w:pPr>
      <w:r w:rsidRPr="00F961AE">
        <w:rPr>
          <w:color w:val="000000" w:themeColor="text1"/>
        </w:rPr>
        <w:t>-</w:t>
      </w:r>
      <w:r w:rsidR="005B7B6C" w:rsidRPr="00F961AE">
        <w:rPr>
          <w:color w:val="000000" w:themeColor="text1"/>
        </w:rPr>
        <w:t>Kho Lưu trữ của tỉnh được bố trí trong Trụ sở khối nhà nước tỉnh với diện tích 640m</w:t>
      </w:r>
      <w:r w:rsidR="005B7B6C" w:rsidRPr="00F961AE">
        <w:rPr>
          <w:color w:val="000000" w:themeColor="text1"/>
          <w:vertAlign w:val="superscript"/>
        </w:rPr>
        <w:t>2</w:t>
      </w:r>
      <w:r w:rsidR="005B7B6C" w:rsidRPr="00F961AE">
        <w:rPr>
          <w:color w:val="000000" w:themeColor="text1"/>
        </w:rPr>
        <w:t>, được trang bị đầy đủ các trang thiết bị bảo quản tài liệu như: giá, kệ để sắp xếp hồ sơ, tài liệu</w:t>
      </w:r>
      <w:r w:rsidR="00D423BE" w:rsidRPr="00F961AE">
        <w:rPr>
          <w:color w:val="000000" w:themeColor="text1"/>
        </w:rPr>
        <w:t>, máy điều hòa, hệ thống phòng cháy, chữa cháy, máy vi tính, máy scan…phục vụ cho công tác bảo quản, tổ chứ</w:t>
      </w:r>
      <w:r w:rsidR="00E4072C" w:rsidRPr="00F961AE">
        <w:rPr>
          <w:color w:val="000000" w:themeColor="text1"/>
        </w:rPr>
        <w:t>c khai</w:t>
      </w:r>
      <w:r w:rsidR="00D423BE" w:rsidRPr="00F961AE">
        <w:rPr>
          <w:color w:val="000000" w:themeColor="text1"/>
        </w:rPr>
        <w:t xml:space="preserve"> thác tài liệu lưu trữ.</w:t>
      </w:r>
    </w:p>
    <w:p w:rsidR="00582AD3" w:rsidRPr="00F961AE" w:rsidRDefault="00582AD3" w:rsidP="008C1FF9">
      <w:pPr>
        <w:spacing w:before="40" w:after="0"/>
        <w:ind w:firstLine="709"/>
        <w:jc w:val="both"/>
        <w:rPr>
          <w:color w:val="000000" w:themeColor="text1"/>
          <w:szCs w:val="28"/>
          <w:lang w:val="vi-VN"/>
        </w:rPr>
      </w:pPr>
      <w:r w:rsidRPr="00F961AE">
        <w:rPr>
          <w:color w:val="000000" w:themeColor="text1"/>
        </w:rPr>
        <w:t xml:space="preserve">- </w:t>
      </w:r>
      <w:r w:rsidR="00114B05" w:rsidRPr="00F961AE">
        <w:rPr>
          <w:color w:val="000000" w:themeColor="text1"/>
        </w:rPr>
        <w:t>Dự án xây dựng Kho Lưu trữ chuyên dụng</w:t>
      </w:r>
      <w:r w:rsidR="00261ECB" w:rsidRPr="00F961AE">
        <w:rPr>
          <w:color w:val="000000" w:themeColor="text1"/>
        </w:rPr>
        <w:t xml:space="preserve">: </w:t>
      </w:r>
      <w:r w:rsidR="00482D71" w:rsidRPr="00F961AE">
        <w:rPr>
          <w:color w:val="000000" w:themeColor="text1"/>
        </w:rPr>
        <w:t>N</w:t>
      </w:r>
      <w:r w:rsidR="00261ECB" w:rsidRPr="00F961AE">
        <w:rPr>
          <w:color w:val="000000" w:themeColor="text1"/>
        </w:rPr>
        <w:t xml:space="preserve">ăm 2014, </w:t>
      </w:r>
      <w:r w:rsidR="00AE5698" w:rsidRPr="00F961AE">
        <w:rPr>
          <w:color w:val="000000" w:themeColor="text1"/>
        </w:rPr>
        <w:t xml:space="preserve">UBND tỉnh đã ban hành Quyết định số </w:t>
      </w:r>
      <w:r w:rsidR="008F3B49" w:rsidRPr="00F961AE">
        <w:rPr>
          <w:color w:val="000000" w:themeColor="text1"/>
          <w:szCs w:val="28"/>
          <w:lang w:val="vi-VN"/>
        </w:rPr>
        <w:t xml:space="preserve">3494/QĐ-UBND ngày 31/10/2014 </w:t>
      </w:r>
      <w:r w:rsidR="008F3B49" w:rsidRPr="00F961AE">
        <w:rPr>
          <w:color w:val="000000" w:themeColor="text1"/>
          <w:szCs w:val="28"/>
        </w:rPr>
        <w:t xml:space="preserve">về việc phê duyệt </w:t>
      </w:r>
      <w:r w:rsidR="008F3B49" w:rsidRPr="00F961AE">
        <w:rPr>
          <w:color w:val="000000" w:themeColor="text1"/>
          <w:szCs w:val="28"/>
          <w:lang w:val="vi-VN"/>
        </w:rPr>
        <w:t>Dự án Đầu tư Xây dựng Kho lưu trữ chuyên dụng tỉnh Đồ</w:t>
      </w:r>
      <w:r w:rsidR="00DD097E" w:rsidRPr="00F961AE">
        <w:rPr>
          <w:color w:val="000000" w:themeColor="text1"/>
          <w:szCs w:val="28"/>
          <w:lang w:val="vi-VN"/>
        </w:rPr>
        <w:t xml:space="preserve">ng Nai </w:t>
      </w:r>
      <w:r w:rsidR="009F7F66" w:rsidRPr="00F961AE">
        <w:rPr>
          <w:color w:val="000000" w:themeColor="text1"/>
          <w:szCs w:val="28"/>
        </w:rPr>
        <w:t>trên</w:t>
      </w:r>
      <w:r w:rsidR="00DD097E" w:rsidRPr="00F961AE">
        <w:rPr>
          <w:color w:val="000000" w:themeColor="text1"/>
          <w:szCs w:val="28"/>
          <w:lang w:val="vi-VN"/>
        </w:rPr>
        <w:t xml:space="preserve"> diện tích </w:t>
      </w:r>
      <w:r w:rsidR="00FA6D9D" w:rsidRPr="00F961AE">
        <w:rPr>
          <w:color w:val="000000" w:themeColor="text1"/>
          <w:szCs w:val="28"/>
        </w:rPr>
        <w:t>đất 3.187</w:t>
      </w:r>
      <w:r w:rsidR="00DD097E" w:rsidRPr="00F961AE">
        <w:rPr>
          <w:color w:val="000000" w:themeColor="text1"/>
          <w:szCs w:val="28"/>
          <w:lang w:val="vi-VN"/>
        </w:rPr>
        <w:t xml:space="preserve"> m</w:t>
      </w:r>
      <w:r w:rsidR="00DD097E" w:rsidRPr="00F961AE">
        <w:rPr>
          <w:color w:val="000000" w:themeColor="text1"/>
          <w:szCs w:val="28"/>
          <w:vertAlign w:val="superscript"/>
        </w:rPr>
        <w:t>2</w:t>
      </w:r>
      <w:r w:rsidR="001057B9" w:rsidRPr="00F961AE">
        <w:rPr>
          <w:color w:val="000000" w:themeColor="text1"/>
          <w:szCs w:val="28"/>
          <w:lang w:val="vi-VN"/>
        </w:rPr>
        <w:t>.</w:t>
      </w:r>
      <w:r w:rsidR="00FA6D9D" w:rsidRPr="00F961AE">
        <w:rPr>
          <w:color w:val="000000" w:themeColor="text1"/>
          <w:szCs w:val="28"/>
          <w:lang w:val="vi-VN"/>
        </w:rPr>
        <w:t>Hiện nay dự án xây dựng Kho Lưu trữ chuyên dụng của tỉnh đang tiếp tục thực hiện, dự kiến hoàn thành trong năm 2019.</w:t>
      </w:r>
    </w:p>
    <w:p w:rsidR="003A3382" w:rsidRPr="00F961AE" w:rsidRDefault="0018282E" w:rsidP="008C1FF9">
      <w:pPr>
        <w:spacing w:before="40" w:after="0"/>
        <w:ind w:firstLine="709"/>
        <w:jc w:val="both"/>
        <w:rPr>
          <w:color w:val="000000" w:themeColor="text1"/>
          <w:szCs w:val="28"/>
          <w:lang w:val="vi-VN"/>
        </w:rPr>
      </w:pPr>
      <w:r w:rsidRPr="00F961AE">
        <w:rPr>
          <w:color w:val="000000" w:themeColor="text1"/>
          <w:szCs w:val="28"/>
          <w:lang w:val="vi-VN"/>
        </w:rPr>
        <w:t>đ) Công tác tổ chức sử dụng tài liệu lưu trữ lịch sử tỉnh</w:t>
      </w:r>
    </w:p>
    <w:p w:rsidR="0018282E" w:rsidRPr="00F961AE" w:rsidRDefault="00465FD4" w:rsidP="008C1FF9">
      <w:pPr>
        <w:spacing w:before="40" w:after="0"/>
        <w:ind w:firstLine="709"/>
        <w:jc w:val="both"/>
        <w:rPr>
          <w:color w:val="000000" w:themeColor="text1"/>
          <w:szCs w:val="28"/>
          <w:lang w:val="vi-VN"/>
        </w:rPr>
      </w:pPr>
      <w:r w:rsidRPr="00F961AE">
        <w:rPr>
          <w:color w:val="000000" w:themeColor="text1"/>
          <w:szCs w:val="28"/>
          <w:lang w:val="vi-VN"/>
        </w:rPr>
        <w:t xml:space="preserve">- Các hình thức sử dụng tài liệu </w:t>
      </w:r>
      <w:r w:rsidR="007B5A21" w:rsidRPr="00F961AE">
        <w:rPr>
          <w:color w:val="000000" w:themeColor="text1"/>
          <w:szCs w:val="28"/>
          <w:lang w:val="vi-VN"/>
        </w:rPr>
        <w:t>lưu trữ</w:t>
      </w:r>
      <w:r w:rsidR="00EA17BD" w:rsidRPr="00F961AE">
        <w:rPr>
          <w:color w:val="000000" w:themeColor="text1"/>
          <w:szCs w:val="28"/>
          <w:lang w:val="vi-VN"/>
        </w:rPr>
        <w:t>: S</w:t>
      </w:r>
      <w:r w:rsidR="007B5A21" w:rsidRPr="00F961AE">
        <w:rPr>
          <w:color w:val="000000" w:themeColor="text1"/>
          <w:szCs w:val="28"/>
          <w:lang w:val="vi-VN"/>
        </w:rPr>
        <w:t xml:space="preserve">ao </w:t>
      </w:r>
      <w:r w:rsidR="008D6F98" w:rsidRPr="00F961AE">
        <w:rPr>
          <w:color w:val="000000" w:themeColor="text1"/>
          <w:szCs w:val="28"/>
          <w:lang w:val="vi-VN"/>
        </w:rPr>
        <w:t>văn bản, chứng thực văn bản.</w:t>
      </w:r>
    </w:p>
    <w:p w:rsidR="008D6F98" w:rsidRPr="00F961AE" w:rsidRDefault="008D6F98" w:rsidP="008C1FF9">
      <w:pPr>
        <w:spacing w:before="40" w:after="0"/>
        <w:ind w:firstLine="709"/>
        <w:jc w:val="both"/>
        <w:rPr>
          <w:color w:val="000000" w:themeColor="text1"/>
          <w:szCs w:val="28"/>
          <w:lang w:val="vi-VN"/>
        </w:rPr>
      </w:pPr>
      <w:r w:rsidRPr="00F961AE">
        <w:rPr>
          <w:color w:val="000000" w:themeColor="text1"/>
          <w:szCs w:val="28"/>
          <w:lang w:val="vi-VN"/>
        </w:rPr>
        <w:t>- Các loại công cụ tra cứu: Mục lục hồ sơ, phần mềm quản lý lưu trữ.</w:t>
      </w:r>
    </w:p>
    <w:p w:rsidR="008D6F98" w:rsidRPr="00F961AE" w:rsidRDefault="008D6F98" w:rsidP="008C1FF9">
      <w:pPr>
        <w:spacing w:before="40" w:after="40"/>
        <w:ind w:firstLine="709"/>
        <w:jc w:val="both"/>
        <w:rPr>
          <w:color w:val="000000" w:themeColor="text1"/>
          <w:szCs w:val="28"/>
          <w:lang w:val="vi-VN"/>
        </w:rPr>
      </w:pPr>
      <w:r w:rsidRPr="00F961AE">
        <w:rPr>
          <w:color w:val="000000" w:themeColor="text1"/>
          <w:szCs w:val="28"/>
          <w:lang w:val="vi-VN"/>
        </w:rPr>
        <w:t xml:space="preserve">- Tổng số lượt người </w:t>
      </w:r>
      <w:r w:rsidR="000F4D2E" w:rsidRPr="00F961AE">
        <w:rPr>
          <w:color w:val="000000" w:themeColor="text1"/>
          <w:szCs w:val="28"/>
          <w:lang w:val="vi-VN"/>
        </w:rPr>
        <w:t>khai thác sử dụng và tổng số hồ sơ đưa ra phục vụ độc giả, cụ thể như sau:</w:t>
      </w:r>
    </w:p>
    <w:tbl>
      <w:tblPr>
        <w:tblStyle w:val="TableGrid"/>
        <w:tblW w:w="10467" w:type="dxa"/>
        <w:jc w:val="center"/>
        <w:tblLook w:val="04A0"/>
      </w:tblPr>
      <w:tblGrid>
        <w:gridCol w:w="2301"/>
        <w:gridCol w:w="1245"/>
        <w:gridCol w:w="1117"/>
        <w:gridCol w:w="1160"/>
        <w:gridCol w:w="1160"/>
        <w:gridCol w:w="1160"/>
        <w:gridCol w:w="1162"/>
        <w:gridCol w:w="1162"/>
      </w:tblGrid>
      <w:tr w:rsidR="00F961AE" w:rsidRPr="00F961AE" w:rsidTr="00925C2F">
        <w:trPr>
          <w:trHeight w:val="452"/>
          <w:jc w:val="center"/>
        </w:trPr>
        <w:tc>
          <w:tcPr>
            <w:tcW w:w="2301" w:type="dxa"/>
          </w:tcPr>
          <w:p w:rsidR="00A728D5" w:rsidRPr="00F961AE" w:rsidRDefault="00A728D5" w:rsidP="002F76E5">
            <w:pPr>
              <w:ind w:right="75" w:firstLine="0"/>
              <w:jc w:val="both"/>
              <w:rPr>
                <w:color w:val="000000" w:themeColor="text1"/>
                <w:szCs w:val="28"/>
                <w:lang w:val="es-ES"/>
              </w:rPr>
            </w:pPr>
          </w:p>
        </w:tc>
        <w:tc>
          <w:tcPr>
            <w:tcW w:w="1245"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Năm 2012</w:t>
            </w:r>
          </w:p>
        </w:tc>
        <w:tc>
          <w:tcPr>
            <w:tcW w:w="1117"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Năm 2013</w:t>
            </w:r>
          </w:p>
        </w:tc>
        <w:tc>
          <w:tcPr>
            <w:tcW w:w="1160"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Năm 2014</w:t>
            </w:r>
          </w:p>
        </w:tc>
        <w:tc>
          <w:tcPr>
            <w:tcW w:w="1160"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Năm 2015</w:t>
            </w:r>
          </w:p>
        </w:tc>
        <w:tc>
          <w:tcPr>
            <w:tcW w:w="1160"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Năm 2016</w:t>
            </w:r>
          </w:p>
        </w:tc>
        <w:tc>
          <w:tcPr>
            <w:tcW w:w="1162"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Năm 2017</w:t>
            </w:r>
          </w:p>
        </w:tc>
        <w:tc>
          <w:tcPr>
            <w:tcW w:w="1162" w:type="dxa"/>
          </w:tcPr>
          <w:p w:rsidR="00A728D5" w:rsidRPr="00F961AE" w:rsidRDefault="00A728D5" w:rsidP="002F76E5">
            <w:pPr>
              <w:ind w:right="75" w:firstLine="0"/>
              <w:jc w:val="center"/>
              <w:rPr>
                <w:b/>
                <w:color w:val="000000" w:themeColor="text1"/>
                <w:szCs w:val="28"/>
                <w:lang w:val="es-ES"/>
              </w:rPr>
            </w:pPr>
            <w:r w:rsidRPr="00F961AE">
              <w:rPr>
                <w:b/>
                <w:color w:val="000000" w:themeColor="text1"/>
                <w:szCs w:val="28"/>
                <w:lang w:val="es-ES"/>
              </w:rPr>
              <w:t>Tổng</w:t>
            </w:r>
          </w:p>
        </w:tc>
      </w:tr>
      <w:tr w:rsidR="00F961AE" w:rsidRPr="00F961AE" w:rsidTr="00925C2F">
        <w:trPr>
          <w:trHeight w:val="655"/>
          <w:jc w:val="center"/>
        </w:trPr>
        <w:tc>
          <w:tcPr>
            <w:tcW w:w="2301" w:type="dxa"/>
          </w:tcPr>
          <w:p w:rsidR="00A728D5" w:rsidRPr="00F961AE" w:rsidRDefault="00A728D5" w:rsidP="002F76E5">
            <w:pPr>
              <w:ind w:right="75" w:firstLine="0"/>
              <w:jc w:val="both"/>
              <w:rPr>
                <w:color w:val="000000" w:themeColor="text1"/>
                <w:szCs w:val="28"/>
                <w:lang w:val="es-ES"/>
              </w:rPr>
            </w:pPr>
            <w:r w:rsidRPr="00F961AE">
              <w:rPr>
                <w:color w:val="000000" w:themeColor="text1"/>
                <w:szCs w:val="28"/>
                <w:lang w:val="es-ES"/>
              </w:rPr>
              <w:t>Số lượt người khai thác</w:t>
            </w:r>
          </w:p>
        </w:tc>
        <w:tc>
          <w:tcPr>
            <w:tcW w:w="1245" w:type="dxa"/>
            <w:vAlign w:val="center"/>
          </w:tcPr>
          <w:p w:rsidR="00A728D5" w:rsidRPr="00F961AE" w:rsidRDefault="0072333A" w:rsidP="002F76E5">
            <w:pPr>
              <w:ind w:right="75" w:firstLine="0"/>
              <w:jc w:val="center"/>
              <w:rPr>
                <w:color w:val="000000" w:themeColor="text1"/>
                <w:szCs w:val="28"/>
                <w:lang w:val="es-ES"/>
              </w:rPr>
            </w:pPr>
            <w:r w:rsidRPr="00F961AE">
              <w:rPr>
                <w:color w:val="000000" w:themeColor="text1"/>
                <w:szCs w:val="28"/>
                <w:lang w:val="es-ES"/>
              </w:rPr>
              <w:t>50</w:t>
            </w:r>
          </w:p>
        </w:tc>
        <w:tc>
          <w:tcPr>
            <w:tcW w:w="1117"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53</w:t>
            </w:r>
          </w:p>
        </w:tc>
        <w:tc>
          <w:tcPr>
            <w:tcW w:w="1160"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91</w:t>
            </w:r>
          </w:p>
        </w:tc>
        <w:tc>
          <w:tcPr>
            <w:tcW w:w="1160"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60</w:t>
            </w:r>
          </w:p>
        </w:tc>
        <w:tc>
          <w:tcPr>
            <w:tcW w:w="1160"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71</w:t>
            </w:r>
          </w:p>
        </w:tc>
        <w:tc>
          <w:tcPr>
            <w:tcW w:w="1162"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111</w:t>
            </w:r>
          </w:p>
        </w:tc>
        <w:tc>
          <w:tcPr>
            <w:tcW w:w="1162" w:type="dxa"/>
            <w:vAlign w:val="center"/>
          </w:tcPr>
          <w:p w:rsidR="00A728D5" w:rsidRPr="00F961AE" w:rsidRDefault="004F5AB4" w:rsidP="002F76E5">
            <w:pPr>
              <w:ind w:right="75" w:firstLine="0"/>
              <w:jc w:val="center"/>
              <w:rPr>
                <w:b/>
                <w:color w:val="000000" w:themeColor="text1"/>
                <w:szCs w:val="28"/>
                <w:lang w:val="es-ES"/>
              </w:rPr>
            </w:pPr>
            <w:r w:rsidRPr="00F961AE">
              <w:rPr>
                <w:b/>
                <w:color w:val="000000" w:themeColor="text1"/>
                <w:szCs w:val="28"/>
                <w:lang w:val="es-ES"/>
              </w:rPr>
              <w:t>436</w:t>
            </w:r>
          </w:p>
        </w:tc>
      </w:tr>
      <w:tr w:rsidR="00F961AE" w:rsidRPr="00F961AE" w:rsidTr="00925C2F">
        <w:trPr>
          <w:trHeight w:val="312"/>
          <w:jc w:val="center"/>
        </w:trPr>
        <w:tc>
          <w:tcPr>
            <w:tcW w:w="2301" w:type="dxa"/>
          </w:tcPr>
          <w:p w:rsidR="00A728D5" w:rsidRPr="00F961AE" w:rsidRDefault="00A728D5" w:rsidP="002F76E5">
            <w:pPr>
              <w:ind w:right="75" w:firstLine="0"/>
              <w:jc w:val="both"/>
              <w:rPr>
                <w:color w:val="000000" w:themeColor="text1"/>
                <w:szCs w:val="28"/>
                <w:lang w:val="es-ES"/>
              </w:rPr>
            </w:pPr>
            <w:r w:rsidRPr="00F961AE">
              <w:rPr>
                <w:color w:val="000000" w:themeColor="text1"/>
                <w:szCs w:val="28"/>
                <w:lang w:val="es-ES"/>
              </w:rPr>
              <w:t>Số hồ sơ khai thác</w:t>
            </w:r>
          </w:p>
        </w:tc>
        <w:tc>
          <w:tcPr>
            <w:tcW w:w="1245" w:type="dxa"/>
            <w:vAlign w:val="center"/>
          </w:tcPr>
          <w:p w:rsidR="00A728D5" w:rsidRPr="00F961AE" w:rsidRDefault="0072333A" w:rsidP="002F76E5">
            <w:pPr>
              <w:ind w:right="75" w:firstLine="0"/>
              <w:jc w:val="center"/>
              <w:rPr>
                <w:color w:val="000000" w:themeColor="text1"/>
                <w:szCs w:val="28"/>
                <w:lang w:val="es-ES"/>
              </w:rPr>
            </w:pPr>
            <w:r w:rsidRPr="00F961AE">
              <w:rPr>
                <w:color w:val="000000" w:themeColor="text1"/>
                <w:szCs w:val="28"/>
                <w:lang w:val="es-ES"/>
              </w:rPr>
              <w:t>120</w:t>
            </w:r>
          </w:p>
        </w:tc>
        <w:tc>
          <w:tcPr>
            <w:tcW w:w="1117"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143</w:t>
            </w:r>
          </w:p>
        </w:tc>
        <w:tc>
          <w:tcPr>
            <w:tcW w:w="1160"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600</w:t>
            </w:r>
          </w:p>
        </w:tc>
        <w:tc>
          <w:tcPr>
            <w:tcW w:w="1160"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150</w:t>
            </w:r>
          </w:p>
        </w:tc>
        <w:tc>
          <w:tcPr>
            <w:tcW w:w="1160"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100</w:t>
            </w:r>
          </w:p>
        </w:tc>
        <w:tc>
          <w:tcPr>
            <w:tcW w:w="1162" w:type="dxa"/>
            <w:vAlign w:val="center"/>
          </w:tcPr>
          <w:p w:rsidR="00A728D5" w:rsidRPr="00F961AE" w:rsidRDefault="00A728D5" w:rsidP="002F76E5">
            <w:pPr>
              <w:ind w:right="75" w:firstLine="0"/>
              <w:jc w:val="center"/>
              <w:rPr>
                <w:color w:val="000000" w:themeColor="text1"/>
                <w:szCs w:val="28"/>
                <w:lang w:val="es-ES"/>
              </w:rPr>
            </w:pPr>
            <w:r w:rsidRPr="00F961AE">
              <w:rPr>
                <w:color w:val="000000" w:themeColor="text1"/>
                <w:szCs w:val="28"/>
                <w:lang w:val="es-ES"/>
              </w:rPr>
              <w:t>192</w:t>
            </w:r>
          </w:p>
        </w:tc>
        <w:tc>
          <w:tcPr>
            <w:tcW w:w="1162" w:type="dxa"/>
            <w:vAlign w:val="center"/>
          </w:tcPr>
          <w:p w:rsidR="00A728D5" w:rsidRPr="00F961AE" w:rsidRDefault="004F5AB4" w:rsidP="002F76E5">
            <w:pPr>
              <w:ind w:right="75" w:firstLine="0"/>
              <w:jc w:val="center"/>
              <w:rPr>
                <w:b/>
                <w:color w:val="000000" w:themeColor="text1"/>
                <w:szCs w:val="28"/>
                <w:lang w:val="es-ES"/>
              </w:rPr>
            </w:pPr>
            <w:r w:rsidRPr="00F961AE">
              <w:rPr>
                <w:b/>
                <w:color w:val="000000" w:themeColor="text1"/>
                <w:szCs w:val="28"/>
                <w:lang w:val="es-ES"/>
              </w:rPr>
              <w:t>1305</w:t>
            </w:r>
          </w:p>
        </w:tc>
      </w:tr>
    </w:tbl>
    <w:p w:rsidR="0097424F" w:rsidRPr="00F961AE" w:rsidRDefault="0097424F" w:rsidP="008C1FF9">
      <w:pPr>
        <w:spacing w:before="40" w:after="0"/>
        <w:ind w:firstLine="709"/>
        <w:jc w:val="both"/>
        <w:rPr>
          <w:b/>
          <w:color w:val="000000" w:themeColor="text1"/>
        </w:rPr>
      </w:pPr>
      <w:r w:rsidRPr="00F961AE">
        <w:rPr>
          <w:b/>
          <w:color w:val="000000" w:themeColor="text1"/>
        </w:rPr>
        <w:lastRenderedPageBreak/>
        <w:t>6. Nghiên cứu và ứng dụng các thành tựu khoa học và công nghệ trong công tác lưu trữ</w:t>
      </w:r>
    </w:p>
    <w:p w:rsidR="00FB5C58" w:rsidRPr="00F961AE" w:rsidRDefault="00BE1DE4" w:rsidP="008C1FF9">
      <w:pPr>
        <w:spacing w:before="40" w:after="0"/>
        <w:ind w:firstLine="709"/>
        <w:jc w:val="both"/>
        <w:rPr>
          <w:color w:val="000000" w:themeColor="text1"/>
        </w:rPr>
      </w:pPr>
      <w:r w:rsidRPr="00F961AE">
        <w:rPr>
          <w:color w:val="000000" w:themeColor="text1"/>
        </w:rPr>
        <w:t>-</w:t>
      </w:r>
      <w:r w:rsidR="00FB5C58" w:rsidRPr="00F961AE">
        <w:rPr>
          <w:color w:val="000000" w:themeColor="text1"/>
        </w:rPr>
        <w:t xml:space="preserve"> Trong những năm qua, UBND tỉnh đã </w:t>
      </w:r>
      <w:r w:rsidR="0072333A" w:rsidRPr="00F961AE">
        <w:rPr>
          <w:color w:val="000000" w:themeColor="text1"/>
        </w:rPr>
        <w:t>tăng cườ</w:t>
      </w:r>
      <w:r w:rsidR="00A50ACC" w:rsidRPr="00F961AE">
        <w:rPr>
          <w:color w:val="000000" w:themeColor="text1"/>
        </w:rPr>
        <w:t>ng t</w:t>
      </w:r>
      <w:r w:rsidR="00FB5C58" w:rsidRPr="00F961AE">
        <w:rPr>
          <w:color w:val="000000" w:themeColor="text1"/>
        </w:rPr>
        <w:t>riển khai thực hiện ứng dụng công nghệ</w:t>
      </w:r>
      <w:r w:rsidR="00455CF9" w:rsidRPr="00F961AE">
        <w:rPr>
          <w:color w:val="000000" w:themeColor="text1"/>
        </w:rPr>
        <w:t xml:space="preserve"> thông tin</w:t>
      </w:r>
      <w:r w:rsidR="00FB5C58" w:rsidRPr="00F961AE">
        <w:rPr>
          <w:color w:val="000000" w:themeColor="text1"/>
        </w:rPr>
        <w:t xml:space="preserve"> trong công tác lưu trữ trên địa bàn tỉnh.</w:t>
      </w:r>
      <w:r w:rsidR="00455CF9" w:rsidRPr="00F961AE">
        <w:rPr>
          <w:color w:val="000000" w:themeColor="text1"/>
        </w:rPr>
        <w:t xml:space="preserve"> UBND tỉnhc</w:t>
      </w:r>
      <w:r w:rsidR="003903C1" w:rsidRPr="00F961AE">
        <w:rPr>
          <w:color w:val="000000" w:themeColor="text1"/>
        </w:rPr>
        <w:t>hỉ đạo Sở Nội vụ g</w:t>
      </w:r>
      <w:r w:rsidR="00FB5C58" w:rsidRPr="00F961AE">
        <w:rPr>
          <w:color w:val="000000" w:themeColor="text1"/>
        </w:rPr>
        <w:t>iao Chi cục Văn thư – Lưu trữ tổ chức, thực hiện Đề án số hóa tài liệu tại Kho lưu trữ tỉ</w:t>
      </w:r>
      <w:r w:rsidR="00743D8A" w:rsidRPr="00F961AE">
        <w:rPr>
          <w:color w:val="000000" w:themeColor="text1"/>
        </w:rPr>
        <w:t>nh</w:t>
      </w:r>
      <w:r w:rsidR="005D39A7" w:rsidRPr="00F961AE">
        <w:rPr>
          <w:color w:val="000000" w:themeColor="text1"/>
        </w:rPr>
        <w:t>. UBND tỉnh đãhỗ trợ về</w:t>
      </w:r>
      <w:r w:rsidR="00FB5C58" w:rsidRPr="00F961AE">
        <w:rPr>
          <w:color w:val="000000" w:themeColor="text1"/>
        </w:rPr>
        <w:t xml:space="preserve"> trang thiết bị</w:t>
      </w:r>
      <w:r w:rsidR="00743D8A" w:rsidRPr="00F961AE">
        <w:rPr>
          <w:color w:val="000000" w:themeColor="text1"/>
        </w:rPr>
        <w:t xml:space="preserve"> và</w:t>
      </w:r>
      <w:r w:rsidR="00FB5C58" w:rsidRPr="00F961AE">
        <w:rPr>
          <w:color w:val="000000" w:themeColor="text1"/>
        </w:rPr>
        <w:t xml:space="preserve"> chấp thuận cho </w:t>
      </w:r>
      <w:r w:rsidR="00775EE7" w:rsidRPr="00F961AE">
        <w:rPr>
          <w:color w:val="000000" w:themeColor="text1"/>
        </w:rPr>
        <w:t>các huyện bố trí</w:t>
      </w:r>
      <w:r w:rsidR="00FB5C58" w:rsidRPr="00F961AE">
        <w:rPr>
          <w:color w:val="000000" w:themeColor="text1"/>
        </w:rPr>
        <w:t xml:space="preserve"> nhân sự thực hiện số hóa tài liệu tại Kho lưu trữ huyện để chuẩn bị tài liệ</w:t>
      </w:r>
      <w:r w:rsidR="00775EE7" w:rsidRPr="00F961AE">
        <w:rPr>
          <w:color w:val="000000" w:themeColor="text1"/>
        </w:rPr>
        <w:t>u giao nộ</w:t>
      </w:r>
      <w:r w:rsidR="00FB5C58" w:rsidRPr="00F961AE">
        <w:rPr>
          <w:color w:val="000000" w:themeColor="text1"/>
        </w:rPr>
        <w:t>p vào Lưu trữ lịch sử tỉnh khi Kho Lưu trữ xây dựng xong.</w:t>
      </w:r>
    </w:p>
    <w:p w:rsidR="00FB5C58" w:rsidRPr="00F961AE" w:rsidRDefault="00BE1DE4" w:rsidP="008C1FF9">
      <w:pPr>
        <w:spacing w:before="40" w:after="0"/>
        <w:ind w:firstLine="709"/>
        <w:jc w:val="both"/>
        <w:rPr>
          <w:color w:val="000000" w:themeColor="text1"/>
        </w:rPr>
      </w:pPr>
      <w:r w:rsidRPr="00F961AE">
        <w:rPr>
          <w:color w:val="000000" w:themeColor="text1"/>
        </w:rPr>
        <w:t>-</w:t>
      </w:r>
      <w:r w:rsidR="009B7857" w:rsidRPr="00F961AE">
        <w:rPr>
          <w:color w:val="000000" w:themeColor="text1"/>
        </w:rPr>
        <w:t xml:space="preserve"> UBND tỉnh giao Sở Thông tin</w:t>
      </w:r>
      <w:r w:rsidR="00455CF9" w:rsidRPr="00F961AE">
        <w:rPr>
          <w:color w:val="000000" w:themeColor="text1"/>
        </w:rPr>
        <w:t xml:space="preserve"> và T</w:t>
      </w:r>
      <w:r w:rsidR="009B7857" w:rsidRPr="00F961AE">
        <w:rPr>
          <w:color w:val="000000" w:themeColor="text1"/>
        </w:rPr>
        <w:t>ruyền thông, một số đơn vị có liên quan triển khai phần mềm Quản lý văn bản và lập hồ sơ đếncác đơn vị, địa phương trên địa bàn tỉnh</w:t>
      </w:r>
      <w:r w:rsidR="005D39A7" w:rsidRPr="00F961AE">
        <w:rPr>
          <w:color w:val="000000" w:themeColor="text1"/>
        </w:rPr>
        <w:t>. Đ</w:t>
      </w:r>
      <w:r w:rsidR="009B7857" w:rsidRPr="00F961AE">
        <w:rPr>
          <w:color w:val="000000" w:themeColor="text1"/>
        </w:rPr>
        <w:t xml:space="preserve">ến nay </w:t>
      </w:r>
      <w:r w:rsidR="005D39A7" w:rsidRPr="00F961AE">
        <w:rPr>
          <w:color w:val="000000" w:themeColor="text1"/>
        </w:rPr>
        <w:t>95</w:t>
      </w:r>
      <w:r w:rsidR="009B7857" w:rsidRPr="00F961AE">
        <w:rPr>
          <w:color w:val="000000" w:themeColor="text1"/>
        </w:rPr>
        <w:t>% công chức, viên chức tại các đơn vị, địa phương đã sử dụng phần mềm để xử</w:t>
      </w:r>
      <w:r w:rsidR="00B41178" w:rsidRPr="00F961AE">
        <w:rPr>
          <w:color w:val="000000" w:themeColor="text1"/>
        </w:rPr>
        <w:t xml:space="preserve"> lý công việc</w:t>
      </w:r>
      <w:r w:rsidR="009B7857" w:rsidRPr="00F961AE">
        <w:rPr>
          <w:color w:val="000000" w:themeColor="text1"/>
        </w:rPr>
        <w:t xml:space="preserve"> giúp cho việc gửi, nhận văn bản giữa các đơn vị đạt hiệu quả, nhanh chóng; việc ứng dụng chữ ký số, chứng thư số để chứng thực, phát hành văn bản điện tử được triển khai thực hiện mạnh mẽ tại </w:t>
      </w:r>
      <w:r w:rsidR="005D39A7" w:rsidRPr="00F961AE">
        <w:rPr>
          <w:color w:val="000000" w:themeColor="text1"/>
        </w:rPr>
        <w:t>nhiều</w:t>
      </w:r>
      <w:r w:rsidR="009B7857" w:rsidRPr="00F961AE">
        <w:rPr>
          <w:color w:val="000000" w:themeColor="text1"/>
        </w:rPr>
        <w:t xml:space="preserve"> đơn vị, địa phương góp phần </w:t>
      </w:r>
      <w:r w:rsidR="005D39A7" w:rsidRPr="00F961AE">
        <w:rPr>
          <w:color w:val="000000" w:themeColor="text1"/>
        </w:rPr>
        <w:t>đưa</w:t>
      </w:r>
      <w:r w:rsidR="009B7857" w:rsidRPr="00F961AE">
        <w:rPr>
          <w:color w:val="000000" w:themeColor="text1"/>
        </w:rPr>
        <w:t xml:space="preserve"> công tác </w:t>
      </w:r>
      <w:r w:rsidR="005D39A7" w:rsidRPr="00F961AE">
        <w:rPr>
          <w:color w:val="000000" w:themeColor="text1"/>
        </w:rPr>
        <w:t>cải cách</w:t>
      </w:r>
      <w:r w:rsidR="009B7857" w:rsidRPr="00F961AE">
        <w:rPr>
          <w:color w:val="000000" w:themeColor="text1"/>
        </w:rPr>
        <w:t xml:space="preserve"> hành chính công vụ đạt kết quả</w:t>
      </w:r>
      <w:r w:rsidR="005D39A7" w:rsidRPr="00F961AE">
        <w:rPr>
          <w:color w:val="000000" w:themeColor="text1"/>
        </w:rPr>
        <w:t xml:space="preserve"> tốt</w:t>
      </w:r>
      <w:r w:rsidR="009B7857" w:rsidRPr="00F961AE">
        <w:rPr>
          <w:color w:val="000000" w:themeColor="text1"/>
        </w:rPr>
        <w:t>.</w:t>
      </w:r>
    </w:p>
    <w:p w:rsidR="00C04262" w:rsidRPr="00F961AE" w:rsidRDefault="00271B98" w:rsidP="008C1FF9">
      <w:pPr>
        <w:spacing w:before="40" w:after="0"/>
        <w:ind w:firstLine="709"/>
        <w:jc w:val="both"/>
        <w:rPr>
          <w:b/>
          <w:color w:val="000000" w:themeColor="text1"/>
        </w:rPr>
      </w:pPr>
      <w:r w:rsidRPr="00F961AE">
        <w:rPr>
          <w:b/>
          <w:color w:val="000000" w:themeColor="text1"/>
        </w:rPr>
        <w:t>7. Quản lý hoạt động dịch vụ lưu trữ</w:t>
      </w:r>
    </w:p>
    <w:p w:rsidR="000A2F64" w:rsidRPr="00F961AE" w:rsidRDefault="000A2F64" w:rsidP="008C1FF9">
      <w:pPr>
        <w:spacing w:before="40" w:after="0"/>
        <w:ind w:firstLine="709"/>
        <w:jc w:val="both"/>
        <w:rPr>
          <w:color w:val="000000" w:themeColor="text1"/>
        </w:rPr>
      </w:pPr>
      <w:r w:rsidRPr="00F961AE">
        <w:rPr>
          <w:color w:val="000000" w:themeColor="text1"/>
        </w:rPr>
        <w:t>a) Doanh nghiệp hoạt động dịch vụ lưu trữ trên địa bàn tỉnh</w:t>
      </w:r>
    </w:p>
    <w:p w:rsidR="006D3CAC" w:rsidRPr="00F961AE" w:rsidRDefault="006D3CAC" w:rsidP="008C1FF9">
      <w:pPr>
        <w:spacing w:before="40" w:after="0"/>
        <w:ind w:firstLine="709"/>
        <w:jc w:val="both"/>
        <w:rPr>
          <w:color w:val="000000" w:themeColor="text1"/>
        </w:rPr>
      </w:pPr>
      <w:r w:rsidRPr="00F961AE">
        <w:rPr>
          <w:color w:val="000000" w:themeColor="text1"/>
        </w:rPr>
        <w:t>Hiện nay có 01 doanh nghiệp</w:t>
      </w:r>
      <w:r w:rsidR="000A5240" w:rsidRPr="00F961AE">
        <w:rPr>
          <w:color w:val="000000" w:themeColor="text1"/>
        </w:rPr>
        <w:t xml:space="preserve"> tư nhân</w:t>
      </w:r>
      <w:r w:rsidRPr="00F961AE">
        <w:rPr>
          <w:color w:val="000000" w:themeColor="text1"/>
        </w:rPr>
        <w:t xml:space="preserve"> đang hoạt động dịch vụ chỉnh lý tài liệu trên địa bàn tỉnh: Công ty Cổ phần Lưu trữ Thành Gia Phát, địa chỉ Phường Hố</w:t>
      </w:r>
      <w:r w:rsidR="003903C1" w:rsidRPr="00F961AE">
        <w:rPr>
          <w:color w:val="000000" w:themeColor="text1"/>
        </w:rPr>
        <w:t xml:space="preserve"> N</w:t>
      </w:r>
      <w:r w:rsidRPr="00F961AE">
        <w:rPr>
          <w:color w:val="000000" w:themeColor="text1"/>
        </w:rPr>
        <w:t xml:space="preserve">ai, thành phố Biên Hòa, tỉnh Đồng Nai. </w:t>
      </w:r>
    </w:p>
    <w:p w:rsidR="00890440" w:rsidRPr="00F961AE" w:rsidRDefault="00373070" w:rsidP="008C1FF9">
      <w:pPr>
        <w:spacing w:before="40" w:after="0"/>
        <w:ind w:firstLine="709"/>
        <w:jc w:val="both"/>
        <w:rPr>
          <w:color w:val="000000" w:themeColor="text1"/>
          <w:szCs w:val="28"/>
        </w:rPr>
      </w:pPr>
      <w:r w:rsidRPr="00F961AE">
        <w:rPr>
          <w:color w:val="000000" w:themeColor="text1"/>
          <w:szCs w:val="28"/>
          <w:lang w:val="vi-VN"/>
        </w:rPr>
        <w:t xml:space="preserve">b) </w:t>
      </w:r>
      <w:r w:rsidR="00890440" w:rsidRPr="00F961AE">
        <w:rPr>
          <w:color w:val="000000" w:themeColor="text1"/>
          <w:szCs w:val="28"/>
        </w:rPr>
        <w:t>Số lượng Chứng chỉ hành nghề lưu trữ đã cấp</w:t>
      </w:r>
    </w:p>
    <w:p w:rsidR="00EB18E2" w:rsidRPr="00F961AE" w:rsidRDefault="005B5310" w:rsidP="008C1FF9">
      <w:pPr>
        <w:spacing w:before="40" w:after="0"/>
        <w:ind w:firstLine="709"/>
        <w:jc w:val="both"/>
        <w:rPr>
          <w:color w:val="000000" w:themeColor="text1"/>
        </w:rPr>
      </w:pPr>
      <w:r w:rsidRPr="00F961AE">
        <w:rPr>
          <w:color w:val="000000" w:themeColor="text1"/>
          <w:szCs w:val="28"/>
        </w:rPr>
        <w:t>Sở Nội vụ đã thực hiện cấp chứng chỉ hành nghề</w:t>
      </w:r>
      <w:r w:rsidR="00DD3640" w:rsidRPr="00F961AE">
        <w:rPr>
          <w:color w:val="000000" w:themeColor="text1"/>
          <w:szCs w:val="28"/>
        </w:rPr>
        <w:t xml:space="preserve"> lĩnh vực chỉnh lý tài liệu</w:t>
      </w:r>
      <w:r w:rsidR="0010464B" w:rsidRPr="00F961AE">
        <w:rPr>
          <w:color w:val="000000" w:themeColor="text1"/>
          <w:szCs w:val="28"/>
        </w:rPr>
        <w:t xml:space="preserve"> cho 01 trường hợp là</w:t>
      </w:r>
      <w:r w:rsidR="00DD3640" w:rsidRPr="00F961AE">
        <w:rPr>
          <w:color w:val="000000" w:themeColor="text1"/>
          <w:szCs w:val="28"/>
        </w:rPr>
        <w:t xml:space="preserve"> ông Bùi Đăng T</w:t>
      </w:r>
      <w:r w:rsidR="005C519F" w:rsidRPr="00F961AE">
        <w:rPr>
          <w:color w:val="000000" w:themeColor="text1"/>
          <w:szCs w:val="28"/>
        </w:rPr>
        <w:t>h</w:t>
      </w:r>
      <w:r w:rsidR="00DD3640" w:rsidRPr="00F961AE">
        <w:rPr>
          <w:color w:val="000000" w:themeColor="text1"/>
          <w:szCs w:val="28"/>
        </w:rPr>
        <w:t>ường</w:t>
      </w:r>
      <w:r w:rsidR="00296225" w:rsidRPr="00F961AE">
        <w:rPr>
          <w:color w:val="000000" w:themeColor="text1"/>
          <w:szCs w:val="28"/>
        </w:rPr>
        <w:t>, thường trú tại phường Long Bình, thành phố Biên Hòa.</w:t>
      </w:r>
    </w:p>
    <w:p w:rsidR="00271B98" w:rsidRPr="00F961AE" w:rsidRDefault="00AB63FF" w:rsidP="008C1FF9">
      <w:pPr>
        <w:spacing w:before="40" w:after="0"/>
        <w:ind w:firstLine="709"/>
        <w:jc w:val="both"/>
        <w:rPr>
          <w:b/>
          <w:color w:val="000000" w:themeColor="text1"/>
        </w:rPr>
      </w:pPr>
      <w:r w:rsidRPr="00F961AE">
        <w:rPr>
          <w:b/>
          <w:color w:val="000000" w:themeColor="text1"/>
        </w:rPr>
        <w:t>8. Chế độ thông tin, báo cáo</w:t>
      </w:r>
    </w:p>
    <w:p w:rsidR="00AB63FF" w:rsidRPr="00F961AE" w:rsidRDefault="00AB63FF" w:rsidP="008C1FF9">
      <w:pPr>
        <w:spacing w:before="40" w:after="0"/>
        <w:ind w:firstLine="709"/>
        <w:jc w:val="both"/>
        <w:rPr>
          <w:color w:val="000000" w:themeColor="text1"/>
        </w:rPr>
      </w:pPr>
      <w:r w:rsidRPr="00F961AE">
        <w:rPr>
          <w:color w:val="000000" w:themeColor="text1"/>
        </w:rPr>
        <w:t>Hàng năm, tỉnh Đồng Nai luôn thực hiện nghiêm túc, đầy đủ chế độ báo cáo định kỳ và đột xuất theo yêu cầu của Bộ Nội vụ, Cục Văn thư và Lưu trữ nhà nước.</w:t>
      </w:r>
    </w:p>
    <w:p w:rsidR="00AB63FF" w:rsidRPr="00F961AE" w:rsidRDefault="00301307" w:rsidP="008C1FF9">
      <w:pPr>
        <w:spacing w:before="40" w:after="0"/>
        <w:ind w:firstLine="709"/>
        <w:jc w:val="both"/>
        <w:rPr>
          <w:b/>
          <w:color w:val="000000" w:themeColor="text1"/>
        </w:rPr>
      </w:pPr>
      <w:r w:rsidRPr="00F961AE">
        <w:rPr>
          <w:b/>
          <w:color w:val="000000" w:themeColor="text1"/>
        </w:rPr>
        <w:t>II. NHẬN XÉT, ĐÁNH GIÁ CHUNG</w:t>
      </w:r>
    </w:p>
    <w:p w:rsidR="00301307" w:rsidRPr="00F961AE" w:rsidRDefault="00301307" w:rsidP="008C1FF9">
      <w:pPr>
        <w:spacing w:before="40" w:after="0"/>
        <w:ind w:firstLine="709"/>
        <w:jc w:val="both"/>
        <w:rPr>
          <w:b/>
          <w:color w:val="000000" w:themeColor="text1"/>
        </w:rPr>
      </w:pPr>
      <w:r w:rsidRPr="00F961AE">
        <w:rPr>
          <w:b/>
          <w:color w:val="000000" w:themeColor="text1"/>
        </w:rPr>
        <w:t>1. Ưu điểm</w:t>
      </w:r>
    </w:p>
    <w:p w:rsidR="003B54EC" w:rsidRPr="00F961AE" w:rsidRDefault="003B54EC" w:rsidP="008C1FF9">
      <w:pPr>
        <w:spacing w:before="40" w:after="0"/>
        <w:ind w:firstLine="709"/>
        <w:jc w:val="both"/>
        <w:rPr>
          <w:color w:val="000000" w:themeColor="text1"/>
          <w:szCs w:val="28"/>
        </w:rPr>
      </w:pPr>
      <w:r w:rsidRPr="00F961AE">
        <w:rPr>
          <w:color w:val="000000" w:themeColor="text1"/>
        </w:rPr>
        <w:t xml:space="preserve">- </w:t>
      </w:r>
      <w:r w:rsidR="008817EC" w:rsidRPr="00F961AE">
        <w:rPr>
          <w:color w:val="000000" w:themeColor="text1"/>
        </w:rPr>
        <w:t>UBND tỉnhđã quan tâm chỉ đạo, triển khai kịp thời văn bản hướng dẫn về chuyên môn nghiệp vụ của Bộ Nội vụ, Cục Văn thư và Lưu trữ</w:t>
      </w:r>
      <w:r w:rsidR="00571BF4" w:rsidRPr="00F961AE">
        <w:rPr>
          <w:color w:val="000000" w:themeColor="text1"/>
        </w:rPr>
        <w:t xml:space="preserve"> n</w:t>
      </w:r>
      <w:r w:rsidR="008817EC" w:rsidRPr="00F961AE">
        <w:rPr>
          <w:color w:val="000000" w:themeColor="text1"/>
        </w:rPr>
        <w:t>hà nước</w:t>
      </w:r>
      <w:r w:rsidR="008817EC" w:rsidRPr="00F961AE">
        <w:rPr>
          <w:color w:val="000000" w:themeColor="text1"/>
          <w:lang w:val="vi-VN"/>
        </w:rPr>
        <w:t xml:space="preserve"> để </w:t>
      </w:r>
      <w:r w:rsidR="00D440F1" w:rsidRPr="00F961AE">
        <w:rPr>
          <w:color w:val="000000" w:themeColor="text1"/>
          <w:lang w:val="vi-VN"/>
        </w:rPr>
        <w:t xml:space="preserve">các </w:t>
      </w:r>
      <w:r w:rsidR="008817EC" w:rsidRPr="00F961AE">
        <w:rPr>
          <w:color w:val="000000" w:themeColor="text1"/>
          <w:lang w:val="vi-VN"/>
        </w:rPr>
        <w:t>đơn vị</w:t>
      </w:r>
      <w:r w:rsidR="00D440F1" w:rsidRPr="00F961AE">
        <w:rPr>
          <w:color w:val="000000" w:themeColor="text1"/>
        </w:rPr>
        <w:t>, địa phương</w:t>
      </w:r>
      <w:r w:rsidR="008817EC" w:rsidRPr="00F961AE">
        <w:rPr>
          <w:color w:val="000000" w:themeColor="text1"/>
          <w:lang w:val="vi-VN"/>
        </w:rPr>
        <w:t xml:space="preserve"> thực hiện</w:t>
      </w:r>
      <w:r w:rsidR="008817EC" w:rsidRPr="00F961AE">
        <w:rPr>
          <w:color w:val="000000" w:themeColor="text1"/>
        </w:rPr>
        <w:t xml:space="preserve"> đúng quy định của pháp luật về công tác lưu trữ</w:t>
      </w:r>
      <w:r w:rsidR="008817EC" w:rsidRPr="00F961AE">
        <w:rPr>
          <w:color w:val="000000" w:themeColor="text1"/>
          <w:lang w:val="vi-VN"/>
        </w:rPr>
        <w:t>.</w:t>
      </w:r>
      <w:r w:rsidRPr="00F961AE">
        <w:rPr>
          <w:color w:val="000000" w:themeColor="text1"/>
        </w:rPr>
        <w:t>Đ</w:t>
      </w:r>
      <w:r w:rsidR="008817EC" w:rsidRPr="00F961AE">
        <w:rPr>
          <w:color w:val="000000" w:themeColor="text1"/>
        </w:rPr>
        <w:t>ầu tư trang thiết bị phục vụ công tác số hóa tài liệ</w:t>
      </w:r>
      <w:r w:rsidR="00283521" w:rsidRPr="00F961AE">
        <w:rPr>
          <w:color w:val="000000" w:themeColor="text1"/>
        </w:rPr>
        <w:t xml:space="preserve">u </w:t>
      </w:r>
      <w:r w:rsidR="00E441B2" w:rsidRPr="00F961AE">
        <w:rPr>
          <w:color w:val="000000" w:themeColor="text1"/>
          <w:szCs w:val="28"/>
        </w:rPr>
        <w:t>tại Kho lưu trữ của tỉnh</w:t>
      </w:r>
      <w:r w:rsidR="005D39A7" w:rsidRPr="00F961AE">
        <w:rPr>
          <w:color w:val="000000" w:themeColor="text1"/>
          <w:szCs w:val="28"/>
        </w:rPr>
        <w:t xml:space="preserve">, của huyện; </w:t>
      </w:r>
      <w:r w:rsidRPr="00F961AE">
        <w:rPr>
          <w:color w:val="000000" w:themeColor="text1"/>
          <w:szCs w:val="28"/>
        </w:rPr>
        <w:t xml:space="preserve">chấp thuận cho 6/11 huyện bố trí lao động hợp đồng để thực hiện </w:t>
      </w:r>
      <w:r w:rsidR="00262303" w:rsidRPr="00F961AE">
        <w:rPr>
          <w:color w:val="000000" w:themeColor="text1"/>
          <w:szCs w:val="28"/>
        </w:rPr>
        <w:t>c</w:t>
      </w:r>
      <w:r w:rsidR="003D7F4B" w:rsidRPr="00F961AE">
        <w:rPr>
          <w:color w:val="000000" w:themeColor="text1"/>
          <w:szCs w:val="28"/>
        </w:rPr>
        <w:t xml:space="preserve">ông tác </w:t>
      </w:r>
      <w:r w:rsidR="002C15FE" w:rsidRPr="00F961AE">
        <w:rPr>
          <w:color w:val="000000" w:themeColor="text1"/>
          <w:szCs w:val="28"/>
        </w:rPr>
        <w:t>số hóa tài liệu tại địa phương.</w:t>
      </w:r>
    </w:p>
    <w:p w:rsidR="002C15FE" w:rsidRPr="00F961AE" w:rsidRDefault="002C15FE" w:rsidP="002C15FE">
      <w:pPr>
        <w:spacing w:before="40" w:after="0"/>
        <w:ind w:firstLine="709"/>
        <w:jc w:val="both"/>
        <w:rPr>
          <w:color w:val="000000" w:themeColor="text1"/>
          <w:szCs w:val="28"/>
        </w:rPr>
      </w:pPr>
      <w:r w:rsidRPr="00F961AE">
        <w:rPr>
          <w:color w:val="000000" w:themeColor="text1"/>
          <w:szCs w:val="28"/>
        </w:rPr>
        <w:t>- UBND tỉnh cũng thường xuyên chỉ đạo các cấp, các ngành phối hợp đẩy nhanh tiến độ xây dựng Dự án Kho lưu trữ chuyên dụng của tỉnh.</w:t>
      </w:r>
    </w:p>
    <w:p w:rsidR="008817EC" w:rsidRPr="00F961AE" w:rsidRDefault="002C15FE" w:rsidP="008C1FF9">
      <w:pPr>
        <w:spacing w:before="40" w:after="0"/>
        <w:ind w:firstLine="709"/>
        <w:jc w:val="both"/>
        <w:rPr>
          <w:color w:val="000000" w:themeColor="text1"/>
          <w:lang w:val="vi-VN"/>
        </w:rPr>
      </w:pPr>
      <w:r w:rsidRPr="00F961AE">
        <w:rPr>
          <w:color w:val="000000" w:themeColor="text1"/>
        </w:rPr>
        <w:t>-</w:t>
      </w:r>
      <w:r w:rsidR="008817EC" w:rsidRPr="00F961AE">
        <w:rPr>
          <w:color w:val="000000" w:themeColor="text1"/>
          <w:lang w:val="vi-VN"/>
        </w:rPr>
        <w:t xml:space="preserve"> Sở Nội vụ, Chi Cục Văn thư - Lưu trữ thường xuyên kiểm tra, hướng dẫn, đôn đốc các đơn vị thực hiện lập hồ sơ công việc, chỉnh lý tài liệu lưu trữ tồn đọng. Vì vậy công tác lưu trữ của tỉnh đã có nhiều chuyển biến tích cực </w:t>
      </w:r>
      <w:r w:rsidR="00F2491A" w:rsidRPr="00F961AE">
        <w:rPr>
          <w:color w:val="000000" w:themeColor="text1"/>
          <w:lang w:val="vi-VN"/>
        </w:rPr>
        <w:t>trong</w:t>
      </w:r>
      <w:r w:rsidR="008817EC" w:rsidRPr="00F961AE">
        <w:rPr>
          <w:color w:val="000000" w:themeColor="text1"/>
          <w:lang w:val="vi-VN"/>
        </w:rPr>
        <w:t xml:space="preserve"> những năm qua. </w:t>
      </w:r>
    </w:p>
    <w:p w:rsidR="00C96FED" w:rsidRPr="00F961AE" w:rsidRDefault="00C96FED" w:rsidP="008C1FF9">
      <w:pPr>
        <w:spacing w:before="40" w:after="0"/>
        <w:ind w:firstLine="709"/>
        <w:jc w:val="both"/>
        <w:rPr>
          <w:color w:val="000000" w:themeColor="text1"/>
          <w:szCs w:val="28"/>
          <w:lang w:val="vi-VN"/>
        </w:rPr>
      </w:pPr>
      <w:r w:rsidRPr="00F961AE">
        <w:rPr>
          <w:color w:val="000000" w:themeColor="text1"/>
          <w:szCs w:val="28"/>
          <w:lang w:val="vi-VN"/>
        </w:rPr>
        <w:lastRenderedPageBreak/>
        <w:t xml:space="preserve">- Một số đơn vị đã chỉnh lý tài liệu lưu trữ tồn đọng như: Sở Tài chính, Sở Tài nguyên và Môi trường, Sở Văn hóa - Thể thao - Du lịch, Sở Y tế, Sở Khoa học – Công nghệ, </w:t>
      </w:r>
      <w:r w:rsidRPr="00F961AE">
        <w:rPr>
          <w:bCs/>
          <w:color w:val="000000" w:themeColor="text1"/>
          <w:szCs w:val="28"/>
          <w:lang w:val="nl-NL"/>
        </w:rPr>
        <w:t>Văn phòng Hội đồng nhân dân tỉnh Đồng Nai, Cục Hải quan tỉnh Đồng Nai, Ban Thi đua - Khen thưởng tỉnh, Công ty TNHH Một thành viên Xổ số Kiến thiết và Dịch vụ Tổng hợp</w:t>
      </w:r>
      <w:r w:rsidR="004B0C64" w:rsidRPr="00F961AE">
        <w:rPr>
          <w:bCs/>
          <w:color w:val="000000" w:themeColor="text1"/>
          <w:szCs w:val="28"/>
          <w:lang w:val="nl-NL"/>
        </w:rPr>
        <w:t>. C</w:t>
      </w:r>
      <w:r w:rsidRPr="00F961AE">
        <w:rPr>
          <w:bCs/>
          <w:color w:val="000000" w:themeColor="text1"/>
          <w:szCs w:val="28"/>
          <w:lang w:val="nl-NL"/>
        </w:rPr>
        <w:t>ác huyện Thống Nhất, Tân Phú</w:t>
      </w:r>
      <w:r w:rsidR="004B0C64" w:rsidRPr="00F961AE">
        <w:rPr>
          <w:bCs/>
          <w:color w:val="000000" w:themeColor="text1"/>
          <w:szCs w:val="28"/>
          <w:lang w:val="nl-NL"/>
        </w:rPr>
        <w:t>,</w:t>
      </w:r>
      <w:r w:rsidRPr="00F961AE">
        <w:rPr>
          <w:bCs/>
          <w:color w:val="000000" w:themeColor="text1"/>
          <w:szCs w:val="28"/>
          <w:lang w:val="nl-NL"/>
        </w:rPr>
        <w:t xml:space="preserve"> Định Quán</w:t>
      </w:r>
      <w:r w:rsidR="00EB0A2C" w:rsidRPr="00F961AE">
        <w:rPr>
          <w:bCs/>
          <w:color w:val="000000" w:themeColor="text1"/>
          <w:szCs w:val="28"/>
          <w:lang w:val="nl-NL"/>
        </w:rPr>
        <w:t>, Xuân Lộc</w:t>
      </w:r>
      <w:r w:rsidR="004B0C64" w:rsidRPr="00F961AE">
        <w:rPr>
          <w:bCs/>
          <w:color w:val="000000" w:themeColor="text1"/>
          <w:szCs w:val="28"/>
          <w:lang w:val="nl-NL"/>
        </w:rPr>
        <w:t>, Trảng Bom, Vĩnh Cửu</w:t>
      </w:r>
      <w:r w:rsidR="00CF401F" w:rsidRPr="00F961AE">
        <w:rPr>
          <w:bCs/>
          <w:color w:val="000000" w:themeColor="text1"/>
          <w:szCs w:val="28"/>
          <w:lang w:val="nl-NL"/>
        </w:rPr>
        <w:t xml:space="preserve"> đã chỉnh lý tài liệu tồn đọng của các phòng ban chuyên môn thuộc huyện và </w:t>
      </w:r>
      <w:r w:rsidR="00441601" w:rsidRPr="00F961AE">
        <w:rPr>
          <w:bCs/>
          <w:color w:val="000000" w:themeColor="text1"/>
          <w:szCs w:val="28"/>
          <w:lang w:val="nl-NL"/>
        </w:rPr>
        <w:t>đang tiếp tục thực hiện</w:t>
      </w:r>
      <w:r w:rsidR="00CF401F" w:rsidRPr="00F961AE">
        <w:rPr>
          <w:bCs/>
          <w:color w:val="000000" w:themeColor="text1"/>
          <w:szCs w:val="28"/>
          <w:lang w:val="nl-NL"/>
        </w:rPr>
        <w:t xml:space="preserve"> số hóa tài liệu tạ</w:t>
      </w:r>
      <w:r w:rsidR="00441601" w:rsidRPr="00F961AE">
        <w:rPr>
          <w:bCs/>
          <w:color w:val="000000" w:themeColor="text1"/>
          <w:szCs w:val="28"/>
          <w:lang w:val="nl-NL"/>
        </w:rPr>
        <w:t>i địa phương</w:t>
      </w:r>
      <w:r w:rsidR="00CF401F" w:rsidRPr="00F961AE">
        <w:rPr>
          <w:bCs/>
          <w:color w:val="000000" w:themeColor="text1"/>
          <w:szCs w:val="28"/>
          <w:lang w:val="nl-NL"/>
        </w:rPr>
        <w:t>.</w:t>
      </w:r>
    </w:p>
    <w:p w:rsidR="00C96FED" w:rsidRPr="00F961AE" w:rsidRDefault="00C96FED" w:rsidP="008C1FF9">
      <w:pPr>
        <w:autoSpaceDE w:val="0"/>
        <w:autoSpaceDN w:val="0"/>
        <w:adjustRightInd w:val="0"/>
        <w:spacing w:before="40" w:after="0" w:line="24" w:lineRule="atLeast"/>
        <w:ind w:firstLine="709"/>
        <w:jc w:val="both"/>
        <w:rPr>
          <w:color w:val="000000" w:themeColor="text1"/>
          <w:szCs w:val="28"/>
          <w:lang w:val="vi-VN"/>
        </w:rPr>
      </w:pPr>
      <w:r w:rsidRPr="00F961AE">
        <w:rPr>
          <w:color w:val="000000" w:themeColor="text1"/>
          <w:szCs w:val="28"/>
          <w:lang w:val="vi-VN"/>
        </w:rPr>
        <w:t>- 9/11 huyện (Định Quán, Tân Phú, Thống Nhất, Cẩm Mỹ, Xuân Lộc, Vĩnh Cửu, Trảng Bom, thị xã Long Khánh và thành phố Biên Hòa) đã bố trí kho lưu trữ của huyện để thu thập, chỉnh lý, chuẩn bị tài liệu nộp lưu vào Lưu trữ lịch sử tỉnh.</w:t>
      </w:r>
    </w:p>
    <w:p w:rsidR="00FB2A86" w:rsidRPr="00F961AE" w:rsidRDefault="00C96FED" w:rsidP="008C1FF9">
      <w:pPr>
        <w:spacing w:before="40" w:after="0"/>
        <w:ind w:firstLine="709"/>
        <w:jc w:val="both"/>
        <w:rPr>
          <w:b/>
          <w:color w:val="000000" w:themeColor="text1"/>
          <w:lang w:val="vi-VN"/>
        </w:rPr>
      </w:pPr>
      <w:r w:rsidRPr="00F961AE">
        <w:rPr>
          <w:b/>
          <w:color w:val="000000" w:themeColor="text1"/>
          <w:lang w:val="vi-VN"/>
        </w:rPr>
        <w:t>2. Hạn chế</w:t>
      </w:r>
    </w:p>
    <w:p w:rsidR="00FB2A86" w:rsidRPr="00F961AE" w:rsidRDefault="00FB2A86" w:rsidP="008C1FF9">
      <w:pPr>
        <w:spacing w:before="40" w:after="0"/>
        <w:ind w:firstLine="709"/>
        <w:jc w:val="both"/>
        <w:rPr>
          <w:color w:val="000000" w:themeColor="text1"/>
          <w:lang w:val="vi-VN"/>
        </w:rPr>
      </w:pPr>
      <w:r w:rsidRPr="00F961AE">
        <w:rPr>
          <w:color w:val="000000" w:themeColor="text1"/>
          <w:lang w:val="vi-VN"/>
        </w:rPr>
        <w:t>a) Hạn chế trong quá trình triển khai thực hiện Luật Lưu trữ</w:t>
      </w:r>
    </w:p>
    <w:p w:rsidR="000276E9" w:rsidRPr="00F961AE" w:rsidRDefault="005C0AC4" w:rsidP="008C1FF9">
      <w:pPr>
        <w:spacing w:before="40" w:after="0"/>
        <w:ind w:firstLine="709"/>
        <w:jc w:val="both"/>
        <w:rPr>
          <w:rFonts w:eastAsia="Times New Roman"/>
          <w:color w:val="000000" w:themeColor="text1"/>
          <w:szCs w:val="28"/>
          <w:lang w:val="vi-VN"/>
        </w:rPr>
      </w:pPr>
      <w:r w:rsidRPr="00F961AE">
        <w:rPr>
          <w:rFonts w:eastAsia="Times New Roman"/>
          <w:color w:val="000000" w:themeColor="text1"/>
          <w:szCs w:val="28"/>
          <w:lang w:val="vi-VN"/>
        </w:rPr>
        <w:t xml:space="preserve">- </w:t>
      </w:r>
      <w:r w:rsidR="0071782A" w:rsidRPr="00F961AE">
        <w:rPr>
          <w:rFonts w:eastAsia="Times New Roman"/>
          <w:color w:val="000000" w:themeColor="text1"/>
          <w:szCs w:val="28"/>
          <w:lang w:val="vi-VN"/>
        </w:rPr>
        <w:t>M</w:t>
      </w:r>
      <w:r w:rsidR="007264E0" w:rsidRPr="00F961AE">
        <w:rPr>
          <w:rFonts w:eastAsia="Times New Roman"/>
          <w:color w:val="000000" w:themeColor="text1"/>
          <w:szCs w:val="28"/>
          <w:lang w:val="vi-VN"/>
        </w:rPr>
        <w:t xml:space="preserve">ột số đơn vị, địa phương chưa </w:t>
      </w:r>
      <w:r w:rsidR="002C15FE" w:rsidRPr="00F961AE">
        <w:rPr>
          <w:rFonts w:eastAsia="Times New Roman"/>
          <w:color w:val="000000" w:themeColor="text1"/>
          <w:szCs w:val="28"/>
          <w:lang w:val="vi-VN"/>
        </w:rPr>
        <w:t>bố trí công chức, viên chức đúng chuyên môn nghiệp vụ làm</w:t>
      </w:r>
      <w:r w:rsidR="007264E0" w:rsidRPr="00F961AE">
        <w:rPr>
          <w:rFonts w:eastAsia="Times New Roman"/>
          <w:color w:val="000000" w:themeColor="text1"/>
          <w:szCs w:val="28"/>
          <w:lang w:val="vi-VN"/>
        </w:rPr>
        <w:t xml:space="preserve"> công tác văn thư, lưu trữ</w:t>
      </w:r>
      <w:r w:rsidR="0087037B" w:rsidRPr="00F961AE">
        <w:rPr>
          <w:rFonts w:eastAsia="Times New Roman"/>
          <w:color w:val="000000" w:themeColor="text1"/>
          <w:szCs w:val="28"/>
          <w:lang w:val="vi-VN"/>
        </w:rPr>
        <w:t xml:space="preserve"> nên việc triển khai</w:t>
      </w:r>
      <w:r w:rsidRPr="00F961AE">
        <w:rPr>
          <w:rFonts w:eastAsia="Times New Roman"/>
          <w:color w:val="000000" w:themeColor="text1"/>
          <w:szCs w:val="28"/>
          <w:lang w:val="vi-VN"/>
        </w:rPr>
        <w:t xml:space="preserve">các văn </w:t>
      </w:r>
      <w:r w:rsidR="00A42EDF" w:rsidRPr="00F961AE">
        <w:rPr>
          <w:rFonts w:eastAsia="Times New Roman"/>
          <w:color w:val="000000" w:themeColor="text1"/>
          <w:szCs w:val="28"/>
          <w:lang w:val="vi-VN"/>
        </w:rPr>
        <w:t xml:space="preserve">bản chỉ đạo, hướng dẫn </w:t>
      </w:r>
      <w:r w:rsidRPr="00F961AE">
        <w:rPr>
          <w:rFonts w:eastAsia="Times New Roman"/>
          <w:color w:val="000000" w:themeColor="text1"/>
          <w:szCs w:val="28"/>
          <w:lang w:val="vi-VN"/>
        </w:rPr>
        <w:t>về công tác văn thư, lưu trữ</w:t>
      </w:r>
      <w:r w:rsidR="00A42EDF" w:rsidRPr="00F961AE">
        <w:rPr>
          <w:rFonts w:eastAsia="Times New Roman"/>
          <w:color w:val="000000" w:themeColor="text1"/>
          <w:szCs w:val="28"/>
          <w:lang w:val="vi-VN"/>
        </w:rPr>
        <w:t xml:space="preserve">chưa thực hiện tốt; </w:t>
      </w:r>
      <w:r w:rsidR="00A42EDF" w:rsidRPr="00F961AE">
        <w:rPr>
          <w:color w:val="000000" w:themeColor="text1"/>
          <w:szCs w:val="28"/>
          <w:lang w:val="vi-VN"/>
        </w:rPr>
        <w:t>việc</w:t>
      </w:r>
      <w:r w:rsidR="000276E9" w:rsidRPr="00F961AE">
        <w:rPr>
          <w:color w:val="000000" w:themeColor="text1"/>
          <w:szCs w:val="28"/>
          <w:lang w:val="vi-VN"/>
        </w:rPr>
        <w:t xml:space="preserve"> bố trí công chức, viên chứ</w:t>
      </w:r>
      <w:r w:rsidR="000F1D01" w:rsidRPr="00F961AE">
        <w:rPr>
          <w:color w:val="000000" w:themeColor="text1"/>
          <w:szCs w:val="28"/>
          <w:lang w:val="vi-VN"/>
        </w:rPr>
        <w:t xml:space="preserve">c </w:t>
      </w:r>
      <w:r w:rsidR="000276E9" w:rsidRPr="00F961AE">
        <w:rPr>
          <w:color w:val="000000" w:themeColor="text1"/>
          <w:szCs w:val="28"/>
          <w:lang w:val="vi-VN"/>
        </w:rPr>
        <w:t>kiêm nhiệm lại thường xuyên thay đổi nên cũng gặp rất nhiều khó khăn trong quá trình thực hiện nhiệm vụ.</w:t>
      </w:r>
    </w:p>
    <w:p w:rsidR="001061AC" w:rsidRPr="00F961AE" w:rsidRDefault="00B65988" w:rsidP="008C1FF9">
      <w:pPr>
        <w:spacing w:before="40" w:after="0"/>
        <w:ind w:firstLine="709"/>
        <w:jc w:val="both"/>
        <w:rPr>
          <w:color w:val="000000" w:themeColor="text1"/>
          <w:szCs w:val="28"/>
          <w:lang w:val="vi-VN"/>
        </w:rPr>
      </w:pPr>
      <w:r w:rsidRPr="00F961AE">
        <w:rPr>
          <w:color w:val="000000" w:themeColor="text1"/>
          <w:lang w:val="vi-VN"/>
        </w:rPr>
        <w:t xml:space="preserve">- </w:t>
      </w:r>
      <w:r w:rsidR="004B0C64" w:rsidRPr="00F961AE">
        <w:rPr>
          <w:color w:val="000000" w:themeColor="text1"/>
          <w:lang w:val="vi-VN"/>
        </w:rPr>
        <w:t>Mặc dù thời gian qua công tác chỉnh lý hồ sơ, tài liệu tồn đọng cũng đã có nhiều đơn vị nỗ lực giải quyết nhưng t</w:t>
      </w:r>
      <w:r w:rsidR="00AA0A0A" w:rsidRPr="00F961AE">
        <w:rPr>
          <w:color w:val="000000" w:themeColor="text1"/>
          <w:lang w:val="vi-VN"/>
        </w:rPr>
        <w:t xml:space="preserve">ình trạng tài liệu tồn đọng tại </w:t>
      </w:r>
      <w:r w:rsidR="009D719F" w:rsidRPr="00F961AE">
        <w:rPr>
          <w:color w:val="000000" w:themeColor="text1"/>
          <w:lang w:val="vi-VN"/>
        </w:rPr>
        <w:t>một số</w:t>
      </w:r>
      <w:r w:rsidR="00AA0A0A" w:rsidRPr="00F961AE">
        <w:rPr>
          <w:color w:val="000000" w:themeColor="text1"/>
          <w:lang w:val="vi-VN"/>
        </w:rPr>
        <w:t xml:space="preserve"> đơn vị</w:t>
      </w:r>
      <w:r w:rsidR="00220B0E" w:rsidRPr="00F961AE">
        <w:rPr>
          <w:color w:val="000000" w:themeColor="text1"/>
          <w:lang w:val="vi-VN"/>
        </w:rPr>
        <w:t xml:space="preserve">, địa phương </w:t>
      </w:r>
      <w:r w:rsidR="00AA0A0A" w:rsidRPr="00F961AE">
        <w:rPr>
          <w:color w:val="000000" w:themeColor="text1"/>
          <w:lang w:val="vi-VN"/>
        </w:rPr>
        <w:t xml:space="preserve">còn nhiều chưa xử lý dứt điểm như: </w:t>
      </w:r>
      <w:r w:rsidRPr="00F961AE">
        <w:rPr>
          <w:color w:val="000000" w:themeColor="text1"/>
          <w:lang w:val="vi-VN"/>
        </w:rPr>
        <w:t>Sở Xây dựng, Sở Giáo dục và Đào tạ</w:t>
      </w:r>
      <w:r w:rsidR="00220B0E" w:rsidRPr="00F961AE">
        <w:rPr>
          <w:color w:val="000000" w:themeColor="text1"/>
          <w:lang w:val="vi-VN"/>
        </w:rPr>
        <w:t xml:space="preserve">o, </w:t>
      </w:r>
      <w:r w:rsidRPr="00F961AE">
        <w:rPr>
          <w:color w:val="000000" w:themeColor="text1"/>
          <w:lang w:val="vi-VN"/>
        </w:rPr>
        <w:t xml:space="preserve">huyện </w:t>
      </w:r>
      <w:r w:rsidR="002C15FE" w:rsidRPr="00F961AE">
        <w:rPr>
          <w:color w:val="000000" w:themeColor="text1"/>
          <w:lang w:val="vi-VN"/>
        </w:rPr>
        <w:t xml:space="preserve">Long </w:t>
      </w:r>
      <w:r w:rsidRPr="00F961AE">
        <w:rPr>
          <w:color w:val="000000" w:themeColor="text1"/>
          <w:lang w:val="vi-VN"/>
        </w:rPr>
        <w:t>Thành, Nhơn Trạ</w:t>
      </w:r>
      <w:r w:rsidR="009A1058" w:rsidRPr="00F961AE">
        <w:rPr>
          <w:color w:val="000000" w:themeColor="text1"/>
          <w:lang w:val="vi-VN"/>
        </w:rPr>
        <w:t>ch...</w:t>
      </w:r>
      <w:r w:rsidR="00076290" w:rsidRPr="00F961AE">
        <w:rPr>
          <w:color w:val="000000" w:themeColor="text1"/>
          <w:szCs w:val="28"/>
          <w:lang w:val="vi-VN"/>
        </w:rPr>
        <w:t xml:space="preserve">Nguyên nhân </w:t>
      </w:r>
      <w:r w:rsidR="004C66AC" w:rsidRPr="00F961AE">
        <w:rPr>
          <w:color w:val="000000" w:themeColor="text1"/>
          <w:szCs w:val="28"/>
          <w:lang w:val="vi-VN"/>
        </w:rPr>
        <w:t>là công chức, viên chức chưa lập hồ sơ công việc; đ</w:t>
      </w:r>
      <w:r w:rsidR="00076290" w:rsidRPr="00F961AE">
        <w:rPr>
          <w:color w:val="000000" w:themeColor="text1"/>
          <w:szCs w:val="28"/>
          <w:lang w:val="vi-VN"/>
        </w:rPr>
        <w:t xml:space="preserve">iều kiện cơ sở vật chất, kinh phí </w:t>
      </w:r>
      <w:r w:rsidR="001061AC" w:rsidRPr="00F961AE">
        <w:rPr>
          <w:color w:val="000000" w:themeColor="text1"/>
          <w:szCs w:val="28"/>
          <w:lang w:val="vi-VN"/>
        </w:rPr>
        <w:t xml:space="preserve">đầu tư cho công tác lưu trữ còn hạn chế nhất là </w:t>
      </w:r>
      <w:r w:rsidR="004B0C64" w:rsidRPr="00F961AE">
        <w:rPr>
          <w:color w:val="000000" w:themeColor="text1"/>
          <w:szCs w:val="28"/>
          <w:lang w:val="vi-VN"/>
        </w:rPr>
        <w:t xml:space="preserve">việc bố trí </w:t>
      </w:r>
      <w:r w:rsidR="001061AC" w:rsidRPr="00F961AE">
        <w:rPr>
          <w:color w:val="000000" w:themeColor="text1"/>
          <w:szCs w:val="28"/>
          <w:lang w:val="vi-VN"/>
        </w:rPr>
        <w:t>kho lưu trữ, trang thiết bị bảo quản tài liệu</w:t>
      </w:r>
      <w:r w:rsidR="004B0C64" w:rsidRPr="00F961AE">
        <w:rPr>
          <w:color w:val="000000" w:themeColor="text1"/>
          <w:szCs w:val="28"/>
          <w:lang w:val="vi-VN"/>
        </w:rPr>
        <w:t xml:space="preserve"> chưa đảm bảo đầy đủ theo quy định</w:t>
      </w:r>
      <w:r w:rsidR="001061AC" w:rsidRPr="00F961AE">
        <w:rPr>
          <w:color w:val="000000" w:themeColor="text1"/>
          <w:szCs w:val="28"/>
          <w:lang w:val="vi-VN"/>
        </w:rPr>
        <w:t>.</w:t>
      </w:r>
    </w:p>
    <w:p w:rsidR="00FE37D5" w:rsidRPr="00F961AE" w:rsidRDefault="00FB2A86" w:rsidP="008C1FF9">
      <w:pPr>
        <w:pStyle w:val="NormalWeb"/>
        <w:shd w:val="clear" w:color="auto" w:fill="FFFFFF"/>
        <w:spacing w:before="40" w:beforeAutospacing="0" w:after="0" w:afterAutospacing="0"/>
        <w:ind w:firstLine="709"/>
        <w:jc w:val="both"/>
        <w:rPr>
          <w:rFonts w:eastAsia="Calibri"/>
          <w:color w:val="000000" w:themeColor="text1"/>
          <w:sz w:val="28"/>
          <w:szCs w:val="28"/>
          <w:lang w:val="vi-VN"/>
        </w:rPr>
      </w:pPr>
      <w:r w:rsidRPr="00F961AE">
        <w:rPr>
          <w:rFonts w:eastAsia="Calibri"/>
          <w:color w:val="000000" w:themeColor="text1"/>
          <w:sz w:val="28"/>
          <w:szCs w:val="28"/>
          <w:lang w:val="vi-VN"/>
        </w:rPr>
        <w:t xml:space="preserve">b) </w:t>
      </w:r>
      <w:r w:rsidR="009B4A26" w:rsidRPr="00F961AE">
        <w:rPr>
          <w:rFonts w:eastAsia="Calibri"/>
          <w:color w:val="000000" w:themeColor="text1"/>
          <w:sz w:val="28"/>
          <w:szCs w:val="28"/>
          <w:lang w:val="vi-VN"/>
        </w:rPr>
        <w:t>N</w:t>
      </w:r>
      <w:r w:rsidRPr="00F961AE">
        <w:rPr>
          <w:rFonts w:eastAsia="Calibri"/>
          <w:color w:val="000000" w:themeColor="text1"/>
          <w:sz w:val="28"/>
          <w:szCs w:val="28"/>
          <w:lang w:val="vi-VN"/>
        </w:rPr>
        <w:t>hững quy định của Luật Lưu trữ chưa phù hợp</w:t>
      </w:r>
    </w:p>
    <w:p w:rsidR="005D7A67" w:rsidRPr="00F961AE" w:rsidRDefault="00653D52" w:rsidP="008C1FF9">
      <w:pPr>
        <w:spacing w:before="40" w:after="0"/>
        <w:ind w:firstLine="709"/>
        <w:jc w:val="both"/>
        <w:rPr>
          <w:rFonts w:eastAsia="Times New Roman"/>
          <w:color w:val="000000" w:themeColor="text1"/>
          <w:szCs w:val="28"/>
          <w:lang w:val="vi-VN"/>
        </w:rPr>
      </w:pPr>
      <w:r w:rsidRPr="00F961AE">
        <w:rPr>
          <w:color w:val="000000" w:themeColor="text1"/>
          <w:szCs w:val="28"/>
          <w:lang w:val="vi-VN"/>
        </w:rPr>
        <w:t xml:space="preserve">Một số quy định </w:t>
      </w:r>
      <w:r w:rsidR="00C173CD" w:rsidRPr="00F961AE">
        <w:rPr>
          <w:color w:val="000000" w:themeColor="text1"/>
          <w:szCs w:val="28"/>
          <w:lang w:val="vi-VN"/>
        </w:rPr>
        <w:t>Trung ương</w:t>
      </w:r>
      <w:r w:rsidR="000D185A" w:rsidRPr="00F961AE">
        <w:rPr>
          <w:color w:val="000000" w:themeColor="text1"/>
          <w:szCs w:val="28"/>
          <w:lang w:val="vi-VN"/>
        </w:rPr>
        <w:t>chưa</w:t>
      </w:r>
      <w:r w:rsidR="00213B15" w:rsidRPr="00F961AE">
        <w:rPr>
          <w:color w:val="000000" w:themeColor="text1"/>
          <w:szCs w:val="28"/>
          <w:lang w:val="vi-VN"/>
        </w:rPr>
        <w:t xml:space="preserve"> ban hành </w:t>
      </w:r>
      <w:r w:rsidRPr="00F961AE">
        <w:rPr>
          <w:color w:val="000000" w:themeColor="text1"/>
          <w:szCs w:val="28"/>
          <w:lang w:val="vi-VN"/>
        </w:rPr>
        <w:t>kịp thời</w:t>
      </w:r>
      <w:r w:rsidR="000D185A" w:rsidRPr="00F961AE">
        <w:rPr>
          <w:color w:val="000000" w:themeColor="text1"/>
          <w:szCs w:val="28"/>
          <w:lang w:val="vi-VN"/>
        </w:rPr>
        <w:t>,</w:t>
      </w:r>
      <w:r w:rsidR="00213B15" w:rsidRPr="00F961AE">
        <w:rPr>
          <w:color w:val="000000" w:themeColor="text1"/>
          <w:szCs w:val="28"/>
          <w:lang w:val="vi-VN"/>
        </w:rPr>
        <w:t xml:space="preserve"> hoặc </w:t>
      </w:r>
      <w:r w:rsidR="004B0C64" w:rsidRPr="00F961AE">
        <w:rPr>
          <w:color w:val="000000" w:themeColor="text1"/>
          <w:szCs w:val="28"/>
          <w:lang w:val="vi-VN"/>
        </w:rPr>
        <w:t xml:space="preserve">có </w:t>
      </w:r>
      <w:r w:rsidR="00213B15" w:rsidRPr="00F961AE">
        <w:rPr>
          <w:color w:val="000000" w:themeColor="text1"/>
          <w:szCs w:val="28"/>
          <w:lang w:val="vi-VN"/>
        </w:rPr>
        <w:t>ban hành nhưng</w:t>
      </w:r>
      <w:r w:rsidR="00C173CD" w:rsidRPr="00F961AE">
        <w:rPr>
          <w:color w:val="000000" w:themeColor="text1"/>
          <w:szCs w:val="28"/>
          <w:lang w:val="vi-VN"/>
        </w:rPr>
        <w:t xml:space="preserve">chưa </w:t>
      </w:r>
      <w:r w:rsidR="004B0C64" w:rsidRPr="00F961AE">
        <w:rPr>
          <w:color w:val="000000" w:themeColor="text1"/>
          <w:szCs w:val="28"/>
          <w:lang w:val="vi-VN"/>
        </w:rPr>
        <w:t>sát thực tế</w:t>
      </w:r>
      <w:r w:rsidR="00C173CD" w:rsidRPr="00F961AE">
        <w:rPr>
          <w:color w:val="000000" w:themeColor="text1"/>
          <w:szCs w:val="28"/>
          <w:lang w:val="vi-VN"/>
        </w:rPr>
        <w:t>, có những văn bản</w:t>
      </w:r>
      <w:r w:rsidR="00BF242C" w:rsidRPr="00F961AE">
        <w:rPr>
          <w:color w:val="000000" w:themeColor="text1"/>
          <w:szCs w:val="28"/>
          <w:lang w:val="vi-VN"/>
        </w:rPr>
        <w:t xml:space="preserve"> quy phạm pháp luật</w:t>
      </w:r>
      <w:r w:rsidR="00C173CD" w:rsidRPr="00F961AE">
        <w:rPr>
          <w:color w:val="000000" w:themeColor="text1"/>
          <w:szCs w:val="28"/>
          <w:lang w:val="vi-VN"/>
        </w:rPr>
        <w:t xml:space="preserve"> ban hành đã lâu </w:t>
      </w:r>
      <w:r w:rsidR="009B4A26" w:rsidRPr="00F961AE">
        <w:rPr>
          <w:color w:val="000000" w:themeColor="text1"/>
          <w:szCs w:val="28"/>
          <w:lang w:val="vi-VN"/>
        </w:rPr>
        <w:t xml:space="preserve">ví dụ như Nghị định số 110/2004/NĐ-CP về công tác văn thư (vẫn còn căn cứ Pháp lệnh Lưu trữ Quốc gia) </w:t>
      </w:r>
      <w:r w:rsidR="00C173CD" w:rsidRPr="00F961AE">
        <w:rPr>
          <w:color w:val="000000" w:themeColor="text1"/>
          <w:szCs w:val="28"/>
          <w:lang w:val="vi-VN"/>
        </w:rPr>
        <w:t xml:space="preserve">chưa được bổ sung, sửa đổi phù hợp </w:t>
      </w:r>
      <w:r w:rsidR="009B4A26" w:rsidRPr="00F961AE">
        <w:rPr>
          <w:color w:val="000000" w:themeColor="text1"/>
          <w:szCs w:val="28"/>
          <w:lang w:val="vi-VN"/>
        </w:rPr>
        <w:t>với Luật Lưu trữ…</w:t>
      </w:r>
      <w:r w:rsidR="004B0C64" w:rsidRPr="00F961AE">
        <w:rPr>
          <w:color w:val="000000" w:themeColor="text1"/>
          <w:szCs w:val="28"/>
          <w:lang w:val="vi-VN"/>
        </w:rPr>
        <w:t xml:space="preserve"> Chưa có văn bản quy định</w:t>
      </w:r>
      <w:r w:rsidR="000C4B68" w:rsidRPr="00F961AE">
        <w:rPr>
          <w:color w:val="000000" w:themeColor="text1"/>
          <w:szCs w:val="28"/>
          <w:lang w:val="vi-VN"/>
        </w:rPr>
        <w:t xml:space="preserve"> xử lý hành vi vi phạm </w:t>
      </w:r>
      <w:r w:rsidR="007F3B55" w:rsidRPr="00F961AE">
        <w:rPr>
          <w:color w:val="000000" w:themeColor="text1"/>
          <w:szCs w:val="28"/>
          <w:lang w:val="vi-VN"/>
        </w:rPr>
        <w:t>về công tác văn thư, lưu trữ</w:t>
      </w:r>
      <w:r w:rsidR="004B0C64" w:rsidRPr="00F961AE">
        <w:rPr>
          <w:color w:val="000000" w:themeColor="text1"/>
          <w:szCs w:val="28"/>
          <w:lang w:val="vi-VN"/>
        </w:rPr>
        <w:t xml:space="preserve"> rõ ràng</w:t>
      </w:r>
      <w:r w:rsidR="00BC3FBA" w:rsidRPr="00F961AE">
        <w:rPr>
          <w:color w:val="000000" w:themeColor="text1"/>
          <w:szCs w:val="28"/>
          <w:lang w:val="vi-VN"/>
        </w:rPr>
        <w:t>. Chưa có Thông tư hướng dẫn v</w:t>
      </w:r>
      <w:r w:rsidR="007F3B55" w:rsidRPr="00F961AE">
        <w:rPr>
          <w:color w:val="000000" w:themeColor="text1"/>
          <w:szCs w:val="28"/>
          <w:lang w:val="vi-VN"/>
        </w:rPr>
        <w:t>iệc</w:t>
      </w:r>
      <w:r w:rsidR="000D185A" w:rsidRPr="00F961AE">
        <w:rPr>
          <w:color w:val="000000" w:themeColor="text1"/>
          <w:szCs w:val="28"/>
          <w:lang w:val="vi-VN"/>
        </w:rPr>
        <w:t xml:space="preserve"> quản lý văn bản điện tử, lưu trữ </w:t>
      </w:r>
      <w:r w:rsidR="009B4A26" w:rsidRPr="00F961AE">
        <w:rPr>
          <w:color w:val="000000" w:themeColor="text1"/>
          <w:szCs w:val="28"/>
          <w:lang w:val="vi-VN"/>
        </w:rPr>
        <w:t xml:space="preserve">hồ sơ </w:t>
      </w:r>
      <w:r w:rsidR="000D185A" w:rsidRPr="00F961AE">
        <w:rPr>
          <w:color w:val="000000" w:themeColor="text1"/>
          <w:szCs w:val="28"/>
          <w:lang w:val="vi-VN"/>
        </w:rPr>
        <w:t>điện tử; về</w:t>
      </w:r>
      <w:r w:rsidR="003F1CD0" w:rsidRPr="00F961AE">
        <w:rPr>
          <w:rFonts w:eastAsia="Times New Roman"/>
          <w:color w:val="000000" w:themeColor="text1"/>
          <w:szCs w:val="28"/>
          <w:lang w:val="vi-VN"/>
        </w:rPr>
        <w:t>chế độ</w:t>
      </w:r>
      <w:r w:rsidR="00C1634C" w:rsidRPr="00F961AE">
        <w:rPr>
          <w:rFonts w:eastAsia="Times New Roman"/>
          <w:color w:val="000000" w:themeColor="text1"/>
          <w:szCs w:val="28"/>
          <w:lang w:val="vi-VN"/>
        </w:rPr>
        <w:t>, chính sáchbồi dưỡng độc hại</w:t>
      </w:r>
      <w:r w:rsidR="003F1CD0" w:rsidRPr="00F961AE">
        <w:rPr>
          <w:rFonts w:eastAsia="Times New Roman"/>
          <w:color w:val="000000" w:themeColor="text1"/>
          <w:szCs w:val="28"/>
          <w:lang w:val="vi-VN"/>
        </w:rPr>
        <w:t xml:space="preserve"> đối với công chức, viên chức làm công tác lưu trữ</w:t>
      </w:r>
      <w:r w:rsidR="005D7A67" w:rsidRPr="00F961AE">
        <w:rPr>
          <w:rFonts w:eastAsia="Times New Roman"/>
          <w:color w:val="000000" w:themeColor="text1"/>
          <w:szCs w:val="28"/>
          <w:lang w:val="vi-VN"/>
        </w:rPr>
        <w:t xml:space="preserve"> chưa phù hợp với tình hình thực tế hiện nay</w:t>
      </w:r>
      <w:r w:rsidR="000D185A" w:rsidRPr="00F961AE">
        <w:rPr>
          <w:rFonts w:eastAsia="Times New Roman"/>
          <w:color w:val="000000" w:themeColor="text1"/>
          <w:szCs w:val="28"/>
          <w:lang w:val="vi-VN"/>
        </w:rPr>
        <w:t xml:space="preserve">; </w:t>
      </w:r>
    </w:p>
    <w:p w:rsidR="00C1634C" w:rsidRPr="00F961AE" w:rsidRDefault="005D7A67" w:rsidP="008C1FF9">
      <w:pPr>
        <w:spacing w:before="40" w:after="0"/>
        <w:ind w:firstLine="709"/>
        <w:jc w:val="both"/>
        <w:rPr>
          <w:rFonts w:eastAsia="Times New Roman"/>
          <w:color w:val="000000" w:themeColor="text1"/>
          <w:szCs w:val="28"/>
          <w:lang w:val="vi-VN"/>
        </w:rPr>
      </w:pPr>
      <w:r w:rsidRPr="00F961AE">
        <w:rPr>
          <w:rFonts w:eastAsia="Times New Roman"/>
          <w:color w:val="000000" w:themeColor="text1"/>
          <w:szCs w:val="28"/>
          <w:lang w:val="vi-VN"/>
        </w:rPr>
        <w:t>V</w:t>
      </w:r>
      <w:r w:rsidR="000D185A" w:rsidRPr="00F961AE">
        <w:rPr>
          <w:rFonts w:eastAsia="Times New Roman"/>
          <w:color w:val="000000" w:themeColor="text1"/>
          <w:szCs w:val="28"/>
          <w:lang w:val="vi-VN"/>
        </w:rPr>
        <w:t>iệc lưu trữ các loại tài liệu đặc thù như băng, đĩa</w:t>
      </w:r>
      <w:r w:rsidR="00D26F16" w:rsidRPr="00F961AE">
        <w:rPr>
          <w:rFonts w:eastAsia="Times New Roman"/>
          <w:color w:val="000000" w:themeColor="text1"/>
          <w:szCs w:val="28"/>
          <w:lang w:val="vi-VN"/>
        </w:rPr>
        <w:t>, ghi hình, ghi âm, bản đồ…</w:t>
      </w:r>
      <w:r w:rsidRPr="00F961AE">
        <w:rPr>
          <w:rFonts w:eastAsia="Times New Roman"/>
          <w:color w:val="000000" w:themeColor="text1"/>
          <w:szCs w:val="28"/>
          <w:lang w:val="vi-VN"/>
        </w:rPr>
        <w:t>chưa được hướng dẫn cụ thể bằng văn bản, do đó địa phương gặp nhiều khó khăn trong quá trình triển khai thực hiện.</w:t>
      </w:r>
    </w:p>
    <w:p w:rsidR="00C96FED" w:rsidRPr="00F961AE" w:rsidRDefault="000D3EA8" w:rsidP="008C1FF9">
      <w:pPr>
        <w:spacing w:before="40" w:after="0"/>
        <w:ind w:firstLine="709"/>
        <w:jc w:val="both"/>
        <w:rPr>
          <w:b/>
          <w:color w:val="000000" w:themeColor="text1"/>
          <w:lang w:val="vi-VN"/>
        </w:rPr>
      </w:pPr>
      <w:r w:rsidRPr="00F961AE">
        <w:rPr>
          <w:b/>
          <w:color w:val="000000" w:themeColor="text1"/>
          <w:lang w:val="vi-VN"/>
        </w:rPr>
        <w:t>III. ĐỀ XUẤT, KIẾN NGHỊ CỦA ĐỊA PHƯƠNG</w:t>
      </w:r>
    </w:p>
    <w:p w:rsidR="004B7C36" w:rsidRPr="00F961AE" w:rsidRDefault="004B7C36" w:rsidP="008C1FF9">
      <w:pPr>
        <w:spacing w:before="40" w:after="0"/>
        <w:ind w:firstLine="709"/>
        <w:jc w:val="both"/>
        <w:rPr>
          <w:b/>
          <w:color w:val="000000" w:themeColor="text1"/>
        </w:rPr>
      </w:pPr>
      <w:r w:rsidRPr="00F961AE">
        <w:rPr>
          <w:b/>
          <w:color w:val="000000" w:themeColor="text1"/>
        </w:rPr>
        <w:t>1. Đề xuất kiến nghị chung</w:t>
      </w:r>
    </w:p>
    <w:p w:rsidR="000D3EA8" w:rsidRPr="00F961AE" w:rsidRDefault="004B7C36" w:rsidP="008C1FF9">
      <w:pPr>
        <w:spacing w:before="40" w:after="0"/>
        <w:ind w:firstLine="709"/>
        <w:jc w:val="both"/>
        <w:rPr>
          <w:color w:val="000000" w:themeColor="text1"/>
          <w:lang w:val="vi-VN"/>
        </w:rPr>
      </w:pPr>
      <w:r w:rsidRPr="00F961AE">
        <w:rPr>
          <w:color w:val="000000" w:themeColor="text1"/>
        </w:rPr>
        <w:t>a)</w:t>
      </w:r>
      <w:r w:rsidR="000D3EA8" w:rsidRPr="00F961AE">
        <w:rPr>
          <w:color w:val="000000" w:themeColor="text1"/>
          <w:lang w:val="vi-VN"/>
        </w:rPr>
        <w:t>Về xây dựng các văn bản quy phạm pháp luật và các văn bản chỉ đạ</w:t>
      </w:r>
      <w:r w:rsidR="00DB4978" w:rsidRPr="00F961AE">
        <w:rPr>
          <w:color w:val="000000" w:themeColor="text1"/>
          <w:lang w:val="vi-VN"/>
        </w:rPr>
        <w:t>o, hướng dẫn nghiệp vụ công tác lưu trữ</w:t>
      </w:r>
    </w:p>
    <w:p w:rsidR="0079789A" w:rsidRPr="00F961AE" w:rsidRDefault="0079789A" w:rsidP="008C1FF9">
      <w:pPr>
        <w:spacing w:before="40" w:after="0"/>
        <w:ind w:firstLine="709"/>
        <w:jc w:val="both"/>
        <w:rPr>
          <w:color w:val="000000" w:themeColor="text1"/>
          <w:szCs w:val="28"/>
          <w:lang w:val="vi-VN"/>
        </w:rPr>
      </w:pPr>
      <w:r w:rsidRPr="00F961AE">
        <w:rPr>
          <w:color w:val="000000" w:themeColor="text1"/>
          <w:szCs w:val="28"/>
          <w:lang w:val="vi-VN"/>
        </w:rPr>
        <w:t xml:space="preserve">Đề nghị </w:t>
      </w:r>
      <w:r w:rsidR="005D7A67" w:rsidRPr="00F961AE">
        <w:rPr>
          <w:color w:val="000000" w:themeColor="text1"/>
          <w:szCs w:val="28"/>
          <w:lang w:val="vi-VN"/>
        </w:rPr>
        <w:t>Cục Văn thư và Lưu trữ</w:t>
      </w:r>
      <w:r w:rsidR="009F1C35" w:rsidRPr="00F961AE">
        <w:rPr>
          <w:color w:val="000000" w:themeColor="text1"/>
          <w:szCs w:val="28"/>
          <w:lang w:val="vi-VN"/>
        </w:rPr>
        <w:t xml:space="preserve"> n</w:t>
      </w:r>
      <w:r w:rsidR="005D7A67" w:rsidRPr="00F961AE">
        <w:rPr>
          <w:color w:val="000000" w:themeColor="text1"/>
          <w:szCs w:val="28"/>
          <w:lang w:val="vi-VN"/>
        </w:rPr>
        <w:t>hà nước</w:t>
      </w:r>
      <w:r w:rsidR="00ED35CB" w:rsidRPr="00F961AE">
        <w:rPr>
          <w:color w:val="000000" w:themeColor="text1"/>
          <w:szCs w:val="28"/>
        </w:rPr>
        <w:t xml:space="preserve"> tham mưu Bộ Nội vụ</w:t>
      </w:r>
      <w:r w:rsidRPr="00F961AE">
        <w:rPr>
          <w:color w:val="000000" w:themeColor="text1"/>
          <w:szCs w:val="28"/>
          <w:lang w:val="vi-VN"/>
        </w:rPr>
        <w:t xml:space="preserve"> tiếp tục ban hành,</w:t>
      </w:r>
      <w:r w:rsidR="005D7A67" w:rsidRPr="00F961AE">
        <w:rPr>
          <w:color w:val="000000" w:themeColor="text1"/>
          <w:szCs w:val="28"/>
          <w:lang w:val="vi-VN"/>
        </w:rPr>
        <w:t xml:space="preserve"> sửa đổi bổ sungmột số </w:t>
      </w:r>
      <w:r w:rsidRPr="00F961AE">
        <w:rPr>
          <w:color w:val="000000" w:themeColor="text1"/>
          <w:szCs w:val="28"/>
          <w:lang w:val="vi-VN"/>
        </w:rPr>
        <w:t xml:space="preserve">văn bản quy phạm pháp luật, </w:t>
      </w:r>
      <w:r w:rsidR="005D7A67" w:rsidRPr="00F961AE">
        <w:rPr>
          <w:color w:val="000000" w:themeColor="text1"/>
          <w:szCs w:val="28"/>
          <w:lang w:val="vi-VN"/>
        </w:rPr>
        <w:t>văn bản hướng</w:t>
      </w:r>
      <w:r w:rsidRPr="00F961AE">
        <w:rPr>
          <w:color w:val="000000" w:themeColor="text1"/>
          <w:szCs w:val="28"/>
          <w:lang w:val="vi-VN"/>
        </w:rPr>
        <w:t xml:space="preserve"> </w:t>
      </w:r>
      <w:r w:rsidRPr="00F961AE">
        <w:rPr>
          <w:color w:val="000000" w:themeColor="text1"/>
          <w:szCs w:val="28"/>
          <w:lang w:val="vi-VN"/>
        </w:rPr>
        <w:lastRenderedPageBreak/>
        <w:t>dẫn nghiệp vụ về công tác lưu trữ, cụ thể hóa việc quản lý, lưu trữ hồ sơ, tài liệu điện tử</w:t>
      </w:r>
      <w:r w:rsidR="003013EF" w:rsidRPr="00F961AE">
        <w:rPr>
          <w:color w:val="000000" w:themeColor="text1"/>
          <w:szCs w:val="28"/>
          <w:lang w:val="vi-VN"/>
        </w:rPr>
        <w:t>;</w:t>
      </w:r>
      <w:r w:rsidRPr="00F961AE">
        <w:rPr>
          <w:color w:val="000000" w:themeColor="text1"/>
          <w:szCs w:val="28"/>
          <w:lang w:val="vi-VN"/>
        </w:rPr>
        <w:t xml:space="preserve"> quản lý tài liệu</w:t>
      </w:r>
      <w:r w:rsidR="003013EF" w:rsidRPr="00F961AE">
        <w:rPr>
          <w:color w:val="000000" w:themeColor="text1"/>
          <w:szCs w:val="28"/>
          <w:lang w:val="vi-VN"/>
        </w:rPr>
        <w:t xml:space="preserve"> đặc thù như</w:t>
      </w:r>
      <w:r w:rsidRPr="00F961AE">
        <w:rPr>
          <w:color w:val="000000" w:themeColor="text1"/>
          <w:szCs w:val="28"/>
          <w:lang w:val="vi-VN"/>
        </w:rPr>
        <w:t xml:space="preserve"> băng đĩa</w:t>
      </w:r>
      <w:r w:rsidR="003013EF" w:rsidRPr="00F961AE">
        <w:rPr>
          <w:color w:val="000000" w:themeColor="text1"/>
          <w:szCs w:val="28"/>
          <w:lang w:val="vi-VN"/>
        </w:rPr>
        <w:t>, bản đồ</w:t>
      </w:r>
      <w:r w:rsidRPr="00F961AE">
        <w:rPr>
          <w:color w:val="000000" w:themeColor="text1"/>
          <w:szCs w:val="28"/>
          <w:lang w:val="vi-VN"/>
        </w:rPr>
        <w:t>…để địa phương có cơ sở thực hiện.</w:t>
      </w:r>
    </w:p>
    <w:p w:rsidR="007F362B" w:rsidRPr="00F961AE" w:rsidRDefault="00F72627" w:rsidP="008C1FF9">
      <w:pPr>
        <w:shd w:val="clear" w:color="auto" w:fill="FFFFFF"/>
        <w:spacing w:before="40" w:after="0"/>
        <w:ind w:firstLine="709"/>
        <w:jc w:val="both"/>
        <w:rPr>
          <w:color w:val="000000" w:themeColor="text1"/>
          <w:lang w:val="vi-VN"/>
        </w:rPr>
      </w:pPr>
      <w:r w:rsidRPr="00F961AE">
        <w:rPr>
          <w:color w:val="000000" w:themeColor="text1"/>
          <w:lang w:val="vi-VN"/>
        </w:rPr>
        <w:t>b)</w:t>
      </w:r>
      <w:r w:rsidR="007F362B" w:rsidRPr="00F961AE">
        <w:rPr>
          <w:color w:val="000000" w:themeColor="text1"/>
          <w:lang w:val="vi-VN"/>
        </w:rPr>
        <w:t xml:space="preserve"> Về tổ chức bộ máy tại Lưu trữ lịch sử tỉnh và biên chế làm công tác văn thư, lưu trữ của cơ quan, tổ chức trên địa bàn tỉnh</w:t>
      </w:r>
    </w:p>
    <w:p w:rsidR="007F362B" w:rsidRPr="00F961AE" w:rsidRDefault="007F362B" w:rsidP="008C1FF9">
      <w:pPr>
        <w:shd w:val="clear" w:color="auto" w:fill="FFFFFF"/>
        <w:spacing w:before="40" w:after="0"/>
        <w:ind w:firstLine="709"/>
        <w:jc w:val="both"/>
        <w:rPr>
          <w:color w:val="000000" w:themeColor="text1"/>
          <w:lang w:val="vi-VN"/>
        </w:rPr>
      </w:pPr>
      <w:r w:rsidRPr="00F961AE">
        <w:rPr>
          <w:color w:val="000000" w:themeColor="text1"/>
          <w:lang w:val="vi-VN"/>
        </w:rPr>
        <w:t>- Về tổ chức bộ máy tại Lưu trữ lịch sử tỉnh</w:t>
      </w:r>
      <w:r w:rsidR="00431926" w:rsidRPr="00F961AE">
        <w:rPr>
          <w:color w:val="000000" w:themeColor="text1"/>
          <w:lang w:val="vi-VN"/>
        </w:rPr>
        <w:t>:</w:t>
      </w:r>
    </w:p>
    <w:p w:rsidR="007F362B" w:rsidRPr="00F961AE" w:rsidRDefault="00BC3FBA" w:rsidP="008C1FF9">
      <w:pPr>
        <w:shd w:val="clear" w:color="auto" w:fill="FFFFFF"/>
        <w:spacing w:before="40" w:after="0"/>
        <w:ind w:firstLine="709"/>
        <w:jc w:val="both"/>
        <w:rPr>
          <w:color w:val="000000" w:themeColor="text1"/>
          <w:lang w:val="vi-VN"/>
        </w:rPr>
      </w:pPr>
      <w:r w:rsidRPr="00F961AE">
        <w:rPr>
          <w:color w:val="000000" w:themeColor="text1"/>
          <w:lang w:val="vi-VN"/>
        </w:rPr>
        <w:t>Đ</w:t>
      </w:r>
      <w:r w:rsidR="0054062B" w:rsidRPr="00F961AE">
        <w:rPr>
          <w:color w:val="000000" w:themeColor="text1"/>
          <w:lang w:val="vi-VN"/>
        </w:rPr>
        <w:t xml:space="preserve">ề nghị Bộ Nội vụ </w:t>
      </w:r>
      <w:r w:rsidRPr="00F961AE">
        <w:rPr>
          <w:color w:val="000000" w:themeColor="text1"/>
          <w:lang w:val="vi-VN"/>
        </w:rPr>
        <w:t xml:space="preserve">có văn bản quy định rõ về tổ chức bộ máy của </w:t>
      </w:r>
      <w:r w:rsidR="0054062B" w:rsidRPr="00F961AE">
        <w:rPr>
          <w:color w:val="000000" w:themeColor="text1"/>
          <w:lang w:val="vi-VN"/>
        </w:rPr>
        <w:t>Chi cục Văn thư – Lưu trữ tỉnh</w:t>
      </w:r>
      <w:r w:rsidRPr="00F961AE">
        <w:rPr>
          <w:color w:val="000000" w:themeColor="text1"/>
          <w:lang w:val="vi-VN"/>
        </w:rPr>
        <w:t xml:space="preserve"> hoặc Trung tâm Lưu trữ Lịch sử vì hiện nay tình hình tổ chức bộ máy vừa có Chi cục, vừa có Trung tâm hoạt động không hiệu quả</w:t>
      </w:r>
      <w:r w:rsidR="0054062B" w:rsidRPr="00F961AE">
        <w:rPr>
          <w:color w:val="000000" w:themeColor="text1"/>
          <w:lang w:val="vi-VN"/>
        </w:rPr>
        <w:t>.</w:t>
      </w:r>
    </w:p>
    <w:p w:rsidR="0054062B" w:rsidRPr="00F961AE" w:rsidRDefault="0054062B" w:rsidP="008C1FF9">
      <w:pPr>
        <w:shd w:val="clear" w:color="auto" w:fill="FFFFFF"/>
        <w:spacing w:before="40" w:after="0"/>
        <w:ind w:firstLine="709"/>
        <w:jc w:val="both"/>
        <w:rPr>
          <w:color w:val="000000" w:themeColor="text1"/>
          <w:lang w:val="vi-VN"/>
        </w:rPr>
      </w:pPr>
      <w:r w:rsidRPr="00F961AE">
        <w:rPr>
          <w:color w:val="000000" w:themeColor="text1"/>
          <w:lang w:val="vi-VN"/>
        </w:rPr>
        <w:t>Đối với các cơ quan, tổ chức thuộc nguồn nộp lưu vào Lưu trữ lịch sử tỉnh thì cần quy định việc bố trí công chức, viên chức chuyên trách về lưu trữ để giúp các cơ quan, đơn vị có cơ sở bố trí công chức, viên chức</w:t>
      </w:r>
      <w:r w:rsidR="00431926" w:rsidRPr="00F961AE">
        <w:rPr>
          <w:color w:val="000000" w:themeColor="text1"/>
          <w:lang w:val="vi-VN"/>
        </w:rPr>
        <w:t xml:space="preserve"> phù hợp, khắc phục tình trạng kiêm nhiệm để thực hiện tốt nhiệm vụ được giao.</w:t>
      </w:r>
    </w:p>
    <w:p w:rsidR="00431926" w:rsidRPr="00F961AE" w:rsidRDefault="00431926" w:rsidP="008C1FF9">
      <w:pPr>
        <w:shd w:val="clear" w:color="auto" w:fill="FFFFFF"/>
        <w:spacing w:before="40" w:after="0"/>
        <w:ind w:firstLine="709"/>
        <w:jc w:val="both"/>
        <w:rPr>
          <w:color w:val="000000" w:themeColor="text1"/>
          <w:lang w:val="vi-VN"/>
        </w:rPr>
      </w:pPr>
      <w:r w:rsidRPr="00F961AE">
        <w:rPr>
          <w:color w:val="000000" w:themeColor="text1"/>
          <w:lang w:val="vi-VN"/>
        </w:rPr>
        <w:t>- Đối với cấp huyện:</w:t>
      </w:r>
    </w:p>
    <w:p w:rsidR="005B5FF8" w:rsidRPr="00F961AE" w:rsidRDefault="00E5501C" w:rsidP="008C1FF9">
      <w:pPr>
        <w:shd w:val="clear" w:color="auto" w:fill="FFFFFF"/>
        <w:spacing w:before="40" w:after="0"/>
        <w:ind w:firstLine="709"/>
        <w:jc w:val="both"/>
        <w:rPr>
          <w:color w:val="000000" w:themeColor="text1"/>
          <w:lang w:val="vi-VN"/>
        </w:rPr>
      </w:pPr>
      <w:r w:rsidRPr="00F961AE">
        <w:rPr>
          <w:color w:val="000000" w:themeColor="text1"/>
          <w:lang w:val="vi-VN"/>
        </w:rPr>
        <w:t>Sau khi Luật Lưu trữ có hiệu lực, Lưu trữ lịch sử tỉnh được giao quản lý tài liệu lịch sử của huyện theo quy định tại Khoản 1, Điề</w:t>
      </w:r>
      <w:r w:rsidR="00A752C3" w:rsidRPr="00F961AE">
        <w:rPr>
          <w:color w:val="000000" w:themeColor="text1"/>
          <w:lang w:val="vi-VN"/>
        </w:rPr>
        <w:t>u 19 và Đ</w:t>
      </w:r>
      <w:r w:rsidRPr="00F961AE">
        <w:rPr>
          <w:color w:val="000000" w:themeColor="text1"/>
          <w:lang w:val="vi-VN"/>
        </w:rPr>
        <w:t>iểm b, Khoản 2, Điều 20 Luật Lưu trữ</w:t>
      </w:r>
      <w:r w:rsidR="00A752C3" w:rsidRPr="00F961AE">
        <w:rPr>
          <w:color w:val="000000" w:themeColor="text1"/>
          <w:lang w:val="vi-VN"/>
        </w:rPr>
        <w:t>, n</w:t>
      </w:r>
      <w:r w:rsidRPr="00F961AE">
        <w:rPr>
          <w:color w:val="000000" w:themeColor="text1"/>
          <w:lang w:val="vi-VN"/>
        </w:rPr>
        <w:t>hư vậy cấp huyện không còn chức năng quản lý tài liệu lưu trữ lịch sử</w:t>
      </w:r>
      <w:r w:rsidR="003B60E0" w:rsidRPr="00F961AE">
        <w:rPr>
          <w:color w:val="000000" w:themeColor="text1"/>
          <w:lang w:val="vi-VN"/>
        </w:rPr>
        <w:t>,</w:t>
      </w:r>
      <w:r w:rsidRPr="00F961AE">
        <w:rPr>
          <w:color w:val="000000" w:themeColor="text1"/>
          <w:lang w:val="vi-VN"/>
        </w:rPr>
        <w:t xml:space="preserve">nếu không quy định rõ nhiệm vụ của Lưu trữ cấp huyện (do Phòng Nội vụ quản lý) để bố trí công chức, viên chức văn thư, lưu trữ phù hợp thì không thể quản lý tốt tài liệu lưu trữ </w:t>
      </w:r>
      <w:r w:rsidR="005B5FF8" w:rsidRPr="00F961AE">
        <w:rPr>
          <w:color w:val="000000" w:themeColor="text1"/>
          <w:lang w:val="vi-VN"/>
        </w:rPr>
        <w:t>của huyện.</w:t>
      </w:r>
    </w:p>
    <w:p w:rsidR="00E5501C" w:rsidRPr="00F961AE" w:rsidRDefault="005B5FF8" w:rsidP="008C1FF9">
      <w:pPr>
        <w:shd w:val="clear" w:color="auto" w:fill="FFFFFF"/>
        <w:spacing w:before="40" w:after="0"/>
        <w:ind w:firstLine="709"/>
        <w:jc w:val="both"/>
        <w:rPr>
          <w:color w:val="000000" w:themeColor="text1"/>
          <w:lang w:val="vi-VN"/>
        </w:rPr>
      </w:pPr>
      <w:r w:rsidRPr="00F961AE">
        <w:rPr>
          <w:color w:val="000000" w:themeColor="text1"/>
          <w:lang w:val="vi-VN"/>
        </w:rPr>
        <w:t>Đ</w:t>
      </w:r>
      <w:r w:rsidR="00E5501C" w:rsidRPr="00F961AE">
        <w:rPr>
          <w:color w:val="000000" w:themeColor="text1"/>
          <w:lang w:val="vi-VN"/>
        </w:rPr>
        <w:t xml:space="preserve">ề nghị Bộ Nội vụ </w:t>
      </w:r>
      <w:r w:rsidR="001B444C" w:rsidRPr="00F961AE">
        <w:rPr>
          <w:color w:val="000000" w:themeColor="text1"/>
          <w:lang w:val="vi-VN"/>
        </w:rPr>
        <w:t>có quy định cụ thể</w:t>
      </w:r>
      <w:r w:rsidR="002A0B50" w:rsidRPr="00F961AE">
        <w:rPr>
          <w:color w:val="000000" w:themeColor="text1"/>
          <w:lang w:val="vi-VN"/>
        </w:rPr>
        <w:t xml:space="preserve"> v</w:t>
      </w:r>
      <w:r w:rsidR="00955D34" w:rsidRPr="00F961AE">
        <w:rPr>
          <w:color w:val="000000" w:themeColor="text1"/>
          <w:lang w:val="vi-VN"/>
        </w:rPr>
        <w:t>ề</w:t>
      </w:r>
      <w:r w:rsidR="001B444C" w:rsidRPr="00F961AE">
        <w:rPr>
          <w:color w:val="000000" w:themeColor="text1"/>
          <w:lang w:val="vi-VN"/>
        </w:rPr>
        <w:t xml:space="preserve"> mô hình Kho Lưu trữ cấp huyện</w:t>
      </w:r>
      <w:r w:rsidR="00E5501C" w:rsidRPr="00F961AE">
        <w:rPr>
          <w:color w:val="000000" w:themeColor="text1"/>
          <w:lang w:val="vi-VN"/>
        </w:rPr>
        <w:t>.</w:t>
      </w:r>
      <w:r w:rsidR="00BC3FBA" w:rsidRPr="00F961AE">
        <w:rPr>
          <w:color w:val="000000" w:themeColor="text1"/>
          <w:lang w:val="vi-VN"/>
        </w:rPr>
        <w:t xml:space="preserve"> Nếu không có Lưu trữ Lịch sử huyện thì cấp huyện cũng phải có Lưu trữ huyện để quản lý tài liệu hiện hành của huyện.</w:t>
      </w:r>
    </w:p>
    <w:p w:rsidR="00BC3FBA" w:rsidRPr="00F961AE" w:rsidRDefault="00BC3FBA" w:rsidP="008C1FF9">
      <w:pPr>
        <w:shd w:val="clear" w:color="auto" w:fill="FFFFFF"/>
        <w:spacing w:before="40" w:after="0"/>
        <w:ind w:firstLine="709"/>
        <w:jc w:val="both"/>
        <w:rPr>
          <w:color w:val="000000" w:themeColor="text1"/>
          <w:lang w:val="vi-VN"/>
        </w:rPr>
      </w:pPr>
      <w:r w:rsidRPr="00F961AE">
        <w:rPr>
          <w:color w:val="000000" w:themeColor="text1"/>
          <w:lang w:val="vi-VN"/>
        </w:rPr>
        <w:t>Đặc biệt đối với cấp xã tự bảo quản tài liệu cấp xã nhưng không có biên chế chuyên trách cho chức danh này, chỉ có công chứ</w:t>
      </w:r>
      <w:r w:rsidR="006E0EF7" w:rsidRPr="00F961AE">
        <w:rPr>
          <w:color w:val="000000" w:themeColor="text1"/>
          <w:lang w:val="vi-VN"/>
        </w:rPr>
        <w:t xml:space="preserve">c Văn phòng </w:t>
      </w:r>
      <w:r w:rsidRPr="00F961AE">
        <w:rPr>
          <w:color w:val="000000" w:themeColor="text1"/>
          <w:lang w:val="vi-VN"/>
        </w:rPr>
        <w:t>Thống kê kiêm nhiệm. Do vậy, Lưu trữ cấp xã gần như không có người theo dõi, thực hiện</w:t>
      </w:r>
      <w:r w:rsidR="005B5FF8" w:rsidRPr="00F961AE">
        <w:rPr>
          <w:color w:val="000000" w:themeColor="text1"/>
          <w:lang w:val="vi-VN"/>
        </w:rPr>
        <w:t>.</w:t>
      </w:r>
    </w:p>
    <w:p w:rsidR="000D7D74" w:rsidRPr="00F961AE" w:rsidRDefault="00AA68B0" w:rsidP="008C1FF9">
      <w:pPr>
        <w:shd w:val="clear" w:color="auto" w:fill="FFFFFF"/>
        <w:spacing w:before="40" w:after="0"/>
        <w:ind w:firstLine="709"/>
        <w:jc w:val="both"/>
        <w:rPr>
          <w:color w:val="000000" w:themeColor="text1"/>
          <w:lang w:val="vi-VN"/>
        </w:rPr>
      </w:pPr>
      <w:r w:rsidRPr="00F961AE">
        <w:rPr>
          <w:color w:val="000000" w:themeColor="text1"/>
          <w:lang w:val="vi-VN"/>
        </w:rPr>
        <w:t>c)</w:t>
      </w:r>
      <w:r w:rsidR="000D7D74" w:rsidRPr="00F961AE">
        <w:rPr>
          <w:color w:val="000000" w:themeColor="text1"/>
          <w:lang w:val="vi-VN"/>
        </w:rPr>
        <w:t xml:space="preserve"> Về chế độ chính sách đối với công chức, viên chức làm công tác lưu trữ</w:t>
      </w:r>
    </w:p>
    <w:p w:rsidR="00E5501C" w:rsidRPr="00F961AE" w:rsidRDefault="00E5501C" w:rsidP="008C1FF9">
      <w:pPr>
        <w:shd w:val="clear" w:color="auto" w:fill="FFFFFF"/>
        <w:spacing w:before="40" w:after="0"/>
        <w:ind w:firstLine="709"/>
        <w:jc w:val="both"/>
        <w:rPr>
          <w:color w:val="000000" w:themeColor="text1"/>
          <w:lang w:val="vi-VN"/>
        </w:rPr>
      </w:pPr>
      <w:r w:rsidRPr="00F961AE">
        <w:rPr>
          <w:color w:val="000000" w:themeColor="text1"/>
          <w:lang w:val="vi-VN"/>
        </w:rPr>
        <w:t>Hiện nay, tại các phòng ban chuyên môn, các xã thuộc huyện đều bố</w:t>
      </w:r>
      <w:r w:rsidR="00C52108" w:rsidRPr="00F961AE">
        <w:rPr>
          <w:color w:val="000000" w:themeColor="text1"/>
          <w:lang w:val="vi-VN"/>
        </w:rPr>
        <w:t xml:space="preserve"> trí công chức, viên chức làm</w:t>
      </w:r>
      <w:r w:rsidRPr="00F961AE">
        <w:rPr>
          <w:color w:val="000000" w:themeColor="text1"/>
          <w:lang w:val="vi-VN"/>
        </w:rPr>
        <w:t xml:space="preserve"> văn thư kiêm nhiệm lưu trữ hoặc công tác khác (không được hưởng chế độ phụ cấp). Đề nghị </w:t>
      </w:r>
      <w:r w:rsidR="000D7D74" w:rsidRPr="00F961AE">
        <w:rPr>
          <w:color w:val="000000" w:themeColor="text1"/>
          <w:lang w:val="vi-VN"/>
        </w:rPr>
        <w:t>Cục Văn thư và Lưu trữ</w:t>
      </w:r>
      <w:r w:rsidR="00C054B7" w:rsidRPr="00F961AE">
        <w:rPr>
          <w:color w:val="000000" w:themeColor="text1"/>
          <w:lang w:val="vi-VN"/>
        </w:rPr>
        <w:t xml:space="preserve"> n</w:t>
      </w:r>
      <w:r w:rsidR="000D7D74" w:rsidRPr="00F961AE">
        <w:rPr>
          <w:color w:val="000000" w:themeColor="text1"/>
          <w:lang w:val="vi-VN"/>
        </w:rPr>
        <w:t>hà nước tham mưu Bộ Nội vụ</w:t>
      </w:r>
      <w:r w:rsidR="00EC3E5E" w:rsidRPr="00F961AE">
        <w:rPr>
          <w:color w:val="000000" w:themeColor="text1"/>
        </w:rPr>
        <w:t>có</w:t>
      </w:r>
      <w:r w:rsidR="000D7D74" w:rsidRPr="00F961AE">
        <w:rPr>
          <w:color w:val="000000" w:themeColor="text1"/>
          <w:lang w:val="vi-VN"/>
        </w:rPr>
        <w:t xml:space="preserve"> văn bản về chế độ phụ cấp độc hại hoặc các hình thức bồi dưỡng khác cho những công chức, viên chức kiêm nhiệm để động viên công chức, viên chức làm công tác văn thư, lưu trữ yên tâm công tác, gắn bó lâu dài với nghề nghiệp.</w:t>
      </w:r>
    </w:p>
    <w:p w:rsidR="000D7D74" w:rsidRPr="00F961AE" w:rsidRDefault="0020112A" w:rsidP="008C1FF9">
      <w:pPr>
        <w:shd w:val="clear" w:color="auto" w:fill="FFFFFF"/>
        <w:spacing w:before="40" w:after="0"/>
        <w:ind w:firstLine="709"/>
        <w:jc w:val="both"/>
        <w:rPr>
          <w:color w:val="000000" w:themeColor="text1"/>
          <w:lang w:val="vi-VN"/>
        </w:rPr>
      </w:pPr>
      <w:r w:rsidRPr="00F961AE">
        <w:rPr>
          <w:color w:val="000000" w:themeColor="text1"/>
        </w:rPr>
        <w:t>d)</w:t>
      </w:r>
      <w:r w:rsidR="000D7D74" w:rsidRPr="00F961AE">
        <w:rPr>
          <w:color w:val="000000" w:themeColor="text1"/>
          <w:lang w:val="vi-VN"/>
        </w:rPr>
        <w:t xml:space="preserve"> Về công tác đào tạo, bồi dưỡng</w:t>
      </w:r>
    </w:p>
    <w:p w:rsidR="00945BD0" w:rsidRPr="00F961AE" w:rsidRDefault="00945BD0" w:rsidP="008C1FF9">
      <w:pPr>
        <w:shd w:val="clear" w:color="auto" w:fill="FFFFFF"/>
        <w:spacing w:before="40" w:after="0"/>
        <w:ind w:firstLine="709"/>
        <w:jc w:val="both"/>
        <w:rPr>
          <w:color w:val="000000" w:themeColor="text1"/>
          <w:lang w:val="vi-VN"/>
        </w:rPr>
      </w:pPr>
      <w:r w:rsidRPr="00F961AE">
        <w:rPr>
          <w:color w:val="000000" w:themeColor="text1"/>
          <w:lang w:val="vi-VN"/>
        </w:rPr>
        <w:t xml:space="preserve">Đề nghị Cục Văn thư và Lưu trữ nhà nước mở lớp tập huấn theo Cụm tại các địa phương hoặc tổ chức hội nghị triển khai các văn bản mới về công tác văn thư, lưu trữ để địa phương thực hiện, tạo điều kiện để các địa phương giao lưu học hỏi kinh nghiệm ở những đơn vị làm tốt, điển hình về lĩnh vực này, đặc biệt là công tác </w:t>
      </w:r>
      <w:r w:rsidR="007F7D9A" w:rsidRPr="00F961AE">
        <w:rPr>
          <w:color w:val="000000" w:themeColor="text1"/>
          <w:lang w:val="vi-VN"/>
        </w:rPr>
        <w:t xml:space="preserve">sưu tầm tài liệu quý, hiếm; công tác </w:t>
      </w:r>
      <w:r w:rsidRPr="00F961AE">
        <w:rPr>
          <w:color w:val="000000" w:themeColor="text1"/>
          <w:lang w:val="vi-VN"/>
        </w:rPr>
        <w:t>số hóa tài liệu lưu trữ</w:t>
      </w:r>
      <w:r w:rsidR="007F7D9A" w:rsidRPr="00F961AE">
        <w:rPr>
          <w:color w:val="000000" w:themeColor="text1"/>
          <w:lang w:val="vi-VN"/>
        </w:rPr>
        <w:t>..</w:t>
      </w:r>
      <w:r w:rsidRPr="00F961AE">
        <w:rPr>
          <w:color w:val="000000" w:themeColor="text1"/>
          <w:lang w:val="vi-VN"/>
        </w:rPr>
        <w:t>.</w:t>
      </w:r>
      <w:r w:rsidR="00FD5521" w:rsidRPr="00F961AE">
        <w:rPr>
          <w:color w:val="000000" w:themeColor="text1"/>
          <w:lang w:val="vi-VN"/>
        </w:rPr>
        <w:tab/>
      </w:r>
    </w:p>
    <w:p w:rsidR="00945BD0" w:rsidRPr="00F961AE" w:rsidRDefault="0020112A" w:rsidP="008C1FF9">
      <w:pPr>
        <w:shd w:val="clear" w:color="auto" w:fill="FFFFFF"/>
        <w:spacing w:before="40" w:after="0"/>
        <w:ind w:firstLine="709"/>
        <w:jc w:val="both"/>
        <w:rPr>
          <w:b/>
          <w:color w:val="000000" w:themeColor="text1"/>
          <w:lang w:val="vi-VN"/>
        </w:rPr>
      </w:pPr>
      <w:r w:rsidRPr="00F961AE">
        <w:rPr>
          <w:b/>
          <w:color w:val="000000" w:themeColor="text1"/>
        </w:rPr>
        <w:t>2</w:t>
      </w:r>
      <w:r w:rsidR="00C0707F" w:rsidRPr="00F961AE">
        <w:rPr>
          <w:b/>
          <w:color w:val="000000" w:themeColor="text1"/>
          <w:lang w:val="vi-VN"/>
        </w:rPr>
        <w:t>.</w:t>
      </w:r>
      <w:r w:rsidR="00C110B2" w:rsidRPr="00F961AE">
        <w:rPr>
          <w:b/>
          <w:color w:val="000000" w:themeColor="text1"/>
          <w:lang w:val="vi-VN"/>
        </w:rPr>
        <w:t xml:space="preserve"> Đề xuất kiến nghị liên quan đến việc triển khai thực hiện Luật Lưu trữ</w:t>
      </w:r>
    </w:p>
    <w:p w:rsidR="00B926FF" w:rsidRPr="00F961AE" w:rsidRDefault="00B926FF" w:rsidP="008C1FF9">
      <w:pPr>
        <w:shd w:val="clear" w:color="auto" w:fill="FFFFFF"/>
        <w:spacing w:before="40" w:after="0"/>
        <w:ind w:firstLine="709"/>
        <w:jc w:val="both"/>
        <w:rPr>
          <w:color w:val="000000" w:themeColor="text1"/>
          <w:lang w:val="vi-VN"/>
        </w:rPr>
      </w:pPr>
      <w:r w:rsidRPr="00F961AE">
        <w:rPr>
          <w:color w:val="000000" w:themeColor="text1"/>
          <w:lang w:val="vi-VN"/>
        </w:rPr>
        <w:lastRenderedPageBreak/>
        <w:t>a) Đề xuất kiến nghị về những nội dung cần sửa đổi, bổ sung của Luật Lưu trữ</w:t>
      </w:r>
    </w:p>
    <w:p w:rsidR="0079789A" w:rsidRPr="00F961AE" w:rsidRDefault="0079789A" w:rsidP="008C1FF9">
      <w:pPr>
        <w:spacing w:before="40" w:after="0"/>
        <w:ind w:firstLine="709"/>
        <w:jc w:val="both"/>
        <w:rPr>
          <w:color w:val="000000" w:themeColor="text1"/>
          <w:lang w:val="vi-VN"/>
        </w:rPr>
      </w:pPr>
      <w:r w:rsidRPr="00F961AE">
        <w:rPr>
          <w:color w:val="000000" w:themeColor="text1"/>
          <w:lang w:val="vi-VN"/>
        </w:rPr>
        <w:t xml:space="preserve"> Đề nghị Cục Văn thư và Lưu trữ</w:t>
      </w:r>
      <w:r w:rsidR="00236CAA" w:rsidRPr="00F961AE">
        <w:rPr>
          <w:color w:val="000000" w:themeColor="text1"/>
          <w:lang w:val="vi-VN"/>
        </w:rPr>
        <w:t xml:space="preserve"> n</w:t>
      </w:r>
      <w:r w:rsidRPr="00F961AE">
        <w:rPr>
          <w:color w:val="000000" w:themeColor="text1"/>
          <w:lang w:val="vi-VN"/>
        </w:rPr>
        <w:t xml:space="preserve">hà nước tham mưu Bộ Nội vụ có </w:t>
      </w:r>
      <w:r w:rsidR="005B5FF8" w:rsidRPr="00F961AE">
        <w:rPr>
          <w:color w:val="000000" w:themeColor="text1"/>
          <w:lang w:val="vi-VN"/>
        </w:rPr>
        <w:t xml:space="preserve">văn bản quy định </w:t>
      </w:r>
      <w:r w:rsidRPr="00F961AE">
        <w:rPr>
          <w:color w:val="000000" w:themeColor="text1"/>
          <w:lang w:val="vi-VN"/>
        </w:rPr>
        <w:t xml:space="preserve">khen thưởng, xử phạt nghiêm minh về </w:t>
      </w:r>
      <w:r w:rsidR="005B5FF8" w:rsidRPr="00F961AE">
        <w:rPr>
          <w:color w:val="000000" w:themeColor="text1"/>
          <w:lang w:val="vi-VN"/>
        </w:rPr>
        <w:t xml:space="preserve">việc thực hiện Luật Lưu trữ, đặc biệt là lập hồ sơ công việc của công chức, viên chức </w:t>
      </w:r>
      <w:r w:rsidRPr="00F961AE">
        <w:rPr>
          <w:color w:val="000000" w:themeColor="text1"/>
          <w:lang w:val="vi-VN"/>
        </w:rPr>
        <w:t xml:space="preserve">nhằm giúp các địa phương </w:t>
      </w:r>
      <w:r w:rsidR="005B5FF8" w:rsidRPr="00F961AE">
        <w:rPr>
          <w:color w:val="000000" w:themeColor="text1"/>
          <w:lang w:val="vi-VN"/>
        </w:rPr>
        <w:t xml:space="preserve">có cơ sở xử lý </w:t>
      </w:r>
      <w:r w:rsidRPr="00F961AE">
        <w:rPr>
          <w:color w:val="000000" w:themeColor="text1"/>
          <w:lang w:val="vi-VN"/>
        </w:rPr>
        <w:t xml:space="preserve">những </w:t>
      </w:r>
      <w:r w:rsidR="005B5FF8" w:rsidRPr="00F961AE">
        <w:rPr>
          <w:color w:val="000000" w:themeColor="text1"/>
          <w:lang w:val="vi-VN"/>
        </w:rPr>
        <w:t>sai phạm của tập thể, cá nhân không thực hiện tốt lĩnh vực này.</w:t>
      </w:r>
    </w:p>
    <w:p w:rsidR="00C110B2" w:rsidRPr="00F961AE" w:rsidRDefault="00C110B2" w:rsidP="008C1FF9">
      <w:pPr>
        <w:shd w:val="clear" w:color="auto" w:fill="FFFFFF"/>
        <w:spacing w:before="40" w:after="0"/>
        <w:ind w:firstLine="709"/>
        <w:jc w:val="both"/>
        <w:rPr>
          <w:color w:val="000000" w:themeColor="text1"/>
          <w:lang w:val="vi-VN"/>
        </w:rPr>
      </w:pPr>
      <w:r w:rsidRPr="00F961AE">
        <w:rPr>
          <w:color w:val="000000" w:themeColor="text1"/>
          <w:lang w:val="vi-VN"/>
        </w:rPr>
        <w:t>b) Đề xuất giải pháp để thực hiện tốt các quy định của Luật Lưu trữ</w:t>
      </w:r>
    </w:p>
    <w:p w:rsidR="00FF74E0" w:rsidRPr="00F961AE" w:rsidRDefault="00A9084D" w:rsidP="008C1FF9">
      <w:pPr>
        <w:shd w:val="clear" w:color="auto" w:fill="FFFFFF"/>
        <w:spacing w:before="40" w:after="0"/>
        <w:ind w:firstLine="709"/>
        <w:jc w:val="both"/>
        <w:rPr>
          <w:color w:val="000000" w:themeColor="text1"/>
          <w:lang w:val="vi-VN"/>
        </w:rPr>
      </w:pPr>
      <w:r w:rsidRPr="00F961AE">
        <w:rPr>
          <w:color w:val="000000" w:themeColor="text1"/>
          <w:lang w:val="vi-VN"/>
        </w:rPr>
        <w:t>- C</w:t>
      </w:r>
      <w:r w:rsidR="00FF74E0" w:rsidRPr="00F961AE">
        <w:rPr>
          <w:color w:val="000000" w:themeColor="text1"/>
          <w:lang w:val="vi-VN"/>
        </w:rPr>
        <w:t>ấp Trung ương:</w:t>
      </w:r>
    </w:p>
    <w:p w:rsidR="00FF74E0" w:rsidRPr="00F961AE" w:rsidRDefault="00E16B18" w:rsidP="008C1FF9">
      <w:pPr>
        <w:shd w:val="clear" w:color="auto" w:fill="FFFFFF"/>
        <w:spacing w:before="40" w:after="0"/>
        <w:ind w:firstLine="709"/>
        <w:jc w:val="both"/>
        <w:rPr>
          <w:color w:val="000000" w:themeColor="text1"/>
          <w:lang w:val="vi-VN"/>
        </w:rPr>
      </w:pPr>
      <w:r w:rsidRPr="00F961AE">
        <w:rPr>
          <w:color w:val="000000" w:themeColor="text1"/>
        </w:rPr>
        <w:t xml:space="preserve">+ </w:t>
      </w:r>
      <w:r w:rsidR="00FF74E0" w:rsidRPr="00F961AE">
        <w:rPr>
          <w:color w:val="000000" w:themeColor="text1"/>
          <w:lang w:val="vi-VN"/>
        </w:rPr>
        <w:t>Tăng cường chỉ đạo và ban hành văn bản quy phạm pháp luật kịp thời, các văn bản hướng dẫn về chuyên môn, nghiệp vụ sát với tình hình thực tế hiện nay để</w:t>
      </w:r>
      <w:r w:rsidR="00525084" w:rsidRPr="00F961AE">
        <w:rPr>
          <w:color w:val="000000" w:themeColor="text1"/>
          <w:lang w:val="vi-VN"/>
        </w:rPr>
        <w:t xml:space="preserve"> giúp </w:t>
      </w:r>
      <w:r w:rsidR="00FF74E0" w:rsidRPr="00F961AE">
        <w:rPr>
          <w:color w:val="000000" w:themeColor="text1"/>
          <w:lang w:val="vi-VN"/>
        </w:rPr>
        <w:t>địa phương có cơ sở triển khai, thực hiện đồng bộ</w:t>
      </w:r>
      <w:r w:rsidR="00FD368B" w:rsidRPr="00F961AE">
        <w:rPr>
          <w:color w:val="000000" w:themeColor="text1"/>
          <w:lang w:val="vi-VN"/>
        </w:rPr>
        <w:t>.</w:t>
      </w:r>
      <w:bookmarkStart w:id="0" w:name="_GoBack"/>
      <w:bookmarkEnd w:id="0"/>
    </w:p>
    <w:p w:rsidR="00E16B18" w:rsidRPr="00F961AE" w:rsidRDefault="00E16B18" w:rsidP="008C1FF9">
      <w:pPr>
        <w:shd w:val="clear" w:color="auto" w:fill="FFFFFF"/>
        <w:spacing w:before="40" w:after="0"/>
        <w:ind w:firstLine="709"/>
        <w:jc w:val="both"/>
        <w:rPr>
          <w:color w:val="000000" w:themeColor="text1"/>
        </w:rPr>
      </w:pPr>
      <w:r w:rsidRPr="00F961AE">
        <w:rPr>
          <w:color w:val="000000" w:themeColor="text1"/>
        </w:rPr>
        <w:t xml:space="preserve">+ </w:t>
      </w:r>
      <w:r w:rsidR="00F51A7D" w:rsidRPr="00F961AE">
        <w:rPr>
          <w:color w:val="000000" w:themeColor="text1"/>
        </w:rPr>
        <w:t xml:space="preserve">Sửa đổi, bổ sung về chế độ, chính sách cho công chức, viên chức </w:t>
      </w:r>
      <w:r w:rsidR="004D1882" w:rsidRPr="00F961AE">
        <w:rPr>
          <w:color w:val="000000" w:themeColor="text1"/>
        </w:rPr>
        <w:t>làm công tác</w:t>
      </w:r>
      <w:r w:rsidR="00F51A7D" w:rsidRPr="00F961AE">
        <w:rPr>
          <w:color w:val="000000" w:themeColor="text1"/>
        </w:rPr>
        <w:t xml:space="preserve"> văn thư, lưu trữ</w:t>
      </w:r>
      <w:r w:rsidR="00DF44C2" w:rsidRPr="00F961AE">
        <w:rPr>
          <w:color w:val="000000" w:themeColor="text1"/>
        </w:rPr>
        <w:t>giúp công chức, viên chức</w:t>
      </w:r>
      <w:r w:rsidR="00F51A7D" w:rsidRPr="00F961AE">
        <w:rPr>
          <w:color w:val="000000" w:themeColor="text1"/>
        </w:rPr>
        <w:t xml:space="preserve"> nâng cao đời s</w:t>
      </w:r>
      <w:r w:rsidR="00286164" w:rsidRPr="00F961AE">
        <w:rPr>
          <w:color w:val="000000" w:themeColor="text1"/>
        </w:rPr>
        <w:t>ống</w:t>
      </w:r>
      <w:r w:rsidR="00DF44C2" w:rsidRPr="00F961AE">
        <w:rPr>
          <w:color w:val="000000" w:themeColor="text1"/>
        </w:rPr>
        <w:t xml:space="preserve">, an tâm </w:t>
      </w:r>
      <w:r w:rsidR="00286164" w:rsidRPr="00F961AE">
        <w:rPr>
          <w:color w:val="000000" w:themeColor="text1"/>
        </w:rPr>
        <w:t>tâm công tác</w:t>
      </w:r>
      <w:r w:rsidR="00DF44C2" w:rsidRPr="00F961AE">
        <w:rPr>
          <w:color w:val="000000" w:themeColor="text1"/>
        </w:rPr>
        <w:t xml:space="preserve"> góp phần làm cho </w:t>
      </w:r>
      <w:r w:rsidR="00FE4E6B" w:rsidRPr="00F961AE">
        <w:rPr>
          <w:color w:val="000000" w:themeColor="text1"/>
        </w:rPr>
        <w:t>công tác này được phát triể</w:t>
      </w:r>
      <w:r w:rsidR="00C66D44" w:rsidRPr="00F961AE">
        <w:rPr>
          <w:color w:val="000000" w:themeColor="text1"/>
        </w:rPr>
        <w:t>n và ổn định.</w:t>
      </w:r>
    </w:p>
    <w:p w:rsidR="00A72CC4" w:rsidRPr="00F961AE" w:rsidRDefault="00A72CC4" w:rsidP="008C1FF9">
      <w:pPr>
        <w:shd w:val="clear" w:color="auto" w:fill="FFFFFF"/>
        <w:spacing w:before="40" w:after="0"/>
        <w:ind w:firstLine="709"/>
        <w:jc w:val="both"/>
        <w:rPr>
          <w:color w:val="000000" w:themeColor="text1"/>
        </w:rPr>
      </w:pPr>
      <w:r w:rsidRPr="00F961AE">
        <w:rPr>
          <w:color w:val="000000" w:themeColor="text1"/>
        </w:rPr>
        <w:t>+ Xây dựng và triển khai phần mềm</w:t>
      </w:r>
      <w:r w:rsidR="00D14130" w:rsidRPr="00F961AE">
        <w:rPr>
          <w:color w:val="000000" w:themeColor="text1"/>
        </w:rPr>
        <w:t>để quả</w:t>
      </w:r>
      <w:r w:rsidR="00E679A2" w:rsidRPr="00F961AE">
        <w:rPr>
          <w:color w:val="000000" w:themeColor="text1"/>
        </w:rPr>
        <w:t>n lý</w:t>
      </w:r>
      <w:r w:rsidR="00A00CBE" w:rsidRPr="00F961AE">
        <w:rPr>
          <w:color w:val="000000" w:themeColor="text1"/>
        </w:rPr>
        <w:t>, lưu trữ</w:t>
      </w:r>
      <w:r w:rsidR="00E679A2" w:rsidRPr="00F961AE">
        <w:rPr>
          <w:color w:val="000000" w:themeColor="text1"/>
        </w:rPr>
        <w:t xml:space="preserve"> văn bản điện tử, trao đổi văn bản điện tử</w:t>
      </w:r>
      <w:r w:rsidR="00A00CBE" w:rsidRPr="00F961AE">
        <w:rPr>
          <w:color w:val="000000" w:themeColor="text1"/>
        </w:rPr>
        <w:t xml:space="preserve"> trên trục liên thông</w:t>
      </w:r>
      <w:r w:rsidR="00D14130" w:rsidRPr="00F961AE">
        <w:rPr>
          <w:color w:val="000000" w:themeColor="text1"/>
        </w:rPr>
        <w:t xml:space="preserve"> theo </w:t>
      </w:r>
      <w:r w:rsidR="00E679A2" w:rsidRPr="00F961AE">
        <w:rPr>
          <w:color w:val="000000" w:themeColor="text1"/>
        </w:rPr>
        <w:t>hệ thống 04 cấp hành chính</w:t>
      </w:r>
      <w:r w:rsidR="00610036" w:rsidRPr="00F961AE">
        <w:rPr>
          <w:color w:val="000000" w:themeColor="text1"/>
        </w:rPr>
        <w:t xml:space="preserve"> được </w:t>
      </w:r>
      <w:r w:rsidR="00A00CBE" w:rsidRPr="00F961AE">
        <w:rPr>
          <w:color w:val="000000" w:themeColor="text1"/>
        </w:rPr>
        <w:t xml:space="preserve">đảm bảo </w:t>
      </w:r>
      <w:r w:rsidR="00610036" w:rsidRPr="00F961AE">
        <w:rPr>
          <w:color w:val="000000" w:themeColor="text1"/>
        </w:rPr>
        <w:t>thông suố</w:t>
      </w:r>
      <w:r w:rsidR="002619A9" w:rsidRPr="00F961AE">
        <w:rPr>
          <w:color w:val="000000" w:themeColor="text1"/>
        </w:rPr>
        <w:t xml:space="preserve">t </w:t>
      </w:r>
      <w:r w:rsidR="00610036" w:rsidRPr="00F961AE">
        <w:rPr>
          <w:color w:val="000000" w:themeColor="text1"/>
        </w:rPr>
        <w:t>để</w:t>
      </w:r>
      <w:r w:rsidR="002619A9" w:rsidRPr="00F961AE">
        <w:rPr>
          <w:color w:val="000000" w:themeColor="text1"/>
        </w:rPr>
        <w:t xml:space="preserve"> áp dụng thống nhất trong phạm vi cả nước. </w:t>
      </w:r>
    </w:p>
    <w:p w:rsidR="001965D9" w:rsidRPr="00F961AE" w:rsidRDefault="00FD368B" w:rsidP="008C1FF9">
      <w:pPr>
        <w:shd w:val="clear" w:color="auto" w:fill="FFFFFF"/>
        <w:spacing w:before="40" w:after="0"/>
        <w:ind w:firstLine="709"/>
        <w:jc w:val="both"/>
        <w:rPr>
          <w:color w:val="000000" w:themeColor="text1"/>
          <w:lang w:val="vi-VN"/>
        </w:rPr>
      </w:pPr>
      <w:r w:rsidRPr="00F961AE">
        <w:rPr>
          <w:color w:val="000000" w:themeColor="text1"/>
          <w:lang w:val="vi-VN"/>
        </w:rPr>
        <w:t xml:space="preserve">- </w:t>
      </w:r>
      <w:r w:rsidR="00DB04C9" w:rsidRPr="00F961AE">
        <w:rPr>
          <w:color w:val="000000" w:themeColor="text1"/>
          <w:lang w:val="vi-VN"/>
        </w:rPr>
        <w:t>Tại</w:t>
      </w:r>
      <w:r w:rsidR="008E5107" w:rsidRPr="00F961AE">
        <w:rPr>
          <w:color w:val="000000" w:themeColor="text1"/>
          <w:lang w:val="vi-VN"/>
        </w:rPr>
        <w:t xml:space="preserve"> địa phương:</w:t>
      </w:r>
    </w:p>
    <w:p w:rsidR="00096112" w:rsidRPr="00F961AE" w:rsidRDefault="00FD368B" w:rsidP="008C1FF9">
      <w:pPr>
        <w:shd w:val="clear" w:color="auto" w:fill="FFFFFF"/>
        <w:spacing w:before="40" w:after="0"/>
        <w:ind w:firstLine="709"/>
        <w:jc w:val="both"/>
        <w:rPr>
          <w:color w:val="000000" w:themeColor="text1"/>
          <w:lang w:val="vi-VN"/>
        </w:rPr>
      </w:pPr>
      <w:r w:rsidRPr="00F961AE">
        <w:rPr>
          <w:color w:val="000000" w:themeColor="text1"/>
          <w:lang w:val="vi-VN"/>
        </w:rPr>
        <w:t>+</w:t>
      </w:r>
      <w:r w:rsidR="00096112" w:rsidRPr="00F961AE">
        <w:rPr>
          <w:color w:val="000000" w:themeColor="text1"/>
          <w:lang w:val="vi-VN"/>
        </w:rPr>
        <w:t xml:space="preserve"> Tăng cường hơn nữa công tác tuyên truyền, phổ biến các quy định của pháp luật về công tác lưu trữ và giá trị của tài liệu lưu trữ</w:t>
      </w:r>
      <w:r w:rsidR="00C0707F" w:rsidRPr="00F961AE">
        <w:rPr>
          <w:color w:val="000000" w:themeColor="text1"/>
          <w:lang w:val="vi-VN"/>
        </w:rPr>
        <w:t xml:space="preserve"> để các ngành, các cấp và công chức, viên chức, nhân dân biết để chấp hành</w:t>
      </w:r>
      <w:r w:rsidR="00A72CC4" w:rsidRPr="00F961AE">
        <w:rPr>
          <w:color w:val="000000" w:themeColor="text1"/>
        </w:rPr>
        <w:t xml:space="preserve"> đúng quy định của</w:t>
      </w:r>
      <w:r w:rsidR="00C0707F" w:rsidRPr="00F961AE">
        <w:rPr>
          <w:color w:val="000000" w:themeColor="text1"/>
          <w:lang w:val="vi-VN"/>
        </w:rPr>
        <w:t xml:space="preserve"> pháp luật</w:t>
      </w:r>
      <w:r w:rsidR="00096112" w:rsidRPr="00F961AE">
        <w:rPr>
          <w:color w:val="000000" w:themeColor="text1"/>
          <w:lang w:val="vi-VN"/>
        </w:rPr>
        <w:t>.</w:t>
      </w:r>
    </w:p>
    <w:p w:rsidR="00096112" w:rsidRPr="00F961AE" w:rsidRDefault="00FD368B" w:rsidP="008C1FF9">
      <w:pPr>
        <w:shd w:val="clear" w:color="auto" w:fill="FFFFFF"/>
        <w:spacing w:before="40" w:after="0"/>
        <w:ind w:firstLine="709"/>
        <w:jc w:val="both"/>
        <w:rPr>
          <w:color w:val="000000" w:themeColor="text1"/>
          <w:lang w:val="vi-VN"/>
        </w:rPr>
      </w:pPr>
      <w:r w:rsidRPr="00F961AE">
        <w:rPr>
          <w:color w:val="000000" w:themeColor="text1"/>
          <w:lang w:val="vi-VN"/>
        </w:rPr>
        <w:t>+</w:t>
      </w:r>
      <w:r w:rsidR="00096112" w:rsidRPr="00F961AE">
        <w:rPr>
          <w:color w:val="000000" w:themeColor="text1"/>
          <w:lang w:val="vi-VN"/>
        </w:rPr>
        <w:t xml:space="preserve"> Nêu cao trách nhiệm của người đứng đầu cơ quan, tổ chức trong việc chỉ đạo thực hiện hoạt động lưu trữ, đặc biệt là việc chỉnh lý tài liệu tích đống của </w:t>
      </w:r>
      <w:r w:rsidR="001954CE" w:rsidRPr="00F961AE">
        <w:rPr>
          <w:color w:val="000000" w:themeColor="text1"/>
          <w:lang w:val="vi-VN"/>
        </w:rPr>
        <w:t xml:space="preserve">các </w:t>
      </w:r>
      <w:r w:rsidR="00137D0E" w:rsidRPr="00F961AE">
        <w:rPr>
          <w:color w:val="000000" w:themeColor="text1"/>
          <w:lang w:val="vi-VN"/>
        </w:rPr>
        <w:t>đơn vị</w:t>
      </w:r>
      <w:r w:rsidR="00C0707F" w:rsidRPr="00F961AE">
        <w:rPr>
          <w:color w:val="000000" w:themeColor="text1"/>
          <w:lang w:val="vi-VN"/>
        </w:rPr>
        <w:t>, địa phương</w:t>
      </w:r>
      <w:r w:rsidR="00096112" w:rsidRPr="00F961AE">
        <w:rPr>
          <w:color w:val="000000" w:themeColor="text1"/>
          <w:lang w:val="vi-VN"/>
        </w:rPr>
        <w:t>.</w:t>
      </w:r>
    </w:p>
    <w:p w:rsidR="00096112" w:rsidRPr="00F961AE" w:rsidRDefault="00FD368B" w:rsidP="008C1FF9">
      <w:pPr>
        <w:pStyle w:val="NormalWeb"/>
        <w:shd w:val="clear" w:color="auto" w:fill="FFFFFF"/>
        <w:spacing w:before="40" w:beforeAutospacing="0" w:after="0" w:afterAutospacing="0"/>
        <w:ind w:firstLine="709"/>
        <w:jc w:val="both"/>
        <w:rPr>
          <w:rFonts w:eastAsia="Calibri"/>
          <w:color w:val="000000" w:themeColor="text1"/>
          <w:sz w:val="28"/>
          <w:szCs w:val="22"/>
          <w:lang w:val="vi-VN"/>
        </w:rPr>
      </w:pPr>
      <w:r w:rsidRPr="00F961AE">
        <w:rPr>
          <w:rFonts w:eastAsia="Calibri"/>
          <w:iCs/>
          <w:color w:val="000000" w:themeColor="text1"/>
          <w:sz w:val="28"/>
          <w:szCs w:val="22"/>
          <w:lang w:val="vi-VN"/>
        </w:rPr>
        <w:t>+</w:t>
      </w:r>
      <w:r w:rsidR="00096112" w:rsidRPr="00F961AE">
        <w:rPr>
          <w:rFonts w:eastAsia="Calibri"/>
          <w:iCs/>
          <w:color w:val="000000" w:themeColor="text1"/>
          <w:sz w:val="28"/>
          <w:szCs w:val="22"/>
          <w:lang w:val="vi-VN"/>
        </w:rPr>
        <w:t xml:space="preserve"> Cán bộ, công chức, viên chức</w:t>
      </w:r>
      <w:r w:rsidR="00096112" w:rsidRPr="00F961AE">
        <w:rPr>
          <w:rFonts w:eastAsia="Calibri"/>
          <w:color w:val="000000" w:themeColor="text1"/>
          <w:sz w:val="28"/>
          <w:szCs w:val="22"/>
          <w:lang w:val="vi-VN"/>
        </w:rPr>
        <w:t xml:space="preserve"> phải thực hiện nghiêm chế độ lập hồ sơ và nộp lưu hồ sơ vào lưu trữ cơ quan theo quy định. Để thực hiện tốt công việc này </w:t>
      </w:r>
      <w:r w:rsidR="00C0707F" w:rsidRPr="00F961AE">
        <w:rPr>
          <w:rFonts w:eastAsia="Calibri"/>
          <w:color w:val="000000" w:themeColor="text1"/>
          <w:sz w:val="28"/>
          <w:szCs w:val="22"/>
          <w:lang w:val="vi-VN"/>
        </w:rPr>
        <w:t xml:space="preserve">các cơ quan, đơn vị </w:t>
      </w:r>
      <w:r w:rsidR="00096112" w:rsidRPr="00F961AE">
        <w:rPr>
          <w:rFonts w:eastAsia="Calibri"/>
          <w:color w:val="000000" w:themeColor="text1"/>
          <w:sz w:val="28"/>
          <w:szCs w:val="22"/>
          <w:lang w:val="vi-VN"/>
        </w:rPr>
        <w:t>nên gắn với nhiệm vụ của từng cán bộ, công chức, viên chức thành một tiêu chí đánh giá mức độ hoàn thành nhiệm vụ hàng năm của cán bộ, công chức, viên chức.</w:t>
      </w:r>
    </w:p>
    <w:p w:rsidR="00096112" w:rsidRPr="00F961AE" w:rsidRDefault="00FD368B" w:rsidP="008C1FF9">
      <w:pPr>
        <w:pStyle w:val="NormalWeb"/>
        <w:shd w:val="clear" w:color="auto" w:fill="FFFFFF"/>
        <w:spacing w:before="40" w:beforeAutospacing="0" w:after="0" w:afterAutospacing="0"/>
        <w:ind w:firstLine="709"/>
        <w:jc w:val="both"/>
        <w:rPr>
          <w:rFonts w:eastAsia="Calibri"/>
          <w:color w:val="000000" w:themeColor="text1"/>
          <w:sz w:val="28"/>
          <w:szCs w:val="22"/>
          <w:lang w:val="vi-VN"/>
        </w:rPr>
      </w:pPr>
      <w:r w:rsidRPr="00F961AE">
        <w:rPr>
          <w:rFonts w:eastAsia="Calibri"/>
          <w:iCs/>
          <w:color w:val="000000" w:themeColor="text1"/>
          <w:sz w:val="28"/>
          <w:szCs w:val="22"/>
          <w:lang w:val="vi-VN"/>
        </w:rPr>
        <w:t>+</w:t>
      </w:r>
      <w:r w:rsidR="00BF1187" w:rsidRPr="00F961AE">
        <w:rPr>
          <w:rFonts w:eastAsia="Calibri"/>
          <w:iCs/>
          <w:color w:val="000000" w:themeColor="text1"/>
          <w:sz w:val="28"/>
          <w:szCs w:val="22"/>
          <w:lang w:val="vi-VN"/>
        </w:rPr>
        <w:t xml:space="preserve"> T</w:t>
      </w:r>
      <w:r w:rsidR="00096112" w:rsidRPr="00F961AE">
        <w:rPr>
          <w:rFonts w:eastAsia="Calibri"/>
          <w:color w:val="000000" w:themeColor="text1"/>
          <w:sz w:val="28"/>
          <w:szCs w:val="22"/>
          <w:lang w:val="vi-VN"/>
        </w:rPr>
        <w:t xml:space="preserve">ăng cường ứng dụng công nghệ thông tin vào công tác lưu trữ như thực hiện công tác số hóa tài liệu lưu trữ nhằm giảm bớt văn bản, giấy tờ không cần thiết, từ đó tiết kiệm </w:t>
      </w:r>
      <w:r w:rsidR="005B5FF8" w:rsidRPr="00F961AE">
        <w:rPr>
          <w:rFonts w:eastAsia="Calibri"/>
          <w:color w:val="000000" w:themeColor="text1"/>
          <w:sz w:val="28"/>
          <w:szCs w:val="22"/>
          <w:lang w:val="vi-VN"/>
        </w:rPr>
        <w:t>chi phí cho công tác</w:t>
      </w:r>
      <w:r w:rsidR="00096112" w:rsidRPr="00F961AE">
        <w:rPr>
          <w:rFonts w:eastAsia="Calibri"/>
          <w:color w:val="000000" w:themeColor="text1"/>
          <w:sz w:val="28"/>
          <w:szCs w:val="22"/>
          <w:lang w:val="vi-VN"/>
        </w:rPr>
        <w:t xml:space="preserve"> lưu trữ</w:t>
      </w:r>
      <w:r w:rsidR="008E5107" w:rsidRPr="00F961AE">
        <w:rPr>
          <w:rFonts w:eastAsia="Calibri"/>
          <w:color w:val="000000" w:themeColor="text1"/>
          <w:sz w:val="28"/>
          <w:szCs w:val="22"/>
          <w:lang w:val="vi-VN"/>
        </w:rPr>
        <w:t>.</w:t>
      </w:r>
    </w:p>
    <w:p w:rsidR="00713485" w:rsidRPr="00F961AE" w:rsidRDefault="00713485" w:rsidP="008C1FF9">
      <w:pPr>
        <w:spacing w:before="40" w:after="0"/>
        <w:ind w:firstLine="709"/>
        <w:jc w:val="both"/>
        <w:rPr>
          <w:color w:val="000000" w:themeColor="text1"/>
          <w:szCs w:val="28"/>
          <w:lang w:val="vi-VN"/>
        </w:rPr>
      </w:pPr>
      <w:r w:rsidRPr="00F961AE">
        <w:rPr>
          <w:color w:val="000000" w:themeColor="text1"/>
          <w:szCs w:val="28"/>
          <w:lang w:val="vi-VN"/>
        </w:rPr>
        <w:t>Trên đây là báo cáo Sơ kết 05 năm thực hiện Luật Lưu trữ của tỉnh Đồng Nai./.</w:t>
      </w:r>
    </w:p>
    <w:p w:rsidR="00F2197B" w:rsidRPr="00F961AE" w:rsidRDefault="00F2197B" w:rsidP="00F2197B">
      <w:pPr>
        <w:spacing w:before="80" w:after="0"/>
        <w:ind w:firstLine="709"/>
        <w:jc w:val="both"/>
        <w:rPr>
          <w:color w:val="000000" w:themeColor="text1"/>
          <w:szCs w:val="28"/>
          <w:lang w:val="vi-VN"/>
        </w:rPr>
      </w:pPr>
    </w:p>
    <w:tbl>
      <w:tblPr>
        <w:tblW w:w="5057" w:type="pct"/>
        <w:jc w:val="center"/>
        <w:tblLook w:val="0000"/>
      </w:tblPr>
      <w:tblGrid>
        <w:gridCol w:w="4844"/>
        <w:gridCol w:w="4550"/>
      </w:tblGrid>
      <w:tr w:rsidR="00713485" w:rsidRPr="00F961AE" w:rsidTr="00980752">
        <w:trPr>
          <w:trHeight w:val="2427"/>
          <w:jc w:val="center"/>
        </w:trPr>
        <w:tc>
          <w:tcPr>
            <w:tcW w:w="2578" w:type="pct"/>
          </w:tcPr>
          <w:p w:rsidR="00713485" w:rsidRPr="00F961AE" w:rsidRDefault="00713485" w:rsidP="00713485">
            <w:pPr>
              <w:spacing w:after="0"/>
              <w:ind w:firstLine="34"/>
              <w:rPr>
                <w:i/>
                <w:iCs/>
                <w:color w:val="000000" w:themeColor="text1"/>
                <w:sz w:val="24"/>
                <w:szCs w:val="24"/>
                <w:lang w:val="vi-VN"/>
              </w:rPr>
            </w:pPr>
            <w:r w:rsidRPr="00F961AE">
              <w:rPr>
                <w:b/>
                <w:bCs/>
                <w:i/>
                <w:iCs/>
                <w:color w:val="000000" w:themeColor="text1"/>
                <w:sz w:val="24"/>
                <w:szCs w:val="24"/>
                <w:lang w:val="vi-VN"/>
              </w:rPr>
              <w:t>Nơi nhận:</w:t>
            </w:r>
          </w:p>
          <w:p w:rsidR="00713485" w:rsidRPr="00F961AE" w:rsidRDefault="00713485" w:rsidP="004D214F">
            <w:pPr>
              <w:spacing w:after="0"/>
              <w:ind w:firstLine="0"/>
              <w:rPr>
                <w:iCs/>
                <w:color w:val="000000" w:themeColor="text1"/>
                <w:sz w:val="22"/>
                <w:lang w:val="vi-VN"/>
              </w:rPr>
            </w:pPr>
            <w:r w:rsidRPr="00F961AE">
              <w:rPr>
                <w:iCs/>
                <w:color w:val="000000" w:themeColor="text1"/>
                <w:sz w:val="22"/>
                <w:lang w:val="vi-VN"/>
              </w:rPr>
              <w:t>- Cục Văn thư và Lưu trữ nhà nước;</w:t>
            </w:r>
          </w:p>
          <w:p w:rsidR="004D214F" w:rsidRPr="00F961AE" w:rsidRDefault="00153CC0" w:rsidP="004D214F">
            <w:pPr>
              <w:spacing w:after="0"/>
              <w:ind w:firstLine="0"/>
              <w:jc w:val="both"/>
              <w:rPr>
                <w:color w:val="000000" w:themeColor="text1"/>
                <w:sz w:val="22"/>
                <w:lang w:val="vi-VN"/>
              </w:rPr>
            </w:pPr>
            <w:r w:rsidRPr="00F961AE">
              <w:rPr>
                <w:iCs/>
                <w:color w:val="000000" w:themeColor="text1"/>
                <w:sz w:val="22"/>
                <w:lang w:val="vi-VN"/>
              </w:rPr>
              <w:t xml:space="preserve">- </w:t>
            </w:r>
            <w:r w:rsidR="004D214F" w:rsidRPr="00F961AE">
              <w:rPr>
                <w:color w:val="000000" w:themeColor="text1"/>
                <w:sz w:val="22"/>
                <w:lang w:val="vi-VN"/>
              </w:rPr>
              <w:t>Chủ tịch, PCT UBND tỉnh (KGVX);</w:t>
            </w:r>
          </w:p>
          <w:p w:rsidR="00153CC0" w:rsidRPr="00F961AE" w:rsidRDefault="004D214F" w:rsidP="004D214F">
            <w:pPr>
              <w:spacing w:after="0"/>
              <w:ind w:firstLine="0"/>
              <w:jc w:val="both"/>
              <w:rPr>
                <w:color w:val="000000" w:themeColor="text1"/>
                <w:sz w:val="22"/>
                <w:lang w:val="vi-VN"/>
              </w:rPr>
            </w:pPr>
            <w:r w:rsidRPr="00F961AE">
              <w:rPr>
                <w:color w:val="000000" w:themeColor="text1"/>
                <w:sz w:val="22"/>
                <w:lang w:val="vi-VN"/>
              </w:rPr>
              <w:t>- Chánh, Phó VP UBND tỉnh (KGVX);</w:t>
            </w:r>
          </w:p>
          <w:p w:rsidR="00713485" w:rsidRPr="00F961AE" w:rsidRDefault="00713485" w:rsidP="004D214F">
            <w:pPr>
              <w:spacing w:after="0"/>
              <w:ind w:firstLine="0"/>
              <w:rPr>
                <w:color w:val="000000" w:themeColor="text1"/>
                <w:sz w:val="22"/>
                <w:lang w:val="vi-VN"/>
              </w:rPr>
            </w:pPr>
            <w:r w:rsidRPr="00F961AE">
              <w:rPr>
                <w:iCs/>
                <w:color w:val="000000" w:themeColor="text1"/>
                <w:sz w:val="22"/>
                <w:lang w:val="vi-VN"/>
              </w:rPr>
              <w:t xml:space="preserve">- </w:t>
            </w:r>
            <w:r w:rsidR="00AB5E1D" w:rsidRPr="00F961AE">
              <w:rPr>
                <w:iCs/>
                <w:color w:val="000000" w:themeColor="text1"/>
                <w:sz w:val="22"/>
                <w:lang w:val="vi-VN"/>
              </w:rPr>
              <w:t xml:space="preserve">Giám đốc </w:t>
            </w:r>
            <w:r w:rsidRPr="00F961AE">
              <w:rPr>
                <w:iCs/>
                <w:color w:val="000000" w:themeColor="text1"/>
                <w:sz w:val="22"/>
                <w:lang w:val="vi-VN"/>
              </w:rPr>
              <w:t>Sở Nội vụ</w:t>
            </w:r>
            <w:r w:rsidRPr="00F961AE">
              <w:rPr>
                <w:color w:val="000000" w:themeColor="text1"/>
                <w:sz w:val="22"/>
                <w:lang w:val="vi-VN"/>
              </w:rPr>
              <w:t>;</w:t>
            </w:r>
          </w:p>
          <w:p w:rsidR="00713485" w:rsidRPr="00F961AE" w:rsidRDefault="00713485" w:rsidP="004D214F">
            <w:pPr>
              <w:spacing w:after="0"/>
              <w:ind w:firstLine="0"/>
              <w:rPr>
                <w:color w:val="000000" w:themeColor="text1"/>
                <w:sz w:val="22"/>
                <w:lang w:val="vi-VN"/>
              </w:rPr>
            </w:pPr>
            <w:r w:rsidRPr="00F961AE">
              <w:rPr>
                <w:color w:val="000000" w:themeColor="text1"/>
                <w:sz w:val="22"/>
                <w:lang w:val="vi-VN"/>
              </w:rPr>
              <w:t>- Chi cụ</w:t>
            </w:r>
            <w:r w:rsidR="00AB5E1D" w:rsidRPr="00F961AE">
              <w:rPr>
                <w:color w:val="000000" w:themeColor="text1"/>
                <w:sz w:val="22"/>
                <w:lang w:val="vi-VN"/>
              </w:rPr>
              <w:t>c VTLT</w:t>
            </w:r>
            <w:r w:rsidRPr="00F961AE">
              <w:rPr>
                <w:color w:val="000000" w:themeColor="text1"/>
                <w:sz w:val="22"/>
                <w:lang w:val="vi-VN"/>
              </w:rPr>
              <w:t>;</w:t>
            </w:r>
          </w:p>
          <w:p w:rsidR="00713485" w:rsidRPr="00F961AE" w:rsidRDefault="00980752" w:rsidP="004D214F">
            <w:pPr>
              <w:spacing w:after="0"/>
              <w:ind w:firstLine="0"/>
              <w:rPr>
                <w:color w:val="000000" w:themeColor="text1"/>
                <w:szCs w:val="28"/>
                <w:lang w:val="vi-VN"/>
              </w:rPr>
            </w:pPr>
            <w:r w:rsidRPr="00F961AE">
              <w:rPr>
                <w:color w:val="000000" w:themeColor="text1"/>
                <w:sz w:val="22"/>
                <w:lang w:val="vi-VN"/>
              </w:rPr>
              <w:t>- Lưu: VT, VX.</w:t>
            </w:r>
          </w:p>
        </w:tc>
        <w:tc>
          <w:tcPr>
            <w:tcW w:w="2422" w:type="pct"/>
          </w:tcPr>
          <w:p w:rsidR="00713485" w:rsidRPr="00F961AE" w:rsidRDefault="00713485" w:rsidP="00713485">
            <w:pPr>
              <w:spacing w:after="0"/>
              <w:jc w:val="center"/>
              <w:rPr>
                <w:b/>
                <w:color w:val="000000" w:themeColor="text1"/>
                <w:szCs w:val="28"/>
                <w:lang w:val="vi-VN"/>
              </w:rPr>
            </w:pPr>
            <w:r w:rsidRPr="00F961AE">
              <w:rPr>
                <w:b/>
                <w:color w:val="000000" w:themeColor="text1"/>
                <w:szCs w:val="28"/>
                <w:lang w:val="vi-VN"/>
              </w:rPr>
              <w:t>CHỦ TỊCH</w:t>
            </w:r>
          </w:p>
          <w:p w:rsidR="00713485" w:rsidRPr="00F961AE" w:rsidRDefault="00713485" w:rsidP="00713485">
            <w:pPr>
              <w:spacing w:after="0"/>
              <w:jc w:val="center"/>
              <w:rPr>
                <w:color w:val="000000" w:themeColor="text1"/>
                <w:szCs w:val="28"/>
                <w:lang w:val="vi-VN"/>
              </w:rPr>
            </w:pPr>
          </w:p>
          <w:p w:rsidR="00713485" w:rsidRPr="00F961AE" w:rsidRDefault="00713485" w:rsidP="00713485">
            <w:pPr>
              <w:spacing w:after="0"/>
              <w:jc w:val="center"/>
              <w:rPr>
                <w:color w:val="000000" w:themeColor="text1"/>
                <w:szCs w:val="28"/>
                <w:lang w:val="vi-VN"/>
              </w:rPr>
            </w:pPr>
          </w:p>
          <w:p w:rsidR="00713485" w:rsidRPr="00F961AE" w:rsidRDefault="00713485" w:rsidP="00713485">
            <w:pPr>
              <w:spacing w:after="0"/>
              <w:jc w:val="center"/>
              <w:rPr>
                <w:color w:val="000000" w:themeColor="text1"/>
                <w:szCs w:val="28"/>
                <w:lang w:val="vi-VN"/>
              </w:rPr>
            </w:pPr>
          </w:p>
          <w:p w:rsidR="00713485" w:rsidRPr="00F961AE" w:rsidRDefault="00713485" w:rsidP="00713485">
            <w:pPr>
              <w:spacing w:after="0"/>
              <w:jc w:val="center"/>
              <w:rPr>
                <w:color w:val="000000" w:themeColor="text1"/>
                <w:szCs w:val="28"/>
                <w:lang w:val="vi-VN"/>
              </w:rPr>
            </w:pPr>
          </w:p>
          <w:p w:rsidR="00713485" w:rsidRPr="00F961AE" w:rsidRDefault="00713485" w:rsidP="00713485">
            <w:pPr>
              <w:spacing w:after="0"/>
              <w:jc w:val="center"/>
              <w:rPr>
                <w:color w:val="000000" w:themeColor="text1"/>
                <w:szCs w:val="28"/>
                <w:lang w:val="vi-VN"/>
              </w:rPr>
            </w:pPr>
          </w:p>
        </w:tc>
      </w:tr>
    </w:tbl>
    <w:p w:rsidR="00CA052D" w:rsidRPr="00F961AE" w:rsidRDefault="00CA052D" w:rsidP="002F76E5">
      <w:pPr>
        <w:spacing w:after="0"/>
        <w:ind w:firstLine="0"/>
        <w:jc w:val="center"/>
        <w:rPr>
          <w:b/>
          <w:color w:val="000000" w:themeColor="text1"/>
        </w:rPr>
      </w:pPr>
    </w:p>
    <w:p w:rsidR="00CA052D" w:rsidRPr="00F961AE" w:rsidRDefault="00CA052D">
      <w:pPr>
        <w:spacing w:after="0"/>
        <w:ind w:firstLine="0"/>
        <w:rPr>
          <w:b/>
          <w:color w:val="000000" w:themeColor="text1"/>
        </w:rPr>
      </w:pPr>
      <w:r w:rsidRPr="00F961AE">
        <w:rPr>
          <w:b/>
          <w:color w:val="000000" w:themeColor="text1"/>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59"/>
        <w:gridCol w:w="6213"/>
      </w:tblGrid>
      <w:tr w:rsidR="00CA052D" w:rsidRPr="00F961AE" w:rsidTr="003B79A0">
        <w:trPr>
          <w:jc w:val="center"/>
        </w:trPr>
        <w:tc>
          <w:tcPr>
            <w:tcW w:w="2859" w:type="dxa"/>
          </w:tcPr>
          <w:p w:rsidR="00CA052D" w:rsidRPr="00F961AE" w:rsidRDefault="00CA052D" w:rsidP="003B79A0">
            <w:pPr>
              <w:spacing w:after="0"/>
              <w:ind w:firstLine="0"/>
              <w:jc w:val="center"/>
              <w:rPr>
                <w:b/>
                <w:color w:val="000000" w:themeColor="text1"/>
                <w:sz w:val="26"/>
                <w:szCs w:val="26"/>
              </w:rPr>
            </w:pPr>
            <w:r w:rsidRPr="00F961AE">
              <w:rPr>
                <w:b/>
                <w:color w:val="000000" w:themeColor="text1"/>
                <w:sz w:val="26"/>
                <w:szCs w:val="26"/>
              </w:rPr>
              <w:lastRenderedPageBreak/>
              <w:t>ỦY BAN NHÂN DÂN</w:t>
            </w:r>
          </w:p>
          <w:p w:rsidR="00CA052D" w:rsidRPr="00F961AE" w:rsidRDefault="00CA052D" w:rsidP="003B79A0">
            <w:pPr>
              <w:spacing w:after="0"/>
              <w:ind w:firstLine="0"/>
              <w:jc w:val="center"/>
              <w:rPr>
                <w:b/>
                <w:color w:val="000000" w:themeColor="text1"/>
                <w:sz w:val="26"/>
                <w:szCs w:val="26"/>
              </w:rPr>
            </w:pPr>
            <w:r w:rsidRPr="00F961AE">
              <w:rPr>
                <w:b/>
                <w:color w:val="000000" w:themeColor="text1"/>
                <w:sz w:val="26"/>
                <w:szCs w:val="26"/>
              </w:rPr>
              <w:t>TỈNH ĐỒNG NAI</w:t>
            </w:r>
          </w:p>
          <w:p w:rsidR="00CA052D" w:rsidRPr="00F961AE" w:rsidRDefault="00CA052D" w:rsidP="003B79A0">
            <w:pPr>
              <w:spacing w:after="0"/>
              <w:ind w:firstLine="0"/>
              <w:jc w:val="center"/>
              <w:rPr>
                <w:b/>
                <w:color w:val="000000" w:themeColor="text1"/>
                <w:vertAlign w:val="superscript"/>
              </w:rPr>
            </w:pPr>
            <w:r w:rsidRPr="00F961AE">
              <w:rPr>
                <w:b/>
                <w:color w:val="000000" w:themeColor="text1"/>
                <w:vertAlign w:val="superscript"/>
              </w:rPr>
              <w:t>__________</w:t>
            </w:r>
          </w:p>
        </w:tc>
        <w:tc>
          <w:tcPr>
            <w:tcW w:w="6213" w:type="dxa"/>
          </w:tcPr>
          <w:p w:rsidR="00CA052D" w:rsidRPr="00F961AE" w:rsidRDefault="00CA052D" w:rsidP="003B79A0">
            <w:pPr>
              <w:spacing w:after="0"/>
              <w:ind w:firstLine="0"/>
              <w:jc w:val="center"/>
              <w:rPr>
                <w:b/>
                <w:color w:val="000000" w:themeColor="text1"/>
                <w:sz w:val="26"/>
                <w:szCs w:val="26"/>
              </w:rPr>
            </w:pPr>
            <w:r w:rsidRPr="00F961AE">
              <w:rPr>
                <w:b/>
                <w:color w:val="000000" w:themeColor="text1"/>
                <w:sz w:val="26"/>
                <w:szCs w:val="26"/>
              </w:rPr>
              <w:t>CỘNG HÒA XÃ HỘI CHỦ NGHĨA VIỆT NAM</w:t>
            </w:r>
          </w:p>
          <w:p w:rsidR="00CA052D" w:rsidRPr="00F961AE" w:rsidRDefault="00CA052D" w:rsidP="003B79A0">
            <w:pPr>
              <w:spacing w:after="0"/>
              <w:ind w:firstLine="0"/>
              <w:jc w:val="center"/>
              <w:rPr>
                <w:b/>
                <w:color w:val="000000" w:themeColor="text1"/>
              </w:rPr>
            </w:pPr>
            <w:r w:rsidRPr="00F961AE">
              <w:rPr>
                <w:b/>
                <w:color w:val="000000" w:themeColor="text1"/>
              </w:rPr>
              <w:t>Độc lập – Tự do – Hạnh phúc</w:t>
            </w:r>
          </w:p>
          <w:p w:rsidR="00CA052D" w:rsidRPr="00F961AE" w:rsidRDefault="00CA052D" w:rsidP="003B79A0">
            <w:pPr>
              <w:spacing w:after="0"/>
              <w:ind w:firstLine="0"/>
              <w:jc w:val="center"/>
              <w:rPr>
                <w:b/>
                <w:color w:val="000000" w:themeColor="text1"/>
                <w:vertAlign w:val="superscript"/>
              </w:rPr>
            </w:pPr>
            <w:r w:rsidRPr="00F961AE">
              <w:rPr>
                <w:b/>
                <w:color w:val="000000" w:themeColor="text1"/>
                <w:vertAlign w:val="superscript"/>
              </w:rPr>
              <w:t>____________________________________</w:t>
            </w:r>
          </w:p>
        </w:tc>
      </w:tr>
    </w:tbl>
    <w:p w:rsidR="002F76E5" w:rsidRPr="00F961AE" w:rsidRDefault="002F76E5" w:rsidP="002F76E5">
      <w:pPr>
        <w:spacing w:after="0"/>
        <w:ind w:firstLine="0"/>
        <w:jc w:val="center"/>
        <w:rPr>
          <w:b/>
          <w:color w:val="000000" w:themeColor="text1"/>
        </w:rPr>
      </w:pPr>
    </w:p>
    <w:p w:rsidR="002F76E5" w:rsidRPr="00F961AE" w:rsidRDefault="002F76E5" w:rsidP="002F76E5">
      <w:pPr>
        <w:spacing w:after="0"/>
        <w:ind w:firstLine="0"/>
        <w:jc w:val="center"/>
        <w:rPr>
          <w:b/>
          <w:color w:val="000000" w:themeColor="text1"/>
        </w:rPr>
      </w:pPr>
      <w:r w:rsidRPr="00F961AE">
        <w:rPr>
          <w:b/>
          <w:color w:val="000000" w:themeColor="text1"/>
        </w:rPr>
        <w:t>Phụ lục I</w:t>
      </w:r>
    </w:p>
    <w:p w:rsidR="002F76E5" w:rsidRPr="00F961AE" w:rsidRDefault="002F76E5" w:rsidP="002F76E5">
      <w:pPr>
        <w:spacing w:after="0"/>
        <w:ind w:firstLine="0"/>
        <w:jc w:val="center"/>
        <w:rPr>
          <w:b/>
          <w:color w:val="000000" w:themeColor="text1"/>
        </w:rPr>
      </w:pPr>
      <w:r w:rsidRPr="00F961AE">
        <w:rPr>
          <w:b/>
          <w:color w:val="000000" w:themeColor="text1"/>
        </w:rPr>
        <w:t>CÁC VĂN BẢN CỦA UBND TỈNH, SỞ NỘI VỤ CHỈ ĐẠO, HƯỚNG DẪN NGHIỆP VỤ VỀ CÔNG TÁC LƯU TRỮ TỪ NĂM 2012 Đ</w:t>
      </w:r>
      <w:r w:rsidR="00DB04C9" w:rsidRPr="00F961AE">
        <w:rPr>
          <w:b/>
          <w:color w:val="000000" w:themeColor="text1"/>
        </w:rPr>
        <w:t>Ế</w:t>
      </w:r>
      <w:r w:rsidRPr="00F961AE">
        <w:rPr>
          <w:b/>
          <w:color w:val="000000" w:themeColor="text1"/>
        </w:rPr>
        <w:t>N</w:t>
      </w:r>
      <w:r w:rsidR="0072779F" w:rsidRPr="00F961AE">
        <w:rPr>
          <w:b/>
          <w:color w:val="000000" w:themeColor="text1"/>
        </w:rPr>
        <w:t xml:space="preserve"> NĂM</w:t>
      </w:r>
      <w:r w:rsidRPr="00F961AE">
        <w:rPr>
          <w:b/>
          <w:color w:val="000000" w:themeColor="text1"/>
        </w:rPr>
        <w:t xml:space="preserve"> 2017</w:t>
      </w:r>
    </w:p>
    <w:p w:rsidR="002F76E5" w:rsidRPr="00F961AE" w:rsidRDefault="002F76E5" w:rsidP="002F76E5">
      <w:pPr>
        <w:spacing w:after="0"/>
        <w:ind w:firstLine="0"/>
        <w:jc w:val="center"/>
        <w:rPr>
          <w:i/>
          <w:color w:val="000000" w:themeColor="text1"/>
        </w:rPr>
      </w:pPr>
      <w:r w:rsidRPr="00F961AE">
        <w:rPr>
          <w:i/>
          <w:color w:val="000000" w:themeColor="text1"/>
        </w:rPr>
        <w:t xml:space="preserve">(Ban hành kèm theo Báo cáo số:         /BC-UBND </w:t>
      </w:r>
    </w:p>
    <w:p w:rsidR="002F76E5" w:rsidRPr="00F961AE" w:rsidRDefault="002F76E5" w:rsidP="002F76E5">
      <w:pPr>
        <w:spacing w:after="0"/>
        <w:ind w:firstLine="0"/>
        <w:jc w:val="center"/>
        <w:rPr>
          <w:i/>
          <w:color w:val="000000" w:themeColor="text1"/>
        </w:rPr>
      </w:pPr>
      <w:r w:rsidRPr="00F961AE">
        <w:rPr>
          <w:i/>
          <w:color w:val="000000" w:themeColor="text1"/>
        </w:rPr>
        <w:t xml:space="preserve">ngày         </w:t>
      </w:r>
      <w:r w:rsidR="00DB04C9" w:rsidRPr="00F961AE">
        <w:rPr>
          <w:i/>
          <w:color w:val="000000" w:themeColor="text1"/>
        </w:rPr>
        <w:t>//2018</w:t>
      </w:r>
      <w:r w:rsidRPr="00F961AE">
        <w:rPr>
          <w:i/>
          <w:color w:val="000000" w:themeColor="text1"/>
        </w:rPr>
        <w:t xml:space="preserve"> của UBND tỉnh Đồng Nai)</w:t>
      </w:r>
    </w:p>
    <w:p w:rsidR="002F76E5" w:rsidRPr="00F961AE" w:rsidRDefault="004A483E" w:rsidP="002F76E5">
      <w:pPr>
        <w:spacing w:after="0"/>
        <w:ind w:firstLine="0"/>
        <w:jc w:val="center"/>
        <w:rPr>
          <w:color w:val="000000" w:themeColor="text1"/>
          <w:vertAlign w:val="superscript"/>
        </w:rPr>
      </w:pPr>
      <w:r w:rsidRPr="00F961AE">
        <w:rPr>
          <w:color w:val="000000" w:themeColor="text1"/>
          <w:vertAlign w:val="superscript"/>
        </w:rPr>
        <w:t>_________________</w:t>
      </w:r>
    </w:p>
    <w:p w:rsidR="00D54D3C" w:rsidRPr="00F961AE" w:rsidRDefault="00D54D3C" w:rsidP="002F76E5">
      <w:pPr>
        <w:ind w:firstLine="0"/>
        <w:rPr>
          <w:b/>
          <w:color w:val="000000" w:themeColor="text1"/>
        </w:rPr>
      </w:pPr>
    </w:p>
    <w:tbl>
      <w:tblPr>
        <w:tblW w:w="9493" w:type="dxa"/>
        <w:jc w:val="center"/>
        <w:tblLayout w:type="fixed"/>
        <w:tblLook w:val="04A0"/>
      </w:tblPr>
      <w:tblGrid>
        <w:gridCol w:w="704"/>
        <w:gridCol w:w="2126"/>
        <w:gridCol w:w="1418"/>
        <w:gridCol w:w="5245"/>
      </w:tblGrid>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Stt</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Số, ký hiệu</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Ngày tháng</w:t>
            </w:r>
            <w:r w:rsidRPr="00F961AE">
              <w:rPr>
                <w:rFonts w:eastAsia="Times New Roman"/>
                <w:b/>
                <w:bCs/>
                <w:color w:val="000000" w:themeColor="text1"/>
                <w:sz w:val="26"/>
                <w:szCs w:val="26"/>
              </w:rPr>
              <w:br/>
              <w:t xml:space="preserve"> ban hành</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Trích yếu nội dung</w:t>
            </w:r>
          </w:p>
        </w:tc>
      </w:tr>
      <w:tr w:rsidR="00F961AE" w:rsidRPr="00F961AE" w:rsidTr="000B0C8B">
        <w:trPr>
          <w:trHeight w:val="310"/>
          <w:jc w:val="center"/>
        </w:trPr>
        <w:tc>
          <w:tcPr>
            <w:tcW w:w="949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NĂM 2012</w:t>
            </w:r>
          </w:p>
        </w:tc>
      </w:tr>
      <w:tr w:rsidR="00F961AE" w:rsidRPr="00F961AE" w:rsidTr="000B0C8B">
        <w:trPr>
          <w:trHeight w:val="719"/>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01</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3314/QĐ-UBND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12/11/2012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phê duyệt Đề án Quy hoạch ngà</w:t>
            </w:r>
            <w:r w:rsidR="0072779F" w:rsidRPr="00F961AE">
              <w:rPr>
                <w:rFonts w:eastAsia="Times New Roman"/>
                <w:color w:val="000000" w:themeColor="text1"/>
                <w:sz w:val="26"/>
                <w:szCs w:val="26"/>
              </w:rPr>
              <w:t>nh Văn thư - L</w:t>
            </w:r>
            <w:r w:rsidR="000B0C8B" w:rsidRPr="00F961AE">
              <w:rPr>
                <w:rFonts w:eastAsia="Times New Roman"/>
                <w:color w:val="000000" w:themeColor="text1"/>
                <w:sz w:val="26"/>
                <w:szCs w:val="26"/>
              </w:rPr>
              <w:t>ưu trữ tỉnh Đồng N</w:t>
            </w:r>
            <w:r w:rsidRPr="00F961AE">
              <w:rPr>
                <w:rFonts w:eastAsia="Times New Roman"/>
                <w:color w:val="000000" w:themeColor="text1"/>
                <w:sz w:val="26"/>
                <w:szCs w:val="26"/>
              </w:rPr>
              <w:t>ai (từ năm 2012 đến năm 2020)</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02</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284/QĐ-SNV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28/02/2012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4A483E"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T</w:t>
            </w:r>
            <w:r w:rsidR="00033072" w:rsidRPr="00F961AE">
              <w:rPr>
                <w:rFonts w:eastAsia="Times New Roman"/>
                <w:color w:val="000000" w:themeColor="text1"/>
                <w:sz w:val="26"/>
                <w:szCs w:val="26"/>
              </w:rPr>
              <w:t>hanh tra công vụ tại UBND huyện Long Thành</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03</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641/QĐ-SNV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10/07/2012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4A483E"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T</w:t>
            </w:r>
            <w:r w:rsidR="00033072" w:rsidRPr="00F961AE">
              <w:rPr>
                <w:rFonts w:eastAsia="Times New Roman"/>
                <w:color w:val="000000" w:themeColor="text1"/>
                <w:sz w:val="26"/>
                <w:szCs w:val="26"/>
              </w:rPr>
              <w:t>hanh tra công vụ tại Sở Tài nguyên và Môi trường</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04</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703/QĐ-SNV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31/08/2012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4A483E"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T</w:t>
            </w:r>
            <w:r w:rsidR="00033072" w:rsidRPr="00F961AE">
              <w:rPr>
                <w:rFonts w:eastAsia="Times New Roman"/>
                <w:color w:val="000000" w:themeColor="text1"/>
                <w:sz w:val="26"/>
                <w:szCs w:val="26"/>
              </w:rPr>
              <w:t>hanh tra công vụ tại UBND thị xã Long Khánh</w:t>
            </w:r>
          </w:p>
        </w:tc>
      </w:tr>
      <w:tr w:rsidR="00F961AE" w:rsidRPr="00F961AE" w:rsidTr="000B0C8B">
        <w:trPr>
          <w:trHeight w:val="310"/>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05</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1478/SNV-VTLT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05/09/2012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Hướng dẫn triển khai thi hành Luật Lưu trữ</w:t>
            </w:r>
          </w:p>
        </w:tc>
      </w:tr>
      <w:tr w:rsidR="00F961AE" w:rsidRPr="00F961AE" w:rsidTr="00C24F80">
        <w:trPr>
          <w:trHeight w:val="707"/>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06</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1522/SNV-VTLT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13/09/2012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Hướng dẫn công tác văn thư, lưu trữ tại UBND phường, xã, thị trấn trên địa bàn tỉnh Đồng Nai</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07</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838/QĐ-SNV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15/10/2012</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 xml:space="preserve">Quyết </w:t>
            </w:r>
            <w:r w:rsidR="004A483E" w:rsidRPr="00F961AE">
              <w:rPr>
                <w:rFonts w:eastAsia="Times New Roman"/>
                <w:color w:val="000000" w:themeColor="text1"/>
                <w:sz w:val="26"/>
                <w:szCs w:val="26"/>
              </w:rPr>
              <w:t>định T</w:t>
            </w:r>
            <w:r w:rsidRPr="00F961AE">
              <w:rPr>
                <w:rFonts w:eastAsia="Times New Roman"/>
                <w:color w:val="000000" w:themeColor="text1"/>
                <w:sz w:val="26"/>
                <w:szCs w:val="26"/>
              </w:rPr>
              <w:t>hanh tra công vụ Sở Văn hóa Thể thao và Du lịch</w:t>
            </w:r>
          </w:p>
        </w:tc>
      </w:tr>
      <w:tr w:rsidR="00F961AE" w:rsidRPr="00F961AE" w:rsidTr="000B0C8B">
        <w:trPr>
          <w:trHeight w:val="310"/>
          <w:jc w:val="center"/>
        </w:trPr>
        <w:tc>
          <w:tcPr>
            <w:tcW w:w="949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NĂM 2013</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08</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916/QĐ-SNV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12/12/2013</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thanh tra, kiểm tra của Sở Nội vụ năm 2013</w:t>
            </w:r>
          </w:p>
        </w:tc>
      </w:tr>
      <w:tr w:rsidR="00F961AE"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09</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428/QĐ-UBND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30/01/2013</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về ban hành Danh mục số 2 các cơ quan, tổ chức thuộc diện nộp lưu tài liệu vào Chi cục Văn thư - Lưu trữ tỉnh Đồng Nai</w:t>
            </w:r>
          </w:p>
        </w:tc>
      </w:tr>
      <w:tr w:rsidR="00F961AE" w:rsidRPr="00F961AE" w:rsidTr="000B0C8B">
        <w:trPr>
          <w:trHeight w:val="124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10</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2809/QĐ-UBND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04/09/2013</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ban hành Danh mục các cơ quan, tổ chức ở các huyện, thị xã, thành phố thuộc nguồn nộp lưu hồ sơ, tài liệu vào lưu trữ lịch sử tỉnh</w:t>
            </w:r>
          </w:p>
        </w:tc>
      </w:tr>
      <w:tr w:rsidR="00F961AE" w:rsidRPr="00F961AE" w:rsidTr="000B0C8B">
        <w:trPr>
          <w:trHeight w:val="124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11</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16/SNV-VTLT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03/01/2013</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thực hiện Thông tư số 07/2012/TT-BNV ngày 22/11/2012 của Bộ Nội vụ hướng dẫn quản lý văn bản, lập hồ sơ, nộ</w:t>
            </w:r>
            <w:r w:rsidR="00C24F80" w:rsidRPr="00F961AE">
              <w:rPr>
                <w:rFonts w:eastAsia="Times New Roman"/>
                <w:color w:val="000000" w:themeColor="text1"/>
                <w:sz w:val="26"/>
                <w:szCs w:val="26"/>
              </w:rPr>
              <w:t>p lưu hồ sơ</w:t>
            </w:r>
            <w:r w:rsidRPr="00F961AE">
              <w:rPr>
                <w:rFonts w:eastAsia="Times New Roman"/>
                <w:color w:val="000000" w:themeColor="text1"/>
                <w:sz w:val="26"/>
                <w:szCs w:val="26"/>
              </w:rPr>
              <w:t xml:space="preserve"> vào Lưu trữ cơ quan.</w:t>
            </w:r>
          </w:p>
        </w:tc>
      </w:tr>
      <w:tr w:rsidR="00F961AE" w:rsidRPr="00F961AE" w:rsidTr="000B0C8B">
        <w:trPr>
          <w:trHeight w:val="124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lastRenderedPageBreak/>
              <w:t>12</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125/SNV-VTLT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17/01/2013</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nhắc nhở các đơn vị ban bành hành Quyết định về Danh mục các cơ quan, tổ chức thuộc nguồn nộp lưu tài liệu vào Lưu trữ cấp huyện</w:t>
            </w:r>
          </w:p>
        </w:tc>
      </w:tr>
      <w:tr w:rsidR="00F961AE" w:rsidRPr="00F961AE" w:rsidTr="000B0C8B">
        <w:trPr>
          <w:trHeight w:val="124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246/SNV-VTLT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20/02/2013</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thực hiện Nghị định số 01/2013/NĐ-CP ngày 03/01/2013 của Chính phủ quy định chi tiết thi hành một số điều của Luật Lưu trữ</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268/SNV-VTLT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23/02/2013</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hướng dẫn phương hướng, nhiệm vụ công tác văn thư, lưu trữ năm 2013</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15</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389/SNV-VTLT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15/03/2013</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hướng dẫn thành phần tài liệu nộp lưu vào lưu trữ hiện hành và lưu trữ lịch sử</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16</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819/SNV-VTLT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15/05/2013</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tăng cường công tác phòng cháy, chữa cháy, bảo vệ an toàn hồ sơ, tài liệu</w:t>
            </w:r>
          </w:p>
        </w:tc>
      </w:tr>
      <w:tr w:rsidR="00F961AE" w:rsidRPr="00F961AE" w:rsidTr="000B0C8B">
        <w:trPr>
          <w:trHeight w:val="124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17</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820/SNV-VTLT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15/05/2013</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thực hiện Thông tư số 04/2013/TT-BNV ngày 16/4/2013 hướng dẫn xây dựng quy chế công tác văn thư, lưu trữ các cơ quan, tổ chức</w:t>
            </w:r>
          </w:p>
        </w:tc>
      </w:tr>
      <w:tr w:rsidR="00F961AE"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18</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1474/SNV-VTLT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06/08/2013</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nhắc nhở các đơn vị thực hiện đúng quy định về nghiệp vụ chuyên môn khi chỉnh lý tài liệu lưu trữ</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19</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782/QĐ-SNV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06/12/2013</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4A483E"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phê duyệt Kế hoạch t</w:t>
            </w:r>
            <w:r w:rsidR="00033072" w:rsidRPr="00F961AE">
              <w:rPr>
                <w:rFonts w:eastAsia="Times New Roman"/>
                <w:color w:val="000000" w:themeColor="text1"/>
                <w:sz w:val="26"/>
                <w:szCs w:val="26"/>
              </w:rPr>
              <w:t>hanh tra, kiểm tra chuyên ngành Nội vụ năm 2014</w:t>
            </w:r>
          </w:p>
        </w:tc>
      </w:tr>
      <w:tr w:rsidR="00F961AE" w:rsidRPr="00F961AE" w:rsidTr="000B0C8B">
        <w:trPr>
          <w:trHeight w:val="310"/>
          <w:jc w:val="center"/>
        </w:trPr>
        <w:tc>
          <w:tcPr>
            <w:tcW w:w="949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NĂM 2014</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20</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06/CT-UBND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11/03/2014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Chỉ thị về việc tăng cường chỉ đạo công tác văn thư, lưu trữ trên địa bàn tỉnh Đồng Nai</w:t>
            </w:r>
          </w:p>
        </w:tc>
      </w:tr>
      <w:tr w:rsidR="00F961AE"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21</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1455/QĐ-UBND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22/05/2014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ban hành Quy định về chế độ báo cáo thống kế cơ sở và thống kê tổng hợp công tác văn thư, lưu trữ và tài liệu lưu trữ</w:t>
            </w:r>
          </w:p>
        </w:tc>
      </w:tr>
      <w:tr w:rsidR="00F961AE" w:rsidRPr="00F961AE" w:rsidTr="002D3F5F">
        <w:trPr>
          <w:trHeight w:val="39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22</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201/KH-UBND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17/02/2014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Kế hoạch công tác văn thư, lưu trữ năm 2014</w:t>
            </w:r>
          </w:p>
        </w:tc>
      </w:tr>
      <w:tr w:rsidR="00F961AE" w:rsidRPr="00F961AE" w:rsidTr="000B0C8B">
        <w:trPr>
          <w:trHeight w:val="124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23</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3694/QĐ-UBND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18/11/2014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ban hành Danh mục thành phần hồ sơ, tài liệu của các cơ quan, tổ chức thuộc nguồn nộp lưu vào Chi cục Văn thư - Lưu trữ tỉnh Đồng Nai</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24</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37/SNV-VTLT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13/01/2014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hướng dẫn các đơn vị chuẩn bị nộp lưu tài liệu vào Lưu trữ lịch sử tỉnh</w:t>
            </w:r>
          </w:p>
        </w:tc>
      </w:tr>
      <w:tr w:rsidR="00F961AE" w:rsidRPr="00F961AE" w:rsidTr="000B0C8B">
        <w:trPr>
          <w:trHeight w:val="310"/>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25</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38/HD-SNV</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13/01/2014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 xml:space="preserve">Hướng dẫn công tác bảo vệ bí mật nhà nước </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26</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344/SNV-VTLT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12/03/2014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hướng dẫn việc lập hồ sơ và giao nộp hồ sơ, tài liệu vào Lưu trữ cơ quan, lưu trữ lịch sử theo quy định của Luật Lưu trữ</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27</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345/SNV-VTLT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12/03/2014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hướng dẫn thủ tục tiêu hủy tài liệu hết giá trị tại các cơ quan, đơn vị</w:t>
            </w:r>
          </w:p>
        </w:tc>
      </w:tr>
      <w:tr w:rsidR="00F961AE" w:rsidRPr="00F961AE" w:rsidTr="002D3F5F">
        <w:trPr>
          <w:trHeight w:val="920"/>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28</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692/SNV-VTLT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07/05/2014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đề nghị các huyện chỉnh lý dứt điểm tài liệu tồn đọng để chuẩn bị nộp lưu vào Lưu trữ lịch sử theo quy định của Luật Lưu trữ</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lastRenderedPageBreak/>
              <w:t>29</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776/SNV-VTLT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19/05/2014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nhắc nhở các đơn vị thực hiện nghiêm túc các Thông tư hướng dẫn của Bộ Nội vụ về lĩnh vực văn thư, lưu trữ</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30</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889/SNV-VTLT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03/06/2014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hướng dẫn các đơn vị xác định giá trị tài liệu tại Kho lưu trữ huyện</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31</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935/SNV-VTLT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10/06/2014</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tăng cường công tác phòng cháy, chữa cháy và phòng chống lụt bão, bảo vệ an toàn hồ sơ, tài liệu</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32</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1122/SNV-VTLT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08/07/2014</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Thông tư số 04/2014/TT-</w:t>
            </w:r>
            <w:r w:rsidR="00616329" w:rsidRPr="00F961AE">
              <w:rPr>
                <w:rFonts w:eastAsia="Times New Roman"/>
                <w:color w:val="000000" w:themeColor="text1"/>
                <w:sz w:val="26"/>
                <w:szCs w:val="26"/>
              </w:rPr>
              <w:t xml:space="preserve">BNV </w:t>
            </w:r>
            <w:r w:rsidRPr="00F961AE">
              <w:rPr>
                <w:rFonts w:eastAsia="Times New Roman"/>
                <w:color w:val="000000" w:themeColor="text1"/>
                <w:sz w:val="26"/>
                <w:szCs w:val="26"/>
              </w:rPr>
              <w:t>và Thông tư số 0</w:t>
            </w:r>
            <w:r w:rsidR="00616329" w:rsidRPr="00F961AE">
              <w:rPr>
                <w:rFonts w:eastAsia="Times New Roman"/>
                <w:color w:val="000000" w:themeColor="text1"/>
                <w:sz w:val="26"/>
                <w:szCs w:val="26"/>
              </w:rPr>
              <w:t>5/20</w:t>
            </w:r>
            <w:r w:rsidRPr="00F961AE">
              <w:rPr>
                <w:rFonts w:eastAsia="Times New Roman"/>
                <w:color w:val="000000" w:themeColor="text1"/>
                <w:sz w:val="26"/>
                <w:szCs w:val="26"/>
              </w:rPr>
              <w:t xml:space="preserve">14/TT-BNV ngày 23/6/2014 của Bộ Nội vụ </w:t>
            </w:r>
          </w:p>
        </w:tc>
      </w:tr>
      <w:tr w:rsidR="00F961AE" w:rsidRPr="00F961AE" w:rsidTr="009E1F86">
        <w:trPr>
          <w:trHeight w:val="626"/>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33</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1514/SNV-VTLT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28/08/2014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khảo sát tình hình nghiên cứu khoa học về công tác văn thư, lưu trữ từ năm 2000 đến nay.</w:t>
            </w:r>
          </w:p>
        </w:tc>
      </w:tr>
      <w:tr w:rsidR="00F961AE" w:rsidRPr="00F961AE" w:rsidTr="009E1F86">
        <w:trPr>
          <w:trHeight w:val="1250"/>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34</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1514/SNV-VTLT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08/09/2014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hực hiện Thông tư Liên tịch số 01/2014/TTLT-BNV-BXD của Bộ Nội vụ và Bộ Xây dựng hướng dẫn thành phần tài liệu dự án, công trình xây dựng nộp lưu vào Lưu trữ lịch sử.</w:t>
            </w:r>
          </w:p>
        </w:tc>
      </w:tr>
      <w:tr w:rsidR="00F961AE" w:rsidRPr="00F961AE" w:rsidTr="009E1F86">
        <w:trPr>
          <w:trHeight w:val="129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35</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1832/SNV-VTLT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22/10/2014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 xml:space="preserve">Về việc triển khai Thông tư số 09/2014/TT-BNV ngày </w:t>
            </w:r>
            <w:r w:rsidR="00EC1EE5" w:rsidRPr="00F961AE">
              <w:rPr>
                <w:rFonts w:eastAsia="Times New Roman"/>
                <w:color w:val="000000" w:themeColor="text1"/>
                <w:sz w:val="26"/>
                <w:szCs w:val="26"/>
              </w:rPr>
              <w:t>10/</w:t>
            </w:r>
            <w:r w:rsidRPr="00F961AE">
              <w:rPr>
                <w:rFonts w:eastAsia="Times New Roman"/>
                <w:color w:val="000000" w:themeColor="text1"/>
                <w:sz w:val="26"/>
                <w:szCs w:val="26"/>
              </w:rPr>
              <w:t xml:space="preserve">01/2014 của Bộ Nội vụ  ngày </w:t>
            </w:r>
            <w:r w:rsidR="00EC1EE5" w:rsidRPr="00F961AE">
              <w:rPr>
                <w:rFonts w:eastAsia="Times New Roman"/>
                <w:color w:val="000000" w:themeColor="text1"/>
                <w:sz w:val="26"/>
                <w:szCs w:val="26"/>
              </w:rPr>
              <w:t>10/</w:t>
            </w:r>
            <w:r w:rsidRPr="00F961AE">
              <w:rPr>
                <w:rFonts w:eastAsia="Times New Roman"/>
                <w:color w:val="000000" w:themeColor="text1"/>
                <w:sz w:val="26"/>
                <w:szCs w:val="26"/>
              </w:rPr>
              <w:t>01/2014 của Bộ Nội vụ hướng dẫn về quản lý chứng chỉ hành nghề lưu trữ và hoạt động dịch vụ lưu trữ</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36</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1895/HD-SNV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31/10/2014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Hướng dẫn chỉnh lý tài liệu tồn đọng và xử lý tài liệu hết giá trị tại các cơ quan, đơn vị</w:t>
            </w:r>
          </w:p>
        </w:tc>
      </w:tr>
      <w:tr w:rsidR="00F961AE" w:rsidRPr="00F961AE" w:rsidTr="000B0C8B">
        <w:trPr>
          <w:trHeight w:val="124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37</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2033/SNV-VTLT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19/11/2014</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Thông tư số 12/2014/TT-BNV ngày 28/10/2014 củ</w:t>
            </w:r>
            <w:r w:rsidR="009E1F86" w:rsidRPr="00F961AE">
              <w:rPr>
                <w:rFonts w:eastAsia="Times New Roman"/>
                <w:color w:val="000000" w:themeColor="text1"/>
                <w:sz w:val="26"/>
                <w:szCs w:val="26"/>
              </w:rPr>
              <w:t>a Bộ Nội vụ quy định định mức ki</w:t>
            </w:r>
            <w:r w:rsidRPr="00F961AE">
              <w:rPr>
                <w:rFonts w:eastAsia="Times New Roman"/>
                <w:color w:val="000000" w:themeColor="text1"/>
                <w:sz w:val="26"/>
                <w:szCs w:val="26"/>
              </w:rPr>
              <w:t>nh tế - kỹ thuật bồi nền tài liệu giấy bằng phương pháp thủ công.</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38</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686/QĐ-SNV</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4/12/12014</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EC1EE5"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phê duyệt K</w:t>
            </w:r>
            <w:r w:rsidR="00033072" w:rsidRPr="00F961AE">
              <w:rPr>
                <w:rFonts w:eastAsia="Times New Roman"/>
                <w:color w:val="000000" w:themeColor="text1"/>
                <w:sz w:val="26"/>
                <w:szCs w:val="26"/>
              </w:rPr>
              <w:t>ế hoạch thanh tra, kiểm tra chuyên ngành Nội vụ UBND thành phố Biên Hòa</w:t>
            </w:r>
          </w:p>
        </w:tc>
      </w:tr>
      <w:tr w:rsidR="00F961AE" w:rsidRPr="00F961AE" w:rsidTr="000B0C8B">
        <w:trPr>
          <w:trHeight w:val="310"/>
          <w:jc w:val="center"/>
        </w:trPr>
        <w:tc>
          <w:tcPr>
            <w:tcW w:w="949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NĂM 2015</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39</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294/QĐ-UBND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03/02/2015</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ban hành Danh mục các cơ quan, tổ chức thuộc diện nộp lưu hồ sơ, tài liệu vào Chi cục Văn thư - Lưu trữ tỉnh Đồng Nai</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40</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1280/KH-UBND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12/02/2015</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Kế hoạch thực hiện công tác văn thư, lưu trữ trên địa bàn tỉnh Đồng Nai năm 2015</w:t>
            </w:r>
          </w:p>
        </w:tc>
      </w:tr>
      <w:tr w:rsidR="00F961AE" w:rsidRPr="00F961AE" w:rsidTr="000B0C8B">
        <w:trPr>
          <w:trHeight w:val="124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41</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813/QĐ-UBND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06/04/2015</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ban hành quy định giao nộp, tiếp nhận tài liệu lưu trữ của cơ quan, tổ chức thuộc nguồn nộp lưu vào Chi cục Văn thư - Lưu trữ tỉnh Đồng Nai</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42</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3060/QĐ-UBND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07/10/2015</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đầu tư trang thiết bị phục vụ công tác số hóa tài liệu lưu trữ</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43</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9002/UBND-VX</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03/11/2015</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tổ chức chỉnh lý dứt điểm tài liệu tồn đọng</w:t>
            </w:r>
          </w:p>
        </w:tc>
      </w:tr>
      <w:tr w:rsidR="00F961AE" w:rsidRPr="00F961AE" w:rsidTr="00C6708D">
        <w:trPr>
          <w:trHeight w:val="1693"/>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lastRenderedPageBreak/>
              <w:t>44</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387/SNV-VTLT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19/03/2015</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thực hiện Công văn số 1084/BNV-VTLTNN ngày 12/3/2015 của Bộ Nội vụ v/v thực hiện Thông tư số 09/2014/TT-BNV ngày 01/10/2014 hướng dẫn quản lý chứng chỉ hành nghề lưu trữ và hoạt động dịch vụ lưu trữ</w:t>
            </w:r>
          </w:p>
        </w:tc>
      </w:tr>
      <w:tr w:rsidR="00F961AE" w:rsidRPr="00F961AE" w:rsidTr="00C6708D">
        <w:trPr>
          <w:trHeight w:val="1264"/>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45</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389/SNV-VTLT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19/03/2015</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thực hiệ</w:t>
            </w:r>
            <w:r w:rsidR="00A17FB0" w:rsidRPr="00F961AE">
              <w:rPr>
                <w:rFonts w:eastAsia="Times New Roman"/>
                <w:color w:val="000000" w:themeColor="text1"/>
                <w:sz w:val="26"/>
                <w:szCs w:val="26"/>
              </w:rPr>
              <w:t>n Thông tư số 17/2014/TT-BNV ng</w:t>
            </w:r>
            <w:r w:rsidRPr="00F961AE">
              <w:rPr>
                <w:rFonts w:eastAsia="Times New Roman"/>
                <w:color w:val="000000" w:themeColor="text1"/>
                <w:sz w:val="26"/>
                <w:szCs w:val="26"/>
              </w:rPr>
              <w:t>ày 20/11/2014 của Bộ Nội vụ hướng dẫn xác định cơ quan, tổ chức thuộc nguồn nộp lưu vào Lưu trữ lịch sử tỉnh.</w:t>
            </w:r>
          </w:p>
        </w:tc>
      </w:tr>
      <w:tr w:rsidR="00F961AE"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46</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518/SNV-VTLT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09/04/2015</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nhắc nhở các cơ quan, đơn vị thực hiện nghiêm túc các Thông tư hướng dẫn của Bộ Nội vụ về lĩnh vực văn thư, lưu trữ</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47</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890/SNV-VTLT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17/06/2015</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thực hiện các quy định về công tác văn thư, lưu trữ</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48</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656/SNV-VTLT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15/12/2015</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A253D1"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phê duyệt K</w:t>
            </w:r>
            <w:r w:rsidR="00033072" w:rsidRPr="00F961AE">
              <w:rPr>
                <w:rFonts w:eastAsia="Times New Roman"/>
                <w:color w:val="000000" w:themeColor="text1"/>
                <w:sz w:val="26"/>
                <w:szCs w:val="26"/>
              </w:rPr>
              <w:t>ế hoạch thanh tra, kiểm tra chuyên ngành Nội vụ năm 2016</w:t>
            </w:r>
          </w:p>
        </w:tc>
      </w:tr>
      <w:tr w:rsidR="00F961AE" w:rsidRPr="00F961AE" w:rsidTr="000B0C8B">
        <w:trPr>
          <w:trHeight w:val="310"/>
          <w:jc w:val="center"/>
        </w:trPr>
        <w:tc>
          <w:tcPr>
            <w:tcW w:w="949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NĂM 2016</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49</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1027/KH-UBND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04/02/2016</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Kế hoạch thực hiện công tác văn thư, lưu trữ năm 2016</w:t>
            </w:r>
          </w:p>
        </w:tc>
      </w:tr>
      <w:tr w:rsidR="00F961AE"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50</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460/SNV-VTLT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16/03/2016</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Thông tư số 01/TB-HĐKT ngày 04/3/2016 của Hội đồng kiểm tra Cục Văn thư và Lưu trữ nhà nước</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51</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1168/UBND-VX</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18/02/2016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Rà soát và đề xuất sửa đổi, bổ sung các Thông tư của Bộ Nội vụ về định mức kinh tế - kỹ thuật hoạt động lưu trữ</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52</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2142/UBND-VX</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24/03/2016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bố trí lao động hợp đồng làm việc tai kho lưu trữ huyện</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2220/UBND-HCTC</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25/03/2016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Chương trình bồi dưỡng theo tiêu chuẩn các chức danh Lưu trữ viên</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3444/QĐ-UBND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24/10/2016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phê duyệt đơn giá chỉnh lý tài liệu giấy tỉnh Đồng Nai</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55</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12915/UBND-KT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30/12/2016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triển khai Thông tư số 275/2016/TT-BTC ngày 14/11/2016 của Bộ Tài chính</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56</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142/SNV-VTLT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22/01/2016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đề nghị tổ chức lớp tập huấn nghiệp vụ văn thư, lưu trữ năm 2016</w:t>
            </w:r>
          </w:p>
        </w:tc>
      </w:tr>
      <w:tr w:rsidR="00F961AE" w:rsidRPr="00F961AE" w:rsidTr="000B0C8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57</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459/SNV-VTLT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26/03/2016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V/v hướng dẫn thủ tục tiêu hủy tài liệu hết giá trị tại cấp huyện</w:t>
            </w:r>
          </w:p>
        </w:tc>
      </w:tr>
      <w:tr w:rsidR="00F961AE" w:rsidRPr="00F961AE" w:rsidTr="000B0C8B">
        <w:trPr>
          <w:trHeight w:val="93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58</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320/SNV-VTLT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25/02/2016</w:t>
            </w:r>
          </w:p>
        </w:tc>
        <w:tc>
          <w:tcPr>
            <w:tcW w:w="5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Nhắc nhở các đơn vị thực hiện nghiêm túc các Thông tư hướng dẫn của Bộ Nội vụ về lĩnh vực văn thư, lưu trữ</w:t>
            </w:r>
          </w:p>
        </w:tc>
      </w:tr>
      <w:tr w:rsidR="00F961AE" w:rsidRPr="00F961AE" w:rsidTr="00DA02DB">
        <w:trPr>
          <w:trHeight w:val="982"/>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59</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1848/SNV-VTLT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16/09/2016</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đề nghị các cơ quan, đơn vị đăng ký nhu cầu bồi dưỡng nghiệp vụ  theo tiêu chuẩn chức danh Lưu trữ viên, Lưu trữ viên trung cấp</w:t>
            </w:r>
          </w:p>
        </w:tc>
      </w:tr>
      <w:tr w:rsidR="00F961AE" w:rsidRPr="00F961AE" w:rsidTr="00DA02D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60</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2160/SNV-VTLT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24/10/2016</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Triển khai Thông tư số 15/2011/TT-BNV ngày 11/11/2011 của Bộ Nội vụ</w:t>
            </w:r>
          </w:p>
        </w:tc>
      </w:tr>
      <w:tr w:rsidR="00F961AE" w:rsidRPr="00F961AE" w:rsidTr="00DA02DB">
        <w:trPr>
          <w:trHeight w:val="621"/>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lastRenderedPageBreak/>
              <w:t>61</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326/QĐ-SNV</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05/12/2016</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phê duyệt kế hoạch thanh tra, kiểm tra chuyên ngành Nội vụ năm 2017</w:t>
            </w:r>
          </w:p>
        </w:tc>
      </w:tr>
      <w:tr w:rsidR="00F961AE" w:rsidRPr="00F961AE" w:rsidTr="00DA02DB">
        <w:trPr>
          <w:trHeight w:val="310"/>
          <w:jc w:val="center"/>
        </w:trPr>
        <w:tc>
          <w:tcPr>
            <w:tcW w:w="949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NĂM 2017</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62</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299/KH-UBND</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11/01/2017</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Kế hoạch thực hiện công tác văn thư, lưu trữ năm 2017</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63</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11378/UBND-KGVX</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03/11/2017</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Triển khai thực hiện Chỉ thị số 35/CT-TTg ngày 07/9/2017 của Thủ tướng Chính phủ</w:t>
            </w:r>
          </w:p>
        </w:tc>
      </w:tr>
      <w:tr w:rsidR="00F961AE"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64</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101/QĐ-SNV</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15/06/2017</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Quyết định thành lập Hội đồng xét tặng Kỷ niệm chương "Vì sự nghiệp Văn thư - Lưu trữ" tỉnh Đồng Nai năm 2017</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65</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277/SNV-VTLT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13/02/2017</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Đề nghị tổ chức mở lớp tập huân nghiệp vụ văn thư, lưu trữ năm 2017</w:t>
            </w:r>
          </w:p>
        </w:tc>
      </w:tr>
      <w:tr w:rsidR="00F961AE" w:rsidRPr="00F961AE" w:rsidTr="000B0C8B">
        <w:trPr>
          <w:trHeight w:val="621"/>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66</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458/SNV-VTLT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06/03/2017</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Đề nghị chấn chỉnh việc gửi văn bản điện tử theo quy định</w:t>
            </w:r>
          </w:p>
        </w:tc>
      </w:tr>
      <w:tr w:rsidR="000B0C8B" w:rsidRPr="00F961AE" w:rsidTr="000B0C8B">
        <w:trPr>
          <w:trHeight w:val="932"/>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67</w:t>
            </w:r>
          </w:p>
        </w:tc>
        <w:tc>
          <w:tcPr>
            <w:tcW w:w="2126"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922/SNV-VTLT</w:t>
            </w:r>
          </w:p>
        </w:tc>
        <w:tc>
          <w:tcPr>
            <w:tcW w:w="1418"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rPr>
                <w:rFonts w:eastAsia="Times New Roman"/>
                <w:color w:val="000000" w:themeColor="text1"/>
                <w:sz w:val="26"/>
                <w:szCs w:val="26"/>
              </w:rPr>
            </w:pPr>
            <w:r w:rsidRPr="00F961AE">
              <w:rPr>
                <w:rFonts w:eastAsia="Times New Roman"/>
                <w:color w:val="000000" w:themeColor="text1"/>
                <w:sz w:val="26"/>
                <w:szCs w:val="26"/>
              </w:rPr>
              <w:t>24/04/2017</w:t>
            </w:r>
          </w:p>
        </w:tc>
        <w:tc>
          <w:tcPr>
            <w:tcW w:w="5245" w:type="dxa"/>
            <w:tcBorders>
              <w:top w:val="nil"/>
              <w:left w:val="nil"/>
              <w:bottom w:val="single" w:sz="4" w:space="0" w:color="auto"/>
              <w:right w:val="single" w:sz="4" w:space="0" w:color="auto"/>
            </w:tcBorders>
            <w:shd w:val="clear" w:color="auto" w:fill="auto"/>
            <w:vAlign w:val="center"/>
            <w:hideMark/>
          </w:tcPr>
          <w:p w:rsidR="00033072" w:rsidRPr="00F961AE" w:rsidRDefault="00033072" w:rsidP="00033072">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Về việc đề nghị rà soát, lập danh sách xét tặng Kỷ niệm chương "Vì sự nghiệp Văn thư - Lưu trữ năm 2017</w:t>
            </w:r>
          </w:p>
        </w:tc>
      </w:tr>
    </w:tbl>
    <w:p w:rsidR="00033072" w:rsidRPr="00F961AE" w:rsidRDefault="00033072" w:rsidP="002F76E5">
      <w:pPr>
        <w:ind w:firstLine="0"/>
        <w:rPr>
          <w:b/>
          <w:color w:val="000000" w:themeColor="text1"/>
        </w:rPr>
      </w:pPr>
    </w:p>
    <w:p w:rsidR="00CE1EE9" w:rsidRPr="00F961AE" w:rsidRDefault="00CE1EE9" w:rsidP="003F65AC">
      <w:pPr>
        <w:ind w:firstLine="0"/>
        <w:rPr>
          <w:color w:val="000000" w:themeColor="text1"/>
        </w:rPr>
        <w:sectPr w:rsidR="00CE1EE9" w:rsidRPr="00F961AE" w:rsidSect="00CA052D">
          <w:footerReference w:type="default" r:id="rId8"/>
          <w:footerReference w:type="first" r:id="rId9"/>
          <w:pgSz w:w="11907" w:h="16840" w:code="9"/>
          <w:pgMar w:top="567" w:right="1134" w:bottom="567" w:left="1701" w:header="720" w:footer="720" w:gutter="0"/>
          <w:cols w:space="720"/>
          <w:titlePg/>
          <w:docGrid w:linePitch="381"/>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9322"/>
      </w:tblGrid>
      <w:tr w:rsidR="00863272" w:rsidRPr="00F961AE" w:rsidTr="00DA02DB">
        <w:trPr>
          <w:trHeight w:val="434"/>
          <w:jc w:val="center"/>
        </w:trPr>
        <w:tc>
          <w:tcPr>
            <w:tcW w:w="4323" w:type="dxa"/>
          </w:tcPr>
          <w:p w:rsidR="00863272" w:rsidRPr="00F961AE" w:rsidRDefault="00863272" w:rsidP="0056710D">
            <w:pPr>
              <w:spacing w:after="0"/>
              <w:ind w:firstLine="0"/>
              <w:jc w:val="center"/>
              <w:rPr>
                <w:b/>
                <w:color w:val="000000" w:themeColor="text1"/>
                <w:sz w:val="26"/>
                <w:szCs w:val="26"/>
              </w:rPr>
            </w:pPr>
            <w:r w:rsidRPr="00F961AE">
              <w:rPr>
                <w:b/>
                <w:color w:val="000000" w:themeColor="text1"/>
                <w:sz w:val="26"/>
                <w:szCs w:val="26"/>
              </w:rPr>
              <w:lastRenderedPageBreak/>
              <w:t>ỦY BAN NHÂN DÂN</w:t>
            </w:r>
          </w:p>
          <w:p w:rsidR="00863272" w:rsidRPr="00F961AE" w:rsidRDefault="00863272" w:rsidP="0056710D">
            <w:pPr>
              <w:spacing w:after="0"/>
              <w:ind w:firstLine="0"/>
              <w:jc w:val="center"/>
              <w:rPr>
                <w:b/>
                <w:color w:val="000000" w:themeColor="text1"/>
                <w:sz w:val="26"/>
                <w:szCs w:val="26"/>
              </w:rPr>
            </w:pPr>
            <w:r w:rsidRPr="00F961AE">
              <w:rPr>
                <w:b/>
                <w:color w:val="000000" w:themeColor="text1"/>
                <w:sz w:val="26"/>
                <w:szCs w:val="26"/>
              </w:rPr>
              <w:t>TỈNH ĐỒNG NAI</w:t>
            </w:r>
          </w:p>
          <w:p w:rsidR="00863272" w:rsidRPr="00F961AE" w:rsidRDefault="00863272" w:rsidP="0056710D">
            <w:pPr>
              <w:spacing w:after="0"/>
              <w:ind w:firstLine="0"/>
              <w:jc w:val="center"/>
              <w:rPr>
                <w:b/>
                <w:color w:val="000000" w:themeColor="text1"/>
                <w:vertAlign w:val="superscript"/>
              </w:rPr>
            </w:pPr>
            <w:r w:rsidRPr="00F961AE">
              <w:rPr>
                <w:b/>
                <w:color w:val="000000" w:themeColor="text1"/>
                <w:vertAlign w:val="superscript"/>
              </w:rPr>
              <w:t>__________</w:t>
            </w:r>
          </w:p>
        </w:tc>
        <w:tc>
          <w:tcPr>
            <w:tcW w:w="9322" w:type="dxa"/>
          </w:tcPr>
          <w:p w:rsidR="00863272" w:rsidRPr="00F961AE" w:rsidRDefault="00863272" w:rsidP="0056710D">
            <w:pPr>
              <w:spacing w:after="0"/>
              <w:ind w:firstLine="0"/>
              <w:jc w:val="center"/>
              <w:rPr>
                <w:b/>
                <w:color w:val="000000" w:themeColor="text1"/>
                <w:sz w:val="26"/>
                <w:szCs w:val="26"/>
              </w:rPr>
            </w:pPr>
            <w:r w:rsidRPr="00F961AE">
              <w:rPr>
                <w:b/>
                <w:color w:val="000000" w:themeColor="text1"/>
                <w:sz w:val="26"/>
                <w:szCs w:val="26"/>
              </w:rPr>
              <w:t>CỘNG HÒA XÃ HỘI CHỦ NGHĨA VIỆT NAM</w:t>
            </w:r>
          </w:p>
          <w:p w:rsidR="00863272" w:rsidRPr="00F961AE" w:rsidRDefault="00863272" w:rsidP="0056710D">
            <w:pPr>
              <w:spacing w:after="0"/>
              <w:ind w:firstLine="0"/>
              <w:jc w:val="center"/>
              <w:rPr>
                <w:b/>
                <w:color w:val="000000" w:themeColor="text1"/>
              </w:rPr>
            </w:pPr>
            <w:r w:rsidRPr="00F961AE">
              <w:rPr>
                <w:b/>
                <w:color w:val="000000" w:themeColor="text1"/>
              </w:rPr>
              <w:t>Độc lập – Tự do – Hạnh phúc</w:t>
            </w:r>
          </w:p>
          <w:p w:rsidR="00863272" w:rsidRPr="00F961AE" w:rsidRDefault="00863272" w:rsidP="0056710D">
            <w:pPr>
              <w:spacing w:after="0"/>
              <w:ind w:firstLine="0"/>
              <w:jc w:val="center"/>
              <w:rPr>
                <w:b/>
                <w:color w:val="000000" w:themeColor="text1"/>
                <w:vertAlign w:val="superscript"/>
              </w:rPr>
            </w:pPr>
            <w:r w:rsidRPr="00F961AE">
              <w:rPr>
                <w:b/>
                <w:color w:val="000000" w:themeColor="text1"/>
                <w:vertAlign w:val="superscript"/>
              </w:rPr>
              <w:t>____________________________________</w:t>
            </w:r>
          </w:p>
        </w:tc>
      </w:tr>
    </w:tbl>
    <w:p w:rsidR="00863272" w:rsidRPr="00F961AE" w:rsidRDefault="00863272" w:rsidP="00863272">
      <w:pPr>
        <w:spacing w:after="0"/>
        <w:ind w:firstLine="0"/>
        <w:jc w:val="center"/>
        <w:rPr>
          <w:b/>
          <w:color w:val="000000" w:themeColor="text1"/>
        </w:rPr>
      </w:pPr>
    </w:p>
    <w:p w:rsidR="00863272" w:rsidRPr="00F961AE" w:rsidRDefault="00863272" w:rsidP="00863272">
      <w:pPr>
        <w:spacing w:after="0"/>
        <w:ind w:firstLine="0"/>
        <w:jc w:val="center"/>
        <w:rPr>
          <w:b/>
          <w:color w:val="000000" w:themeColor="text1"/>
        </w:rPr>
      </w:pPr>
    </w:p>
    <w:p w:rsidR="00863272" w:rsidRPr="00F961AE" w:rsidRDefault="00863272" w:rsidP="00863272">
      <w:pPr>
        <w:spacing w:after="0"/>
        <w:ind w:firstLine="0"/>
        <w:jc w:val="center"/>
        <w:rPr>
          <w:b/>
          <w:color w:val="000000" w:themeColor="text1"/>
        </w:rPr>
      </w:pPr>
      <w:r w:rsidRPr="00F961AE">
        <w:rPr>
          <w:b/>
          <w:color w:val="000000" w:themeColor="text1"/>
        </w:rPr>
        <w:t>Phụ lục II</w:t>
      </w:r>
    </w:p>
    <w:p w:rsidR="00FC7EF2" w:rsidRPr="00F961AE" w:rsidRDefault="00FC7EF2" w:rsidP="00863272">
      <w:pPr>
        <w:spacing w:after="0"/>
        <w:ind w:firstLine="0"/>
        <w:jc w:val="center"/>
        <w:rPr>
          <w:b/>
          <w:color w:val="000000" w:themeColor="text1"/>
        </w:rPr>
      </w:pPr>
      <w:r w:rsidRPr="00F961AE">
        <w:rPr>
          <w:b/>
          <w:color w:val="000000" w:themeColor="text1"/>
        </w:rPr>
        <w:t xml:space="preserve">TÌNH HÌNH TỔ CHỨC BỘ MÁY VÀ NHÂN SỰ TẠI CHI CỤC VĂN THƯ – LƯU TRỮ </w:t>
      </w:r>
    </w:p>
    <w:p w:rsidR="00863272" w:rsidRPr="00F961AE" w:rsidRDefault="00863272" w:rsidP="00863272">
      <w:pPr>
        <w:spacing w:after="0"/>
        <w:ind w:firstLine="0"/>
        <w:jc w:val="center"/>
        <w:rPr>
          <w:i/>
          <w:color w:val="000000" w:themeColor="text1"/>
        </w:rPr>
      </w:pPr>
      <w:r w:rsidRPr="00F961AE">
        <w:rPr>
          <w:i/>
          <w:color w:val="000000" w:themeColor="text1"/>
        </w:rPr>
        <w:t xml:space="preserve">(Ban hành kèm theo Báo cáo số:         /BC-UBND </w:t>
      </w:r>
    </w:p>
    <w:p w:rsidR="00863272" w:rsidRPr="00F961AE" w:rsidRDefault="00863272" w:rsidP="00863272">
      <w:pPr>
        <w:spacing w:after="0"/>
        <w:ind w:firstLine="0"/>
        <w:jc w:val="center"/>
        <w:rPr>
          <w:i/>
          <w:color w:val="000000" w:themeColor="text1"/>
        </w:rPr>
      </w:pPr>
      <w:r w:rsidRPr="00F961AE">
        <w:rPr>
          <w:i/>
          <w:color w:val="000000" w:themeColor="text1"/>
        </w:rPr>
        <w:t xml:space="preserve">ngày       </w:t>
      </w:r>
      <w:r w:rsidR="00094821" w:rsidRPr="00F961AE">
        <w:rPr>
          <w:i/>
          <w:color w:val="000000" w:themeColor="text1"/>
        </w:rPr>
        <w:t xml:space="preserve"> //2018</w:t>
      </w:r>
      <w:r w:rsidRPr="00F961AE">
        <w:rPr>
          <w:i/>
          <w:color w:val="000000" w:themeColor="text1"/>
        </w:rPr>
        <w:t xml:space="preserve"> của UBND tỉnh Đồng Nai)</w:t>
      </w:r>
    </w:p>
    <w:p w:rsidR="002F76E5" w:rsidRPr="00F961AE" w:rsidRDefault="00212BB3" w:rsidP="00212BB3">
      <w:pPr>
        <w:spacing w:after="0"/>
        <w:ind w:firstLine="0"/>
        <w:jc w:val="center"/>
        <w:rPr>
          <w:color w:val="000000" w:themeColor="text1"/>
          <w:vertAlign w:val="superscript"/>
        </w:rPr>
      </w:pPr>
      <w:r w:rsidRPr="00F961AE">
        <w:rPr>
          <w:color w:val="000000" w:themeColor="text1"/>
          <w:vertAlign w:val="superscript"/>
        </w:rPr>
        <w:t>_______________________</w:t>
      </w:r>
    </w:p>
    <w:tbl>
      <w:tblPr>
        <w:tblW w:w="15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843"/>
        <w:gridCol w:w="856"/>
        <w:gridCol w:w="709"/>
        <w:gridCol w:w="709"/>
        <w:gridCol w:w="708"/>
        <w:gridCol w:w="993"/>
        <w:gridCol w:w="708"/>
        <w:gridCol w:w="851"/>
        <w:gridCol w:w="850"/>
        <w:gridCol w:w="709"/>
        <w:gridCol w:w="709"/>
        <w:gridCol w:w="992"/>
        <w:gridCol w:w="851"/>
        <w:gridCol w:w="1134"/>
        <w:gridCol w:w="2703"/>
      </w:tblGrid>
      <w:tr w:rsidR="00F961AE" w:rsidRPr="00F961AE" w:rsidTr="00E824B7">
        <w:trPr>
          <w:trHeight w:val="1028"/>
          <w:jc w:val="center"/>
        </w:trPr>
        <w:tc>
          <w:tcPr>
            <w:tcW w:w="562" w:type="dxa"/>
            <w:vMerge w:val="restart"/>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Stt</w:t>
            </w:r>
          </w:p>
        </w:tc>
        <w:tc>
          <w:tcPr>
            <w:tcW w:w="1843" w:type="dxa"/>
            <w:vMerge w:val="restart"/>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Tên phòng</w:t>
            </w:r>
          </w:p>
        </w:tc>
        <w:tc>
          <w:tcPr>
            <w:tcW w:w="4683" w:type="dxa"/>
            <w:gridSpan w:val="6"/>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Số lượng đào tạo đúng chuyên ngành văn thư, lưu trữ</w:t>
            </w:r>
          </w:p>
        </w:tc>
        <w:tc>
          <w:tcPr>
            <w:tcW w:w="6096" w:type="dxa"/>
            <w:gridSpan w:val="7"/>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Số lượng đào tạo chuyên ngành khác</w:t>
            </w:r>
          </w:p>
        </w:tc>
        <w:tc>
          <w:tcPr>
            <w:tcW w:w="2703" w:type="dxa"/>
            <w:vMerge w:val="restart"/>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Ghi chú</w:t>
            </w:r>
          </w:p>
        </w:tc>
      </w:tr>
      <w:tr w:rsidR="00F961AE" w:rsidRPr="00F961AE" w:rsidTr="003161EB">
        <w:trPr>
          <w:trHeight w:val="1427"/>
          <w:jc w:val="center"/>
        </w:trPr>
        <w:tc>
          <w:tcPr>
            <w:tcW w:w="562" w:type="dxa"/>
            <w:vMerge/>
            <w:vAlign w:val="center"/>
            <w:hideMark/>
          </w:tcPr>
          <w:p w:rsidR="00970B79" w:rsidRPr="00F961AE" w:rsidRDefault="00970B79" w:rsidP="0056710D">
            <w:pPr>
              <w:spacing w:after="0"/>
              <w:ind w:firstLine="0"/>
              <w:rPr>
                <w:rFonts w:eastAsia="Times New Roman"/>
                <w:b/>
                <w:bCs/>
                <w:color w:val="000000" w:themeColor="text1"/>
                <w:sz w:val="26"/>
                <w:szCs w:val="26"/>
              </w:rPr>
            </w:pPr>
          </w:p>
        </w:tc>
        <w:tc>
          <w:tcPr>
            <w:tcW w:w="1843" w:type="dxa"/>
            <w:vMerge/>
            <w:vAlign w:val="center"/>
            <w:hideMark/>
          </w:tcPr>
          <w:p w:rsidR="00970B79" w:rsidRPr="00F961AE" w:rsidRDefault="00970B79" w:rsidP="0056710D">
            <w:pPr>
              <w:spacing w:after="0"/>
              <w:ind w:firstLine="0"/>
              <w:rPr>
                <w:rFonts w:eastAsia="Times New Roman"/>
                <w:b/>
                <w:bCs/>
                <w:color w:val="000000" w:themeColor="text1"/>
                <w:sz w:val="26"/>
                <w:szCs w:val="26"/>
              </w:rPr>
            </w:pPr>
          </w:p>
        </w:tc>
        <w:tc>
          <w:tcPr>
            <w:tcW w:w="856"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Tổng</w:t>
            </w:r>
          </w:p>
        </w:tc>
        <w:tc>
          <w:tcPr>
            <w:tcW w:w="709"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&gt; ĐH</w:t>
            </w:r>
          </w:p>
        </w:tc>
        <w:tc>
          <w:tcPr>
            <w:tcW w:w="709"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ĐH</w:t>
            </w:r>
          </w:p>
        </w:tc>
        <w:tc>
          <w:tcPr>
            <w:tcW w:w="708"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CĐ</w:t>
            </w:r>
          </w:p>
        </w:tc>
        <w:tc>
          <w:tcPr>
            <w:tcW w:w="993"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Trung cấp</w:t>
            </w:r>
          </w:p>
        </w:tc>
        <w:tc>
          <w:tcPr>
            <w:tcW w:w="708"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xml:space="preserve">Sơ </w:t>
            </w:r>
            <w:r w:rsidRPr="00F961AE">
              <w:rPr>
                <w:rFonts w:eastAsia="Times New Roman"/>
                <w:b/>
                <w:bCs/>
                <w:color w:val="000000" w:themeColor="text1"/>
                <w:sz w:val="26"/>
                <w:szCs w:val="26"/>
              </w:rPr>
              <w:br/>
              <w:t>cấp</w:t>
            </w:r>
          </w:p>
        </w:tc>
        <w:tc>
          <w:tcPr>
            <w:tcW w:w="851"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Tổng</w:t>
            </w:r>
          </w:p>
        </w:tc>
        <w:tc>
          <w:tcPr>
            <w:tcW w:w="850"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&gt; ĐH</w:t>
            </w:r>
          </w:p>
        </w:tc>
        <w:tc>
          <w:tcPr>
            <w:tcW w:w="709"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ĐH</w:t>
            </w:r>
          </w:p>
        </w:tc>
        <w:tc>
          <w:tcPr>
            <w:tcW w:w="709"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CĐ</w:t>
            </w:r>
          </w:p>
        </w:tc>
        <w:tc>
          <w:tcPr>
            <w:tcW w:w="992"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Trung cấp</w:t>
            </w:r>
          </w:p>
        </w:tc>
        <w:tc>
          <w:tcPr>
            <w:tcW w:w="851"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xml:space="preserve">Sơ </w:t>
            </w:r>
            <w:r w:rsidRPr="00F961AE">
              <w:rPr>
                <w:rFonts w:eastAsia="Times New Roman"/>
                <w:b/>
                <w:bCs/>
                <w:color w:val="000000" w:themeColor="text1"/>
                <w:sz w:val="26"/>
                <w:szCs w:val="26"/>
              </w:rPr>
              <w:br/>
              <w:t>cấp</w:t>
            </w:r>
          </w:p>
        </w:tc>
        <w:tc>
          <w:tcPr>
            <w:tcW w:w="1134" w:type="dxa"/>
            <w:shd w:val="clear" w:color="auto" w:fill="auto"/>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Tên các chuyên ngành khác</w:t>
            </w:r>
          </w:p>
        </w:tc>
        <w:tc>
          <w:tcPr>
            <w:tcW w:w="2703" w:type="dxa"/>
            <w:vMerge/>
            <w:vAlign w:val="center"/>
            <w:hideMark/>
          </w:tcPr>
          <w:p w:rsidR="00970B79" w:rsidRPr="00F961AE" w:rsidRDefault="00970B79" w:rsidP="0056710D">
            <w:pPr>
              <w:spacing w:after="0"/>
              <w:ind w:firstLine="0"/>
              <w:rPr>
                <w:rFonts w:eastAsia="Times New Roman"/>
                <w:b/>
                <w:bCs/>
                <w:color w:val="000000" w:themeColor="text1"/>
                <w:sz w:val="26"/>
                <w:szCs w:val="26"/>
              </w:rPr>
            </w:pPr>
          </w:p>
        </w:tc>
      </w:tr>
      <w:tr w:rsidR="00F961AE" w:rsidRPr="00F961AE" w:rsidTr="00CA1513">
        <w:trPr>
          <w:trHeight w:val="555"/>
          <w:jc w:val="center"/>
        </w:trPr>
        <w:tc>
          <w:tcPr>
            <w:tcW w:w="562" w:type="dxa"/>
            <w:shd w:val="clear" w:color="auto" w:fill="auto"/>
            <w:noWrap/>
            <w:vAlign w:val="center"/>
            <w:hideMark/>
          </w:tcPr>
          <w:p w:rsidR="00970B79" w:rsidRPr="00F961AE" w:rsidRDefault="00970B79" w:rsidP="0056710D">
            <w:pPr>
              <w:spacing w:after="0"/>
              <w:ind w:firstLine="0"/>
              <w:jc w:val="center"/>
              <w:rPr>
                <w:rFonts w:eastAsia="Times New Roman"/>
                <w:b/>
                <w:color w:val="000000" w:themeColor="text1"/>
                <w:sz w:val="26"/>
                <w:szCs w:val="26"/>
              </w:rPr>
            </w:pPr>
            <w:r w:rsidRPr="00F961AE">
              <w:rPr>
                <w:rFonts w:eastAsia="Times New Roman"/>
                <w:b/>
                <w:color w:val="000000" w:themeColor="text1"/>
                <w:sz w:val="26"/>
                <w:szCs w:val="26"/>
              </w:rPr>
              <w:t>01</w:t>
            </w:r>
          </w:p>
        </w:tc>
        <w:tc>
          <w:tcPr>
            <w:tcW w:w="184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Chi cục trưởng</w:t>
            </w:r>
          </w:p>
        </w:tc>
        <w:tc>
          <w:tcPr>
            <w:tcW w:w="856"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3"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850"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2"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1134"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270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p>
        </w:tc>
      </w:tr>
      <w:tr w:rsidR="00F961AE" w:rsidRPr="00F961AE" w:rsidTr="003618E3">
        <w:trPr>
          <w:trHeight w:val="687"/>
          <w:jc w:val="center"/>
        </w:trPr>
        <w:tc>
          <w:tcPr>
            <w:tcW w:w="562" w:type="dxa"/>
            <w:shd w:val="clear" w:color="auto" w:fill="auto"/>
            <w:noWrap/>
            <w:vAlign w:val="center"/>
            <w:hideMark/>
          </w:tcPr>
          <w:p w:rsidR="00970B79" w:rsidRPr="00F961AE" w:rsidRDefault="00970B79" w:rsidP="0056710D">
            <w:pPr>
              <w:spacing w:after="0"/>
              <w:ind w:firstLine="0"/>
              <w:jc w:val="center"/>
              <w:rPr>
                <w:rFonts w:eastAsia="Times New Roman"/>
                <w:b/>
                <w:color w:val="000000" w:themeColor="text1"/>
                <w:sz w:val="26"/>
                <w:szCs w:val="26"/>
              </w:rPr>
            </w:pPr>
            <w:r w:rsidRPr="00F961AE">
              <w:rPr>
                <w:rFonts w:eastAsia="Times New Roman"/>
                <w:b/>
                <w:color w:val="000000" w:themeColor="text1"/>
                <w:sz w:val="26"/>
                <w:szCs w:val="26"/>
              </w:rPr>
              <w:t>02</w:t>
            </w:r>
          </w:p>
        </w:tc>
        <w:tc>
          <w:tcPr>
            <w:tcW w:w="184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Phó Chi cục trưởng</w:t>
            </w:r>
          </w:p>
        </w:tc>
        <w:tc>
          <w:tcPr>
            <w:tcW w:w="856"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3"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850"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2"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1134"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270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p>
        </w:tc>
      </w:tr>
      <w:tr w:rsidR="00F961AE" w:rsidRPr="00F961AE" w:rsidTr="00E824B7">
        <w:trPr>
          <w:trHeight w:val="1645"/>
          <w:jc w:val="center"/>
        </w:trPr>
        <w:tc>
          <w:tcPr>
            <w:tcW w:w="562" w:type="dxa"/>
            <w:shd w:val="clear" w:color="auto" w:fill="auto"/>
            <w:noWrap/>
            <w:vAlign w:val="center"/>
            <w:hideMark/>
          </w:tcPr>
          <w:p w:rsidR="00970B79" w:rsidRPr="00F961AE" w:rsidRDefault="00970B79" w:rsidP="0056710D">
            <w:pPr>
              <w:spacing w:after="0"/>
              <w:ind w:firstLine="0"/>
              <w:jc w:val="center"/>
              <w:rPr>
                <w:rFonts w:eastAsia="Times New Roman"/>
                <w:b/>
                <w:color w:val="000000" w:themeColor="text1"/>
                <w:sz w:val="26"/>
                <w:szCs w:val="26"/>
              </w:rPr>
            </w:pPr>
            <w:r w:rsidRPr="00F961AE">
              <w:rPr>
                <w:rFonts w:eastAsia="Times New Roman"/>
                <w:b/>
                <w:color w:val="000000" w:themeColor="text1"/>
                <w:sz w:val="26"/>
                <w:szCs w:val="26"/>
              </w:rPr>
              <w:t>03</w:t>
            </w:r>
          </w:p>
        </w:tc>
        <w:tc>
          <w:tcPr>
            <w:tcW w:w="1843" w:type="dxa"/>
            <w:shd w:val="clear" w:color="auto" w:fill="auto"/>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Số lượng công chức làm công tác quản lý nhà nước về văn thư, lưu trữ</w:t>
            </w:r>
          </w:p>
        </w:tc>
        <w:tc>
          <w:tcPr>
            <w:tcW w:w="856"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3"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850"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2"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1134"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270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 </w:t>
            </w:r>
          </w:p>
        </w:tc>
      </w:tr>
      <w:tr w:rsidR="00F961AE" w:rsidRPr="00F961AE" w:rsidTr="00887468">
        <w:trPr>
          <w:trHeight w:val="2733"/>
          <w:jc w:val="center"/>
        </w:trPr>
        <w:tc>
          <w:tcPr>
            <w:tcW w:w="562" w:type="dxa"/>
            <w:shd w:val="clear" w:color="auto" w:fill="auto"/>
            <w:noWrap/>
            <w:vAlign w:val="center"/>
            <w:hideMark/>
          </w:tcPr>
          <w:p w:rsidR="00970B79" w:rsidRPr="00F961AE" w:rsidRDefault="00970B79" w:rsidP="0056710D">
            <w:pPr>
              <w:spacing w:after="0"/>
              <w:ind w:firstLine="0"/>
              <w:jc w:val="center"/>
              <w:rPr>
                <w:rFonts w:eastAsia="Times New Roman"/>
                <w:b/>
                <w:color w:val="000000" w:themeColor="text1"/>
                <w:sz w:val="26"/>
                <w:szCs w:val="26"/>
              </w:rPr>
            </w:pPr>
            <w:r w:rsidRPr="00F961AE">
              <w:rPr>
                <w:rFonts w:eastAsia="Times New Roman"/>
                <w:b/>
                <w:color w:val="000000" w:themeColor="text1"/>
                <w:sz w:val="26"/>
                <w:szCs w:val="26"/>
              </w:rPr>
              <w:lastRenderedPageBreak/>
              <w:t>04</w:t>
            </w:r>
          </w:p>
        </w:tc>
        <w:tc>
          <w:tcPr>
            <w:tcW w:w="184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Số lượng viên chức làm chuyên môn về hoạt động lưu trữ (đối với những tỉnh chưa thành lập Trung tâm Lưu trữ lịch sử tỉnh)</w:t>
            </w:r>
          </w:p>
        </w:tc>
        <w:tc>
          <w:tcPr>
            <w:tcW w:w="856"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2</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i/>
                <w:iCs/>
                <w:color w:val="000000" w:themeColor="text1"/>
                <w:sz w:val="26"/>
                <w:szCs w:val="26"/>
              </w:rPr>
            </w:pPr>
            <w:r w:rsidRPr="00F961AE">
              <w:rPr>
                <w:rFonts w:eastAsia="Times New Roman"/>
                <w:i/>
                <w:iCs/>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2</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3"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4</w:t>
            </w:r>
          </w:p>
        </w:tc>
        <w:tc>
          <w:tcPr>
            <w:tcW w:w="850"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4</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2"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1134"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270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Ngoài ra, Chi cục đang hợp đồng với 6 người lao động vụ việc để thực hiện số hóa tài liệu lưu trữ theo Kế hoạch số 155/KH-TU ngày 11/11/2013 của Tỉnh ủy.</w:t>
            </w:r>
          </w:p>
        </w:tc>
      </w:tr>
      <w:tr w:rsidR="00F961AE" w:rsidRPr="00F961AE" w:rsidTr="00887468">
        <w:trPr>
          <w:trHeight w:val="1553"/>
          <w:jc w:val="center"/>
        </w:trPr>
        <w:tc>
          <w:tcPr>
            <w:tcW w:w="562" w:type="dxa"/>
            <w:shd w:val="clear" w:color="auto" w:fill="auto"/>
            <w:noWrap/>
            <w:vAlign w:val="center"/>
            <w:hideMark/>
          </w:tcPr>
          <w:p w:rsidR="00970B79" w:rsidRPr="00F961AE" w:rsidRDefault="00970B79" w:rsidP="0056710D">
            <w:pPr>
              <w:spacing w:after="0"/>
              <w:ind w:firstLine="0"/>
              <w:jc w:val="center"/>
              <w:rPr>
                <w:rFonts w:eastAsia="Times New Roman"/>
                <w:b/>
                <w:color w:val="000000" w:themeColor="text1"/>
                <w:sz w:val="26"/>
                <w:szCs w:val="26"/>
              </w:rPr>
            </w:pPr>
            <w:r w:rsidRPr="00F961AE">
              <w:rPr>
                <w:rFonts w:eastAsia="Times New Roman"/>
                <w:b/>
                <w:color w:val="000000" w:themeColor="text1"/>
                <w:sz w:val="26"/>
                <w:szCs w:val="26"/>
              </w:rPr>
              <w:t>05</w:t>
            </w:r>
          </w:p>
        </w:tc>
        <w:tc>
          <w:tcPr>
            <w:tcW w:w="184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Số lượng công chức, người lao động hợp đồng làm hành chính văn phòng</w:t>
            </w:r>
          </w:p>
        </w:tc>
        <w:tc>
          <w:tcPr>
            <w:tcW w:w="856"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2</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3"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5</w:t>
            </w:r>
          </w:p>
        </w:tc>
        <w:tc>
          <w:tcPr>
            <w:tcW w:w="850"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1</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2</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992"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 </w:t>
            </w:r>
          </w:p>
        </w:tc>
        <w:tc>
          <w:tcPr>
            <w:tcW w:w="1134" w:type="dxa"/>
            <w:shd w:val="clear" w:color="auto" w:fill="auto"/>
            <w:noWrap/>
            <w:vAlign w:val="center"/>
            <w:hideMark/>
          </w:tcPr>
          <w:p w:rsidR="00970B79" w:rsidRPr="00F961AE" w:rsidRDefault="00970B79" w:rsidP="0056710D">
            <w:pPr>
              <w:spacing w:after="0"/>
              <w:ind w:firstLine="0"/>
              <w:jc w:val="center"/>
              <w:rPr>
                <w:rFonts w:eastAsia="Times New Roman"/>
                <w:color w:val="000000" w:themeColor="text1"/>
                <w:sz w:val="26"/>
                <w:szCs w:val="26"/>
              </w:rPr>
            </w:pPr>
            <w:r w:rsidRPr="00F961AE">
              <w:rPr>
                <w:rFonts w:eastAsia="Times New Roman"/>
                <w:color w:val="000000" w:themeColor="text1"/>
                <w:sz w:val="26"/>
                <w:szCs w:val="26"/>
              </w:rPr>
              <w:t>2</w:t>
            </w:r>
          </w:p>
        </w:tc>
        <w:tc>
          <w:tcPr>
            <w:tcW w:w="2703" w:type="dxa"/>
            <w:shd w:val="clear" w:color="auto" w:fill="auto"/>
            <w:noWrap/>
            <w:vAlign w:val="center"/>
            <w:hideMark/>
          </w:tcPr>
          <w:p w:rsidR="00970B79" w:rsidRPr="00F961AE" w:rsidRDefault="00970B79" w:rsidP="0056710D">
            <w:pPr>
              <w:spacing w:after="0"/>
              <w:ind w:firstLine="0"/>
              <w:jc w:val="both"/>
              <w:rPr>
                <w:rFonts w:eastAsia="Times New Roman"/>
                <w:color w:val="000000" w:themeColor="text1"/>
                <w:sz w:val="26"/>
                <w:szCs w:val="26"/>
              </w:rPr>
            </w:pPr>
            <w:r w:rsidRPr="00F961AE">
              <w:rPr>
                <w:rFonts w:eastAsia="Times New Roman"/>
                <w:color w:val="000000" w:themeColor="text1"/>
                <w:sz w:val="26"/>
                <w:szCs w:val="26"/>
              </w:rPr>
              <w:t> </w:t>
            </w:r>
          </w:p>
        </w:tc>
      </w:tr>
      <w:tr w:rsidR="00B96490" w:rsidRPr="00F961AE" w:rsidTr="00E824B7">
        <w:trPr>
          <w:trHeight w:val="845"/>
          <w:jc w:val="center"/>
        </w:trPr>
        <w:tc>
          <w:tcPr>
            <w:tcW w:w="562" w:type="dxa"/>
            <w:shd w:val="clear" w:color="auto" w:fill="auto"/>
            <w:noWrap/>
            <w:vAlign w:val="center"/>
            <w:hideMark/>
          </w:tcPr>
          <w:p w:rsidR="00970B79" w:rsidRPr="00F961AE" w:rsidRDefault="00970B79" w:rsidP="0056710D">
            <w:pPr>
              <w:spacing w:after="0"/>
              <w:ind w:firstLine="0"/>
              <w:jc w:val="center"/>
              <w:rPr>
                <w:rFonts w:eastAsia="Times New Roman"/>
                <w:i/>
                <w:iCs/>
                <w:color w:val="000000" w:themeColor="text1"/>
                <w:sz w:val="26"/>
                <w:szCs w:val="26"/>
              </w:rPr>
            </w:pPr>
            <w:r w:rsidRPr="00F961AE">
              <w:rPr>
                <w:rFonts w:eastAsia="Times New Roman"/>
                <w:i/>
                <w:iCs/>
                <w:color w:val="000000" w:themeColor="text1"/>
                <w:sz w:val="26"/>
                <w:szCs w:val="26"/>
              </w:rPr>
              <w:t> </w:t>
            </w:r>
          </w:p>
        </w:tc>
        <w:tc>
          <w:tcPr>
            <w:tcW w:w="1843" w:type="dxa"/>
            <w:shd w:val="clear" w:color="auto" w:fill="auto"/>
            <w:noWrap/>
            <w:vAlign w:val="center"/>
            <w:hideMark/>
          </w:tcPr>
          <w:p w:rsidR="00970B79" w:rsidRPr="00F961AE" w:rsidRDefault="003618E3" w:rsidP="0056710D">
            <w:pPr>
              <w:spacing w:after="0"/>
              <w:ind w:firstLine="0"/>
              <w:rPr>
                <w:rFonts w:eastAsia="Times New Roman"/>
                <w:b/>
                <w:bCs/>
                <w:color w:val="000000" w:themeColor="text1"/>
                <w:sz w:val="26"/>
                <w:szCs w:val="26"/>
              </w:rPr>
            </w:pPr>
            <w:r w:rsidRPr="00F961AE">
              <w:rPr>
                <w:rFonts w:eastAsia="Times New Roman"/>
                <w:b/>
                <w:bCs/>
                <w:color w:val="000000" w:themeColor="text1"/>
                <w:sz w:val="26"/>
                <w:szCs w:val="26"/>
              </w:rPr>
              <w:t>Tổng số</w:t>
            </w:r>
          </w:p>
        </w:tc>
        <w:tc>
          <w:tcPr>
            <w:tcW w:w="856"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5</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4</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993"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w:t>
            </w:r>
          </w:p>
        </w:tc>
        <w:tc>
          <w:tcPr>
            <w:tcW w:w="708"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12</w:t>
            </w:r>
          </w:p>
        </w:tc>
        <w:tc>
          <w:tcPr>
            <w:tcW w:w="850"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8</w:t>
            </w:r>
          </w:p>
        </w:tc>
        <w:tc>
          <w:tcPr>
            <w:tcW w:w="709"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992"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851"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1134" w:type="dxa"/>
            <w:shd w:val="clear" w:color="auto" w:fill="auto"/>
            <w:noWrap/>
            <w:vAlign w:val="center"/>
            <w:hideMark/>
          </w:tcPr>
          <w:p w:rsidR="00970B79" w:rsidRPr="00F961AE" w:rsidRDefault="00970B79" w:rsidP="0056710D">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2</w:t>
            </w:r>
          </w:p>
        </w:tc>
        <w:tc>
          <w:tcPr>
            <w:tcW w:w="2703" w:type="dxa"/>
            <w:shd w:val="clear" w:color="auto" w:fill="auto"/>
            <w:noWrap/>
            <w:vAlign w:val="center"/>
            <w:hideMark/>
          </w:tcPr>
          <w:p w:rsidR="00970B79" w:rsidRPr="00F961AE" w:rsidRDefault="00970B79" w:rsidP="0056710D">
            <w:pPr>
              <w:spacing w:after="0"/>
              <w:ind w:firstLine="0"/>
              <w:jc w:val="both"/>
              <w:rPr>
                <w:rFonts w:eastAsia="Times New Roman"/>
                <w:i/>
                <w:iCs/>
                <w:color w:val="000000" w:themeColor="text1"/>
                <w:sz w:val="26"/>
                <w:szCs w:val="26"/>
              </w:rPr>
            </w:pPr>
            <w:r w:rsidRPr="00F961AE">
              <w:rPr>
                <w:rFonts w:eastAsia="Times New Roman"/>
                <w:i/>
                <w:iCs/>
                <w:color w:val="000000" w:themeColor="text1"/>
                <w:sz w:val="26"/>
                <w:szCs w:val="26"/>
              </w:rPr>
              <w:t> </w:t>
            </w:r>
          </w:p>
        </w:tc>
      </w:tr>
    </w:tbl>
    <w:p w:rsidR="003618E3" w:rsidRPr="00F961AE" w:rsidRDefault="003618E3" w:rsidP="009C512D">
      <w:pPr>
        <w:spacing w:after="0"/>
        <w:ind w:firstLine="0"/>
        <w:jc w:val="center"/>
        <w:rPr>
          <w:b/>
          <w:color w:val="000000" w:themeColor="text1"/>
        </w:rPr>
      </w:pPr>
    </w:p>
    <w:p w:rsidR="003618E3" w:rsidRPr="00F961AE" w:rsidRDefault="003618E3">
      <w:pPr>
        <w:spacing w:after="0"/>
        <w:ind w:firstLine="0"/>
        <w:rPr>
          <w:b/>
          <w:color w:val="000000" w:themeColor="text1"/>
        </w:rPr>
      </w:pPr>
      <w:r w:rsidRPr="00F961AE">
        <w:rPr>
          <w:b/>
          <w:color w:val="000000" w:themeColor="text1"/>
        </w:rPr>
        <w:br w:type="page"/>
      </w:r>
    </w:p>
    <w:p w:rsidR="00B364F9" w:rsidRPr="00F961AE" w:rsidRDefault="00B364F9" w:rsidP="009C512D">
      <w:pPr>
        <w:spacing w:after="0"/>
        <w:ind w:firstLine="0"/>
        <w:jc w:val="center"/>
        <w:rPr>
          <w:color w:val="000000" w:themeColor="text1"/>
        </w:rPr>
      </w:pPr>
      <w:r w:rsidRPr="00F961AE">
        <w:rPr>
          <w:b/>
          <w:color w:val="000000" w:themeColor="text1"/>
        </w:rPr>
        <w:lastRenderedPageBreak/>
        <w:t>Phụ lục III</w:t>
      </w:r>
    </w:p>
    <w:p w:rsidR="00E94AEC" w:rsidRPr="00F961AE" w:rsidRDefault="00B364F9" w:rsidP="00B364F9">
      <w:pPr>
        <w:spacing w:after="0"/>
        <w:ind w:firstLine="0"/>
        <w:jc w:val="center"/>
        <w:rPr>
          <w:b/>
          <w:color w:val="000000" w:themeColor="text1"/>
        </w:rPr>
      </w:pPr>
      <w:r w:rsidRPr="00F961AE">
        <w:rPr>
          <w:b/>
          <w:color w:val="000000" w:themeColor="text1"/>
        </w:rPr>
        <w:t xml:space="preserve">TÌNH HÌNH TỔ CHỨC BỘ MÁY VÀ NHÂN SỰ TẠI CÁC CƠ QUAN, TỔ CHỨC </w:t>
      </w:r>
    </w:p>
    <w:p w:rsidR="00B364F9" w:rsidRPr="00F961AE" w:rsidRDefault="00B364F9" w:rsidP="00B364F9">
      <w:pPr>
        <w:spacing w:after="0"/>
        <w:ind w:firstLine="0"/>
        <w:jc w:val="center"/>
        <w:rPr>
          <w:b/>
          <w:color w:val="000000" w:themeColor="text1"/>
        </w:rPr>
      </w:pPr>
      <w:r w:rsidRPr="00F961AE">
        <w:rPr>
          <w:b/>
          <w:color w:val="000000" w:themeColor="text1"/>
        </w:rPr>
        <w:t xml:space="preserve">THUỘC NGUỒN NỘP LƯU </w:t>
      </w:r>
      <w:r w:rsidR="00DE145F" w:rsidRPr="00F961AE">
        <w:rPr>
          <w:b/>
          <w:color w:val="000000" w:themeColor="text1"/>
        </w:rPr>
        <w:t>VÀ</w:t>
      </w:r>
      <w:r w:rsidR="003161EB" w:rsidRPr="00F961AE">
        <w:rPr>
          <w:b/>
          <w:color w:val="000000" w:themeColor="text1"/>
        </w:rPr>
        <w:t>O LƯU TRỮ LỊCH SỬ TỈNH</w:t>
      </w:r>
    </w:p>
    <w:p w:rsidR="00B364F9" w:rsidRPr="00F961AE" w:rsidRDefault="00B364F9" w:rsidP="00B364F9">
      <w:pPr>
        <w:spacing w:after="0"/>
        <w:ind w:firstLine="0"/>
        <w:jc w:val="center"/>
        <w:rPr>
          <w:i/>
          <w:color w:val="000000" w:themeColor="text1"/>
        </w:rPr>
      </w:pPr>
      <w:r w:rsidRPr="00F961AE">
        <w:rPr>
          <w:i/>
          <w:color w:val="000000" w:themeColor="text1"/>
        </w:rPr>
        <w:t xml:space="preserve">(Ban hành kèm theo Báo cáo số:         /BC-UBND </w:t>
      </w:r>
    </w:p>
    <w:p w:rsidR="00B364F9" w:rsidRPr="00F961AE" w:rsidRDefault="00B364F9" w:rsidP="00B364F9">
      <w:pPr>
        <w:spacing w:after="0"/>
        <w:ind w:firstLine="0"/>
        <w:jc w:val="center"/>
        <w:rPr>
          <w:i/>
          <w:color w:val="000000" w:themeColor="text1"/>
        </w:rPr>
      </w:pPr>
      <w:r w:rsidRPr="00F961AE">
        <w:rPr>
          <w:i/>
          <w:color w:val="000000" w:themeColor="text1"/>
        </w:rPr>
        <w:t xml:space="preserve">ngày       </w:t>
      </w:r>
      <w:r w:rsidR="00056466" w:rsidRPr="00F961AE">
        <w:rPr>
          <w:i/>
          <w:color w:val="000000" w:themeColor="text1"/>
        </w:rPr>
        <w:t xml:space="preserve"> //2018</w:t>
      </w:r>
      <w:r w:rsidRPr="00F961AE">
        <w:rPr>
          <w:i/>
          <w:color w:val="000000" w:themeColor="text1"/>
        </w:rPr>
        <w:t xml:space="preserve"> của UBND tỉnh Đồng Nai)</w:t>
      </w:r>
    </w:p>
    <w:p w:rsidR="0054607E" w:rsidRPr="00F961AE" w:rsidRDefault="008F596B" w:rsidP="00C40DFC">
      <w:pPr>
        <w:spacing w:after="0"/>
        <w:ind w:firstLine="0"/>
        <w:jc w:val="center"/>
        <w:rPr>
          <w:color w:val="000000" w:themeColor="text1"/>
          <w:vertAlign w:val="superscript"/>
        </w:rPr>
      </w:pPr>
      <w:r w:rsidRPr="00F961AE">
        <w:rPr>
          <w:color w:val="000000" w:themeColor="text1"/>
          <w:vertAlign w:val="superscript"/>
        </w:rPr>
        <w:t>_______________________</w:t>
      </w:r>
    </w:p>
    <w:p w:rsidR="008F596B" w:rsidRPr="00F961AE" w:rsidRDefault="008F596B" w:rsidP="008F596B">
      <w:pPr>
        <w:spacing w:after="0"/>
        <w:ind w:firstLine="0"/>
        <w:rPr>
          <w:color w:val="000000" w:themeColor="text1"/>
          <w:vertAlign w:val="superscript"/>
        </w:rPr>
      </w:pPr>
    </w:p>
    <w:tbl>
      <w:tblPr>
        <w:tblW w:w="15588" w:type="dxa"/>
        <w:jc w:val="center"/>
        <w:tblLayout w:type="fixed"/>
        <w:tblLook w:val="04A0"/>
      </w:tblPr>
      <w:tblGrid>
        <w:gridCol w:w="1134"/>
        <w:gridCol w:w="1134"/>
        <w:gridCol w:w="1134"/>
        <w:gridCol w:w="850"/>
        <w:gridCol w:w="851"/>
        <w:gridCol w:w="708"/>
        <w:gridCol w:w="709"/>
        <w:gridCol w:w="943"/>
        <w:gridCol w:w="758"/>
        <w:gridCol w:w="851"/>
        <w:gridCol w:w="850"/>
        <w:gridCol w:w="709"/>
        <w:gridCol w:w="709"/>
        <w:gridCol w:w="992"/>
        <w:gridCol w:w="709"/>
        <w:gridCol w:w="2547"/>
      </w:tblGrid>
      <w:tr w:rsidR="00F961AE" w:rsidRPr="00F961AE" w:rsidTr="00DB567F">
        <w:trPr>
          <w:trHeight w:val="519"/>
          <w:jc w:val="cent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2"/>
              </w:rPr>
            </w:pPr>
            <w:r w:rsidRPr="00F961AE">
              <w:rPr>
                <w:rFonts w:eastAsia="Times New Roman"/>
                <w:b/>
                <w:bCs/>
                <w:color w:val="000000" w:themeColor="text1"/>
                <w:sz w:val="22"/>
              </w:rPr>
              <w:t>Cơ quan báo cáo/Tổng số CQ nộp lưu</w:t>
            </w: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4819" w:type="dxa"/>
            <w:gridSpan w:val="6"/>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Số l</w:t>
            </w:r>
            <w:r w:rsidR="00DB567F" w:rsidRPr="00F961AE">
              <w:rPr>
                <w:rFonts w:eastAsia="Times New Roman"/>
                <w:b/>
                <w:bCs/>
                <w:color w:val="000000" w:themeColor="text1"/>
                <w:sz w:val="26"/>
                <w:szCs w:val="26"/>
              </w:rPr>
              <w:t>ượng đào tạo đúng chuyên ngành Văn thư - L</w:t>
            </w:r>
            <w:r w:rsidRPr="00F961AE">
              <w:rPr>
                <w:rFonts w:eastAsia="Times New Roman"/>
                <w:b/>
                <w:bCs/>
                <w:color w:val="000000" w:themeColor="text1"/>
                <w:sz w:val="26"/>
                <w:szCs w:val="26"/>
              </w:rPr>
              <w:t>ưu trữ</w:t>
            </w:r>
          </w:p>
        </w:tc>
        <w:tc>
          <w:tcPr>
            <w:tcW w:w="7367" w:type="dxa"/>
            <w:gridSpan w:val="7"/>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Số lượng đào tạo chuyên ngành khác</w:t>
            </w:r>
          </w:p>
        </w:tc>
      </w:tr>
      <w:tr w:rsidR="00F961AE" w:rsidRPr="00F961AE" w:rsidTr="00DB567F">
        <w:trPr>
          <w:trHeight w:val="1329"/>
          <w:jc w:val="center"/>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136579" w:rsidRPr="00F961AE" w:rsidRDefault="00136579" w:rsidP="0054607E">
            <w:pPr>
              <w:spacing w:after="0"/>
              <w:ind w:firstLine="0"/>
              <w:rPr>
                <w:rFonts w:eastAsia="Times New Roman"/>
                <w:b/>
                <w:bCs/>
                <w:color w:val="000000" w:themeColor="text1"/>
                <w:sz w:val="26"/>
                <w:szCs w:val="26"/>
              </w:rPr>
            </w:pP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Người làm lưu trữ chuyên trách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Người làm lưu trữ kiêm nhiệm</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Tổng</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&gt;ĐH</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ĐH</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CĐ</w:t>
            </w:r>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Trung cấp</w:t>
            </w:r>
          </w:p>
        </w:tc>
        <w:tc>
          <w:tcPr>
            <w:tcW w:w="758"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Sơ cấp</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Tổng</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&gt;ĐH</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ĐH</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CĐ</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Trung cấp</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Sơ cấp</w:t>
            </w:r>
          </w:p>
        </w:tc>
        <w:tc>
          <w:tcPr>
            <w:tcW w:w="2547"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Tên các chuyên ngành khác</w:t>
            </w:r>
          </w:p>
        </w:tc>
      </w:tr>
      <w:tr w:rsidR="00136579" w:rsidRPr="00F961AE" w:rsidTr="00DB567F">
        <w:trPr>
          <w:trHeight w:val="2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579" w:rsidRPr="00F961AE" w:rsidRDefault="00136579" w:rsidP="00715169">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r w:rsidR="00715169" w:rsidRPr="00F961AE">
              <w:rPr>
                <w:rFonts w:eastAsia="Times New Roman"/>
                <w:b/>
                <w:bCs/>
                <w:color w:val="000000" w:themeColor="text1"/>
                <w:sz w:val="26"/>
                <w:szCs w:val="26"/>
              </w:rPr>
              <w:t>2</w:t>
            </w:r>
            <w:r w:rsidR="009E0AFD" w:rsidRPr="00F961AE">
              <w:rPr>
                <w:rFonts w:eastAsia="Times New Roman"/>
                <w:b/>
                <w:bCs/>
                <w:color w:val="000000" w:themeColor="text1"/>
                <w:sz w:val="26"/>
                <w:szCs w:val="26"/>
              </w:rPr>
              <w:t>23</w:t>
            </w:r>
            <w:r w:rsidR="00715169" w:rsidRPr="00F961AE">
              <w:rPr>
                <w:rFonts w:eastAsia="Times New Roman"/>
                <w:b/>
                <w:bCs/>
                <w:color w:val="000000" w:themeColor="text1"/>
                <w:sz w:val="26"/>
                <w:szCs w:val="26"/>
              </w:rPr>
              <w:t>/387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43</w:t>
            </w:r>
            <w:r w:rsidR="00136579" w:rsidRPr="00F961AE">
              <w:rPr>
                <w:rFonts w:eastAsia="Times New Roman"/>
                <w:bCs/>
                <w:color w:val="000000" w:themeColor="text1"/>
                <w:sz w:val="26"/>
                <w:szCs w:val="26"/>
              </w:rPr>
              <w:t>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29</w:t>
            </w:r>
            <w:r w:rsidR="00136579" w:rsidRPr="00F961AE">
              <w:rPr>
                <w:rFonts w:eastAsia="Times New Roman"/>
                <w:bCs/>
                <w:color w:val="000000" w:themeColor="text1"/>
                <w:sz w:val="26"/>
                <w:szCs w:val="26"/>
              </w:rPr>
              <w:t> </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32</w:t>
            </w:r>
            <w:r w:rsidR="00136579" w:rsidRPr="00F961AE">
              <w:rPr>
                <w:rFonts w:eastAsia="Times New Roman"/>
                <w:bCs/>
                <w:color w:val="000000" w:themeColor="text1"/>
                <w:sz w:val="26"/>
                <w:szCs w:val="26"/>
              </w:rPr>
              <w:t> </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 </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9</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12</w:t>
            </w:r>
            <w:r w:rsidR="00136579" w:rsidRPr="00F961AE">
              <w:rPr>
                <w:rFonts w:eastAsia="Times New Roman"/>
                <w:bCs/>
                <w:color w:val="000000" w:themeColor="text1"/>
                <w:sz w:val="26"/>
                <w:szCs w:val="26"/>
              </w:rPr>
              <w:t> </w:t>
            </w:r>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8</w:t>
            </w:r>
          </w:p>
        </w:tc>
        <w:tc>
          <w:tcPr>
            <w:tcW w:w="758"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C73693"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3</w:t>
            </w:r>
            <w:r w:rsidR="00136579" w:rsidRPr="00F961AE">
              <w:rPr>
                <w:rFonts w:eastAsia="Times New Roman"/>
                <w:bCs/>
                <w:color w:val="000000" w:themeColor="text1"/>
                <w:sz w:val="26"/>
                <w:szCs w:val="26"/>
              </w:rPr>
              <w:t> </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69491A"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40</w:t>
            </w:r>
            <w:r w:rsidR="00136579" w:rsidRPr="00F961AE">
              <w:rPr>
                <w:rFonts w:eastAsia="Times New Roman"/>
                <w:bCs/>
                <w:color w:val="000000" w:themeColor="text1"/>
                <w:sz w:val="26"/>
                <w:szCs w:val="26"/>
              </w:rPr>
              <w:t> </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 </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69491A"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32</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 </w:t>
            </w:r>
            <w:r w:rsidR="0069491A" w:rsidRPr="00F961AE">
              <w:rPr>
                <w:rFonts w:eastAsia="Times New Roman"/>
                <w:bCs/>
                <w:color w:val="000000" w:themeColor="text1"/>
                <w:sz w:val="26"/>
                <w:szCs w:val="26"/>
              </w:rPr>
              <w:t>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69491A" w:rsidP="0054607E">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7</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54607E">
            <w:pPr>
              <w:spacing w:after="0"/>
              <w:ind w:firstLine="0"/>
              <w:jc w:val="center"/>
              <w:rPr>
                <w:rFonts w:eastAsia="Times New Roman"/>
                <w:b/>
                <w:bCs/>
                <w:color w:val="000000" w:themeColor="text1"/>
                <w:sz w:val="26"/>
                <w:szCs w:val="26"/>
              </w:rPr>
            </w:pPr>
            <w:r w:rsidRPr="00F961AE">
              <w:rPr>
                <w:rFonts w:eastAsia="Times New Roman"/>
                <w:b/>
                <w:bCs/>
                <w:color w:val="000000" w:themeColor="text1"/>
                <w:sz w:val="26"/>
                <w:szCs w:val="26"/>
              </w:rPr>
              <w:t> </w:t>
            </w:r>
          </w:p>
        </w:tc>
        <w:tc>
          <w:tcPr>
            <w:tcW w:w="2547" w:type="dxa"/>
            <w:tcBorders>
              <w:top w:val="single" w:sz="4" w:space="0" w:color="auto"/>
              <w:left w:val="nil"/>
              <w:bottom w:val="single" w:sz="4" w:space="0" w:color="auto"/>
              <w:right w:val="single" w:sz="4" w:space="0" w:color="auto"/>
            </w:tcBorders>
            <w:shd w:val="clear" w:color="auto" w:fill="auto"/>
            <w:vAlign w:val="center"/>
            <w:hideMark/>
          </w:tcPr>
          <w:p w:rsidR="00136579" w:rsidRPr="00F961AE" w:rsidRDefault="00136579" w:rsidP="00286EBD">
            <w:pPr>
              <w:spacing w:after="0"/>
              <w:ind w:firstLine="0"/>
              <w:jc w:val="center"/>
              <w:rPr>
                <w:rFonts w:eastAsia="Times New Roman"/>
                <w:bCs/>
                <w:color w:val="000000" w:themeColor="text1"/>
                <w:sz w:val="26"/>
                <w:szCs w:val="26"/>
              </w:rPr>
            </w:pPr>
            <w:r w:rsidRPr="00F961AE">
              <w:rPr>
                <w:rFonts w:eastAsia="Times New Roman"/>
                <w:bCs/>
                <w:color w:val="000000" w:themeColor="text1"/>
                <w:sz w:val="26"/>
                <w:szCs w:val="26"/>
              </w:rPr>
              <w:t xml:space="preserve">Hành chính, Tài chính, Thư viện, Công nghệ </w:t>
            </w:r>
            <w:r w:rsidR="00DB567F" w:rsidRPr="00F961AE">
              <w:rPr>
                <w:rFonts w:eastAsia="Times New Roman"/>
                <w:bCs/>
                <w:color w:val="000000" w:themeColor="text1"/>
                <w:sz w:val="26"/>
                <w:szCs w:val="26"/>
              </w:rPr>
              <w:t>thông tin, Quản trị kinh doanh, Kế toán, Ngữ văn,…</w:t>
            </w:r>
          </w:p>
        </w:tc>
      </w:tr>
    </w:tbl>
    <w:p w:rsidR="00AA2CEA" w:rsidRPr="00F961AE" w:rsidRDefault="00AA2CEA" w:rsidP="008A17D2">
      <w:pPr>
        <w:tabs>
          <w:tab w:val="left" w:pos="12207"/>
        </w:tabs>
        <w:ind w:firstLine="0"/>
        <w:jc w:val="both"/>
        <w:rPr>
          <w:color w:val="000000" w:themeColor="text1"/>
        </w:rPr>
      </w:pPr>
    </w:p>
    <w:sectPr w:rsidR="00AA2CEA" w:rsidRPr="00F961AE" w:rsidSect="00AF0E3B">
      <w:pgSz w:w="16840" w:h="11907" w:orient="landscape" w:code="9"/>
      <w:pgMar w:top="851" w:right="1134" w:bottom="851" w:left="1134"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7BA" w:rsidRDefault="00EF07BA" w:rsidP="00980752">
      <w:pPr>
        <w:spacing w:after="0"/>
      </w:pPr>
      <w:r>
        <w:separator/>
      </w:r>
    </w:p>
  </w:endnote>
  <w:endnote w:type="continuationSeparator" w:id="1">
    <w:p w:rsidR="00EF07BA" w:rsidRDefault="00EF07BA" w:rsidP="009807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3161223"/>
      <w:docPartObj>
        <w:docPartGallery w:val="Page Numbers (Bottom of Page)"/>
        <w:docPartUnique/>
      </w:docPartObj>
    </w:sdtPr>
    <w:sdtEndPr>
      <w:rPr>
        <w:noProof/>
        <w:sz w:val="26"/>
        <w:szCs w:val="26"/>
      </w:rPr>
    </w:sdtEndPr>
    <w:sdtContent>
      <w:p w:rsidR="00E16B18" w:rsidRPr="00980752" w:rsidRDefault="006C1FC6">
        <w:pPr>
          <w:pStyle w:val="Footer"/>
          <w:jc w:val="right"/>
          <w:rPr>
            <w:sz w:val="26"/>
            <w:szCs w:val="26"/>
          </w:rPr>
        </w:pPr>
        <w:r w:rsidRPr="00980752">
          <w:rPr>
            <w:sz w:val="26"/>
            <w:szCs w:val="26"/>
          </w:rPr>
          <w:fldChar w:fldCharType="begin"/>
        </w:r>
        <w:r w:rsidR="00E16B18" w:rsidRPr="00980752">
          <w:rPr>
            <w:sz w:val="26"/>
            <w:szCs w:val="26"/>
          </w:rPr>
          <w:instrText xml:space="preserve"> PAGE   \* MERGEFORMAT </w:instrText>
        </w:r>
        <w:r w:rsidRPr="00980752">
          <w:rPr>
            <w:sz w:val="26"/>
            <w:szCs w:val="26"/>
          </w:rPr>
          <w:fldChar w:fldCharType="separate"/>
        </w:r>
        <w:r w:rsidR="00BC1A24">
          <w:rPr>
            <w:noProof/>
            <w:sz w:val="26"/>
            <w:szCs w:val="26"/>
          </w:rPr>
          <w:t>5</w:t>
        </w:r>
        <w:r w:rsidRPr="00980752">
          <w:rPr>
            <w:noProof/>
            <w:sz w:val="26"/>
            <w:szCs w:val="26"/>
          </w:rPr>
          <w:fldChar w:fldCharType="end"/>
        </w:r>
      </w:p>
    </w:sdtContent>
  </w:sdt>
  <w:p w:rsidR="00E16B18" w:rsidRDefault="00E16B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4166400"/>
      <w:docPartObj>
        <w:docPartGallery w:val="Page Numbers (Bottom of Page)"/>
        <w:docPartUnique/>
      </w:docPartObj>
    </w:sdtPr>
    <w:sdtEndPr>
      <w:rPr>
        <w:noProof/>
      </w:rPr>
    </w:sdtEndPr>
    <w:sdtContent>
      <w:p w:rsidR="00E16B18" w:rsidRDefault="006C1FC6">
        <w:pPr>
          <w:pStyle w:val="Footer"/>
          <w:jc w:val="right"/>
        </w:pPr>
        <w:r>
          <w:fldChar w:fldCharType="begin"/>
        </w:r>
        <w:r w:rsidR="00E16B18">
          <w:instrText xml:space="preserve"> PAGE   \* MERGEFORMAT </w:instrText>
        </w:r>
        <w:r>
          <w:fldChar w:fldCharType="separate"/>
        </w:r>
        <w:r w:rsidR="00BC1A24">
          <w:rPr>
            <w:noProof/>
          </w:rPr>
          <w:t>16</w:t>
        </w:r>
        <w:r>
          <w:rPr>
            <w:noProof/>
          </w:rPr>
          <w:fldChar w:fldCharType="end"/>
        </w:r>
      </w:p>
    </w:sdtContent>
  </w:sdt>
  <w:p w:rsidR="00E16B18" w:rsidRDefault="00E16B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7BA" w:rsidRDefault="00EF07BA" w:rsidP="00980752">
      <w:pPr>
        <w:spacing w:after="0"/>
      </w:pPr>
      <w:r>
        <w:separator/>
      </w:r>
    </w:p>
  </w:footnote>
  <w:footnote w:type="continuationSeparator" w:id="1">
    <w:p w:rsidR="00EF07BA" w:rsidRDefault="00EF07BA" w:rsidP="0098075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E2CB3"/>
    <w:multiLevelType w:val="hybridMultilevel"/>
    <w:tmpl w:val="E2FA4FE4"/>
    <w:lvl w:ilvl="0" w:tplc="1E4EDB7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6C33387A"/>
    <w:multiLevelType w:val="hybridMultilevel"/>
    <w:tmpl w:val="5470E7B2"/>
    <w:lvl w:ilvl="0" w:tplc="5640467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7A170539"/>
    <w:multiLevelType w:val="hybridMultilevel"/>
    <w:tmpl w:val="745A0852"/>
    <w:lvl w:ilvl="0" w:tplc="B06CBE7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8E7705"/>
    <w:rsid w:val="000008E5"/>
    <w:rsid w:val="0000296B"/>
    <w:rsid w:val="000043CB"/>
    <w:rsid w:val="000050B7"/>
    <w:rsid w:val="00007A05"/>
    <w:rsid w:val="000112D1"/>
    <w:rsid w:val="00013A45"/>
    <w:rsid w:val="00013BDD"/>
    <w:rsid w:val="00017C75"/>
    <w:rsid w:val="000205AC"/>
    <w:rsid w:val="00022F98"/>
    <w:rsid w:val="00023320"/>
    <w:rsid w:val="00025DF6"/>
    <w:rsid w:val="000276E9"/>
    <w:rsid w:val="00027DDA"/>
    <w:rsid w:val="00033072"/>
    <w:rsid w:val="000353A2"/>
    <w:rsid w:val="000405C5"/>
    <w:rsid w:val="00040E34"/>
    <w:rsid w:val="0004644A"/>
    <w:rsid w:val="00050CBE"/>
    <w:rsid w:val="0005252E"/>
    <w:rsid w:val="00056466"/>
    <w:rsid w:val="0006258C"/>
    <w:rsid w:val="000641DE"/>
    <w:rsid w:val="00064490"/>
    <w:rsid w:val="000671E7"/>
    <w:rsid w:val="00073241"/>
    <w:rsid w:val="000733E4"/>
    <w:rsid w:val="00073DF3"/>
    <w:rsid w:val="00076016"/>
    <w:rsid w:val="00076290"/>
    <w:rsid w:val="00076FA6"/>
    <w:rsid w:val="000857AB"/>
    <w:rsid w:val="0008781A"/>
    <w:rsid w:val="00087BEE"/>
    <w:rsid w:val="000925D1"/>
    <w:rsid w:val="00093869"/>
    <w:rsid w:val="00094821"/>
    <w:rsid w:val="00096112"/>
    <w:rsid w:val="0009768B"/>
    <w:rsid w:val="000A140F"/>
    <w:rsid w:val="000A2F64"/>
    <w:rsid w:val="000A50AF"/>
    <w:rsid w:val="000A5240"/>
    <w:rsid w:val="000A7BE6"/>
    <w:rsid w:val="000B0C8B"/>
    <w:rsid w:val="000B2346"/>
    <w:rsid w:val="000B5606"/>
    <w:rsid w:val="000C4B68"/>
    <w:rsid w:val="000D185A"/>
    <w:rsid w:val="000D3EA8"/>
    <w:rsid w:val="000D6877"/>
    <w:rsid w:val="000D7D74"/>
    <w:rsid w:val="000E0786"/>
    <w:rsid w:val="000E152B"/>
    <w:rsid w:val="000E6666"/>
    <w:rsid w:val="000F1D01"/>
    <w:rsid w:val="000F2ABF"/>
    <w:rsid w:val="000F4D2E"/>
    <w:rsid w:val="00102DE3"/>
    <w:rsid w:val="00103A4C"/>
    <w:rsid w:val="0010464B"/>
    <w:rsid w:val="001057B9"/>
    <w:rsid w:val="001061AC"/>
    <w:rsid w:val="001068F1"/>
    <w:rsid w:val="00110043"/>
    <w:rsid w:val="001106A1"/>
    <w:rsid w:val="00114B05"/>
    <w:rsid w:val="00114E59"/>
    <w:rsid w:val="0011749D"/>
    <w:rsid w:val="001201A9"/>
    <w:rsid w:val="001216C4"/>
    <w:rsid w:val="001233C7"/>
    <w:rsid w:val="00123CA0"/>
    <w:rsid w:val="001255E7"/>
    <w:rsid w:val="00130303"/>
    <w:rsid w:val="00130857"/>
    <w:rsid w:val="00136579"/>
    <w:rsid w:val="00136ED3"/>
    <w:rsid w:val="00137D0E"/>
    <w:rsid w:val="00142C54"/>
    <w:rsid w:val="00145D1B"/>
    <w:rsid w:val="00150D84"/>
    <w:rsid w:val="00150F3F"/>
    <w:rsid w:val="00153CC0"/>
    <w:rsid w:val="00161D23"/>
    <w:rsid w:val="001622E6"/>
    <w:rsid w:val="00164C11"/>
    <w:rsid w:val="001669BA"/>
    <w:rsid w:val="00167343"/>
    <w:rsid w:val="0017154F"/>
    <w:rsid w:val="00176A7E"/>
    <w:rsid w:val="0018129A"/>
    <w:rsid w:val="0018230E"/>
    <w:rsid w:val="0018282E"/>
    <w:rsid w:val="0018292E"/>
    <w:rsid w:val="001877B1"/>
    <w:rsid w:val="0019092E"/>
    <w:rsid w:val="00190FBC"/>
    <w:rsid w:val="001934B8"/>
    <w:rsid w:val="00195366"/>
    <w:rsid w:val="001954CE"/>
    <w:rsid w:val="001965D9"/>
    <w:rsid w:val="001972C2"/>
    <w:rsid w:val="001A1F07"/>
    <w:rsid w:val="001A2B78"/>
    <w:rsid w:val="001A5F26"/>
    <w:rsid w:val="001A64BB"/>
    <w:rsid w:val="001B0D85"/>
    <w:rsid w:val="001B1136"/>
    <w:rsid w:val="001B444C"/>
    <w:rsid w:val="001B5BCC"/>
    <w:rsid w:val="001B6B00"/>
    <w:rsid w:val="001B6FF8"/>
    <w:rsid w:val="001C08BB"/>
    <w:rsid w:val="001C187D"/>
    <w:rsid w:val="001C2F03"/>
    <w:rsid w:val="001C3C75"/>
    <w:rsid w:val="001C69C0"/>
    <w:rsid w:val="001C7306"/>
    <w:rsid w:val="001D2E18"/>
    <w:rsid w:val="001D406B"/>
    <w:rsid w:val="001E33B3"/>
    <w:rsid w:val="001E4246"/>
    <w:rsid w:val="001F2FCE"/>
    <w:rsid w:val="001F40FE"/>
    <w:rsid w:val="0020112A"/>
    <w:rsid w:val="00212BB3"/>
    <w:rsid w:val="00213B15"/>
    <w:rsid w:val="002142E3"/>
    <w:rsid w:val="00220B0E"/>
    <w:rsid w:val="002224ED"/>
    <w:rsid w:val="00222C70"/>
    <w:rsid w:val="00223603"/>
    <w:rsid w:val="00224A50"/>
    <w:rsid w:val="00226445"/>
    <w:rsid w:val="0023616D"/>
    <w:rsid w:val="00236CAA"/>
    <w:rsid w:val="0024095C"/>
    <w:rsid w:val="00242CD3"/>
    <w:rsid w:val="002440CC"/>
    <w:rsid w:val="0024619C"/>
    <w:rsid w:val="00252840"/>
    <w:rsid w:val="002565D5"/>
    <w:rsid w:val="002619A9"/>
    <w:rsid w:val="00261ECB"/>
    <w:rsid w:val="00262303"/>
    <w:rsid w:val="00262E6A"/>
    <w:rsid w:val="00263ED2"/>
    <w:rsid w:val="00265363"/>
    <w:rsid w:val="0026724D"/>
    <w:rsid w:val="00267704"/>
    <w:rsid w:val="00271B98"/>
    <w:rsid w:val="002720C5"/>
    <w:rsid w:val="002765AD"/>
    <w:rsid w:val="00280E3B"/>
    <w:rsid w:val="00281494"/>
    <w:rsid w:val="00282268"/>
    <w:rsid w:val="00283521"/>
    <w:rsid w:val="00283BFF"/>
    <w:rsid w:val="00286164"/>
    <w:rsid w:val="00286EBD"/>
    <w:rsid w:val="00293FD8"/>
    <w:rsid w:val="00294A1A"/>
    <w:rsid w:val="00294AA2"/>
    <w:rsid w:val="002950CB"/>
    <w:rsid w:val="00296225"/>
    <w:rsid w:val="002A0B50"/>
    <w:rsid w:val="002A4FB0"/>
    <w:rsid w:val="002A684C"/>
    <w:rsid w:val="002B1A56"/>
    <w:rsid w:val="002C15FE"/>
    <w:rsid w:val="002C1C54"/>
    <w:rsid w:val="002C2A96"/>
    <w:rsid w:val="002C333B"/>
    <w:rsid w:val="002C4566"/>
    <w:rsid w:val="002C64E5"/>
    <w:rsid w:val="002D0F5C"/>
    <w:rsid w:val="002D3AAF"/>
    <w:rsid w:val="002D3F5F"/>
    <w:rsid w:val="002E4F1A"/>
    <w:rsid w:val="002E68E7"/>
    <w:rsid w:val="002E6DE0"/>
    <w:rsid w:val="002F0B29"/>
    <w:rsid w:val="002F76E5"/>
    <w:rsid w:val="00301208"/>
    <w:rsid w:val="00301307"/>
    <w:rsid w:val="003013EF"/>
    <w:rsid w:val="003017F6"/>
    <w:rsid w:val="00302ACC"/>
    <w:rsid w:val="00304230"/>
    <w:rsid w:val="00305D79"/>
    <w:rsid w:val="00310EB7"/>
    <w:rsid w:val="00313B11"/>
    <w:rsid w:val="00314FAC"/>
    <w:rsid w:val="003161EB"/>
    <w:rsid w:val="003246F8"/>
    <w:rsid w:val="0034189D"/>
    <w:rsid w:val="00343B7B"/>
    <w:rsid w:val="00346642"/>
    <w:rsid w:val="0034736E"/>
    <w:rsid w:val="00347BCB"/>
    <w:rsid w:val="003512B8"/>
    <w:rsid w:val="00353C47"/>
    <w:rsid w:val="00354060"/>
    <w:rsid w:val="00355980"/>
    <w:rsid w:val="003617EE"/>
    <w:rsid w:val="003618E3"/>
    <w:rsid w:val="003619CE"/>
    <w:rsid w:val="00361FE5"/>
    <w:rsid w:val="0037011A"/>
    <w:rsid w:val="00370BD5"/>
    <w:rsid w:val="0037150F"/>
    <w:rsid w:val="00373070"/>
    <w:rsid w:val="0037309D"/>
    <w:rsid w:val="00373307"/>
    <w:rsid w:val="00374A80"/>
    <w:rsid w:val="00375C07"/>
    <w:rsid w:val="00377C98"/>
    <w:rsid w:val="0038312E"/>
    <w:rsid w:val="00383D1F"/>
    <w:rsid w:val="003900DE"/>
    <w:rsid w:val="003902BB"/>
    <w:rsid w:val="003903C1"/>
    <w:rsid w:val="003A3382"/>
    <w:rsid w:val="003A65CA"/>
    <w:rsid w:val="003A7E1E"/>
    <w:rsid w:val="003B26AF"/>
    <w:rsid w:val="003B54EC"/>
    <w:rsid w:val="003B60E0"/>
    <w:rsid w:val="003C14D4"/>
    <w:rsid w:val="003D04C0"/>
    <w:rsid w:val="003D49A7"/>
    <w:rsid w:val="003D7F4B"/>
    <w:rsid w:val="003E0C88"/>
    <w:rsid w:val="003E21AA"/>
    <w:rsid w:val="003E48EE"/>
    <w:rsid w:val="003F1CD0"/>
    <w:rsid w:val="003F4FDA"/>
    <w:rsid w:val="003F57E6"/>
    <w:rsid w:val="003F6388"/>
    <w:rsid w:val="003F65AC"/>
    <w:rsid w:val="003F67CD"/>
    <w:rsid w:val="00406A51"/>
    <w:rsid w:val="00412990"/>
    <w:rsid w:val="00415D90"/>
    <w:rsid w:val="00424642"/>
    <w:rsid w:val="00427EA3"/>
    <w:rsid w:val="00431926"/>
    <w:rsid w:val="004415B4"/>
    <w:rsid w:val="00441601"/>
    <w:rsid w:val="00442598"/>
    <w:rsid w:val="00451203"/>
    <w:rsid w:val="0045230F"/>
    <w:rsid w:val="00455CF9"/>
    <w:rsid w:val="0046181B"/>
    <w:rsid w:val="00465FD4"/>
    <w:rsid w:val="0047431D"/>
    <w:rsid w:val="00476723"/>
    <w:rsid w:val="004804FD"/>
    <w:rsid w:val="00481B04"/>
    <w:rsid w:val="00482D71"/>
    <w:rsid w:val="00483855"/>
    <w:rsid w:val="00491A09"/>
    <w:rsid w:val="00491BCF"/>
    <w:rsid w:val="0049493F"/>
    <w:rsid w:val="004962B8"/>
    <w:rsid w:val="004A118E"/>
    <w:rsid w:val="004A483E"/>
    <w:rsid w:val="004A631A"/>
    <w:rsid w:val="004B0C64"/>
    <w:rsid w:val="004B5635"/>
    <w:rsid w:val="004B5689"/>
    <w:rsid w:val="004B7C36"/>
    <w:rsid w:val="004C3411"/>
    <w:rsid w:val="004C3729"/>
    <w:rsid w:val="004C66AC"/>
    <w:rsid w:val="004D0A10"/>
    <w:rsid w:val="004D1882"/>
    <w:rsid w:val="004D214F"/>
    <w:rsid w:val="004E18BE"/>
    <w:rsid w:val="004E2968"/>
    <w:rsid w:val="004E72FE"/>
    <w:rsid w:val="004F07B6"/>
    <w:rsid w:val="004F0ACE"/>
    <w:rsid w:val="004F402A"/>
    <w:rsid w:val="004F5AB4"/>
    <w:rsid w:val="00502B86"/>
    <w:rsid w:val="00510021"/>
    <w:rsid w:val="00514324"/>
    <w:rsid w:val="005220BA"/>
    <w:rsid w:val="00525084"/>
    <w:rsid w:val="005256B0"/>
    <w:rsid w:val="0052776D"/>
    <w:rsid w:val="0053349C"/>
    <w:rsid w:val="0053486A"/>
    <w:rsid w:val="0054062B"/>
    <w:rsid w:val="005411C4"/>
    <w:rsid w:val="00542966"/>
    <w:rsid w:val="00545931"/>
    <w:rsid w:val="0054607E"/>
    <w:rsid w:val="00547359"/>
    <w:rsid w:val="00551B0F"/>
    <w:rsid w:val="00554764"/>
    <w:rsid w:val="00562B40"/>
    <w:rsid w:val="005631A0"/>
    <w:rsid w:val="005654AF"/>
    <w:rsid w:val="0056710D"/>
    <w:rsid w:val="00571BF4"/>
    <w:rsid w:val="00573D60"/>
    <w:rsid w:val="00582AD3"/>
    <w:rsid w:val="005870FF"/>
    <w:rsid w:val="00587128"/>
    <w:rsid w:val="00590990"/>
    <w:rsid w:val="00592F5F"/>
    <w:rsid w:val="005A0F80"/>
    <w:rsid w:val="005A3A5F"/>
    <w:rsid w:val="005A4C3A"/>
    <w:rsid w:val="005B17FF"/>
    <w:rsid w:val="005B5310"/>
    <w:rsid w:val="005B58A6"/>
    <w:rsid w:val="005B5FF8"/>
    <w:rsid w:val="005B7B6C"/>
    <w:rsid w:val="005C0AC4"/>
    <w:rsid w:val="005C519F"/>
    <w:rsid w:val="005D39A7"/>
    <w:rsid w:val="005D7A67"/>
    <w:rsid w:val="005D7FF6"/>
    <w:rsid w:val="005E46AB"/>
    <w:rsid w:val="005E5FBE"/>
    <w:rsid w:val="005E601E"/>
    <w:rsid w:val="005F3A66"/>
    <w:rsid w:val="005F72E0"/>
    <w:rsid w:val="00601DBE"/>
    <w:rsid w:val="00603D3D"/>
    <w:rsid w:val="0060663E"/>
    <w:rsid w:val="00610036"/>
    <w:rsid w:val="00610092"/>
    <w:rsid w:val="0061530D"/>
    <w:rsid w:val="00616329"/>
    <w:rsid w:val="00627637"/>
    <w:rsid w:val="00627AF5"/>
    <w:rsid w:val="00631BB0"/>
    <w:rsid w:val="00646D45"/>
    <w:rsid w:val="00647F36"/>
    <w:rsid w:val="00653D52"/>
    <w:rsid w:val="00655C42"/>
    <w:rsid w:val="00657C99"/>
    <w:rsid w:val="00664BCD"/>
    <w:rsid w:val="0066735D"/>
    <w:rsid w:val="00667BCA"/>
    <w:rsid w:val="00676B2D"/>
    <w:rsid w:val="00682704"/>
    <w:rsid w:val="00685994"/>
    <w:rsid w:val="0069491A"/>
    <w:rsid w:val="006A45D6"/>
    <w:rsid w:val="006B6882"/>
    <w:rsid w:val="006C1FC6"/>
    <w:rsid w:val="006C7499"/>
    <w:rsid w:val="006C7E32"/>
    <w:rsid w:val="006D152F"/>
    <w:rsid w:val="006D24F5"/>
    <w:rsid w:val="006D3CAC"/>
    <w:rsid w:val="006D46C7"/>
    <w:rsid w:val="006E0625"/>
    <w:rsid w:val="006E0EF7"/>
    <w:rsid w:val="006F0A41"/>
    <w:rsid w:val="006F2302"/>
    <w:rsid w:val="006F4656"/>
    <w:rsid w:val="006F557B"/>
    <w:rsid w:val="006F651E"/>
    <w:rsid w:val="006F6827"/>
    <w:rsid w:val="0070466C"/>
    <w:rsid w:val="0070680B"/>
    <w:rsid w:val="007131F6"/>
    <w:rsid w:val="00713485"/>
    <w:rsid w:val="00715169"/>
    <w:rsid w:val="00716B27"/>
    <w:rsid w:val="0071782A"/>
    <w:rsid w:val="00717856"/>
    <w:rsid w:val="00720ABB"/>
    <w:rsid w:val="0072322F"/>
    <w:rsid w:val="0072333A"/>
    <w:rsid w:val="007264E0"/>
    <w:rsid w:val="0072779F"/>
    <w:rsid w:val="007319E0"/>
    <w:rsid w:val="0073232E"/>
    <w:rsid w:val="007337C2"/>
    <w:rsid w:val="0073782C"/>
    <w:rsid w:val="007400A9"/>
    <w:rsid w:val="00743D8A"/>
    <w:rsid w:val="00746454"/>
    <w:rsid w:val="00751C88"/>
    <w:rsid w:val="007538AA"/>
    <w:rsid w:val="007658BC"/>
    <w:rsid w:val="00770EA9"/>
    <w:rsid w:val="00770F7C"/>
    <w:rsid w:val="00772B4F"/>
    <w:rsid w:val="00775312"/>
    <w:rsid w:val="00775EE7"/>
    <w:rsid w:val="0077642C"/>
    <w:rsid w:val="007768F1"/>
    <w:rsid w:val="007910A3"/>
    <w:rsid w:val="0079433E"/>
    <w:rsid w:val="0079488C"/>
    <w:rsid w:val="0079789A"/>
    <w:rsid w:val="007A0271"/>
    <w:rsid w:val="007A680A"/>
    <w:rsid w:val="007A76A2"/>
    <w:rsid w:val="007B3F9F"/>
    <w:rsid w:val="007B5A21"/>
    <w:rsid w:val="007B68B8"/>
    <w:rsid w:val="007C4626"/>
    <w:rsid w:val="007D30CB"/>
    <w:rsid w:val="007D369D"/>
    <w:rsid w:val="007D393F"/>
    <w:rsid w:val="007D3ACD"/>
    <w:rsid w:val="007D4266"/>
    <w:rsid w:val="007D4660"/>
    <w:rsid w:val="007D46B3"/>
    <w:rsid w:val="007E12DA"/>
    <w:rsid w:val="007F2F9D"/>
    <w:rsid w:val="007F362B"/>
    <w:rsid w:val="007F3B55"/>
    <w:rsid w:val="007F4557"/>
    <w:rsid w:val="007F7D9A"/>
    <w:rsid w:val="00802588"/>
    <w:rsid w:val="00804178"/>
    <w:rsid w:val="00810DF1"/>
    <w:rsid w:val="0081429E"/>
    <w:rsid w:val="00821A2D"/>
    <w:rsid w:val="008221CF"/>
    <w:rsid w:val="008245F4"/>
    <w:rsid w:val="0082716B"/>
    <w:rsid w:val="008339D2"/>
    <w:rsid w:val="00833A32"/>
    <w:rsid w:val="0083681A"/>
    <w:rsid w:val="008369AC"/>
    <w:rsid w:val="00840AB4"/>
    <w:rsid w:val="008419E0"/>
    <w:rsid w:val="00843F1D"/>
    <w:rsid w:val="00845FF2"/>
    <w:rsid w:val="0085176F"/>
    <w:rsid w:val="008518A4"/>
    <w:rsid w:val="008544EC"/>
    <w:rsid w:val="00863272"/>
    <w:rsid w:val="00866DAD"/>
    <w:rsid w:val="0087037B"/>
    <w:rsid w:val="00870CFA"/>
    <w:rsid w:val="008817EC"/>
    <w:rsid w:val="00883F59"/>
    <w:rsid w:val="00887468"/>
    <w:rsid w:val="00890440"/>
    <w:rsid w:val="00891B6E"/>
    <w:rsid w:val="00895A93"/>
    <w:rsid w:val="008A17D2"/>
    <w:rsid w:val="008A56F7"/>
    <w:rsid w:val="008A6350"/>
    <w:rsid w:val="008A76B6"/>
    <w:rsid w:val="008B0207"/>
    <w:rsid w:val="008B2D06"/>
    <w:rsid w:val="008B3E82"/>
    <w:rsid w:val="008B6444"/>
    <w:rsid w:val="008C1FF9"/>
    <w:rsid w:val="008C5993"/>
    <w:rsid w:val="008D066F"/>
    <w:rsid w:val="008D40AD"/>
    <w:rsid w:val="008D64AD"/>
    <w:rsid w:val="008D6F98"/>
    <w:rsid w:val="008E5107"/>
    <w:rsid w:val="008E7705"/>
    <w:rsid w:val="008F022F"/>
    <w:rsid w:val="008F394B"/>
    <w:rsid w:val="008F3B49"/>
    <w:rsid w:val="008F55D8"/>
    <w:rsid w:val="008F596B"/>
    <w:rsid w:val="008F6F67"/>
    <w:rsid w:val="00900537"/>
    <w:rsid w:val="00900E5D"/>
    <w:rsid w:val="00902718"/>
    <w:rsid w:val="00902D86"/>
    <w:rsid w:val="00904761"/>
    <w:rsid w:val="009134AA"/>
    <w:rsid w:val="00914252"/>
    <w:rsid w:val="00917A1C"/>
    <w:rsid w:val="009251F3"/>
    <w:rsid w:val="00925C2F"/>
    <w:rsid w:val="00926D5A"/>
    <w:rsid w:val="0092748F"/>
    <w:rsid w:val="009345EA"/>
    <w:rsid w:val="00935270"/>
    <w:rsid w:val="00940289"/>
    <w:rsid w:val="00941D0D"/>
    <w:rsid w:val="009445EA"/>
    <w:rsid w:val="00945BD0"/>
    <w:rsid w:val="0094621F"/>
    <w:rsid w:val="009555B4"/>
    <w:rsid w:val="00955D34"/>
    <w:rsid w:val="00956D24"/>
    <w:rsid w:val="009615BD"/>
    <w:rsid w:val="00962A2E"/>
    <w:rsid w:val="00965BA0"/>
    <w:rsid w:val="00970B79"/>
    <w:rsid w:val="009712C7"/>
    <w:rsid w:val="0097424F"/>
    <w:rsid w:val="009749DA"/>
    <w:rsid w:val="00980752"/>
    <w:rsid w:val="0098196D"/>
    <w:rsid w:val="00983342"/>
    <w:rsid w:val="009919CB"/>
    <w:rsid w:val="00992526"/>
    <w:rsid w:val="009A1058"/>
    <w:rsid w:val="009A2ECB"/>
    <w:rsid w:val="009A4622"/>
    <w:rsid w:val="009A5969"/>
    <w:rsid w:val="009A75F9"/>
    <w:rsid w:val="009B4A26"/>
    <w:rsid w:val="009B5830"/>
    <w:rsid w:val="009B7857"/>
    <w:rsid w:val="009C1D74"/>
    <w:rsid w:val="009C221C"/>
    <w:rsid w:val="009C2E84"/>
    <w:rsid w:val="009C35A8"/>
    <w:rsid w:val="009C512D"/>
    <w:rsid w:val="009C7009"/>
    <w:rsid w:val="009D07D7"/>
    <w:rsid w:val="009D2F15"/>
    <w:rsid w:val="009D719F"/>
    <w:rsid w:val="009E0AFD"/>
    <w:rsid w:val="009E1F86"/>
    <w:rsid w:val="009E5719"/>
    <w:rsid w:val="009E6A5E"/>
    <w:rsid w:val="009E78FD"/>
    <w:rsid w:val="009F1C35"/>
    <w:rsid w:val="009F66AB"/>
    <w:rsid w:val="009F7F66"/>
    <w:rsid w:val="00A0008B"/>
    <w:rsid w:val="00A0030A"/>
    <w:rsid w:val="00A00CBE"/>
    <w:rsid w:val="00A019A1"/>
    <w:rsid w:val="00A01CE3"/>
    <w:rsid w:val="00A100D5"/>
    <w:rsid w:val="00A11A4B"/>
    <w:rsid w:val="00A13BD3"/>
    <w:rsid w:val="00A17FB0"/>
    <w:rsid w:val="00A21AA5"/>
    <w:rsid w:val="00A22C58"/>
    <w:rsid w:val="00A253D1"/>
    <w:rsid w:val="00A316EA"/>
    <w:rsid w:val="00A32F01"/>
    <w:rsid w:val="00A42EDF"/>
    <w:rsid w:val="00A45D11"/>
    <w:rsid w:val="00A50ACC"/>
    <w:rsid w:val="00A5561C"/>
    <w:rsid w:val="00A6422B"/>
    <w:rsid w:val="00A66BF6"/>
    <w:rsid w:val="00A728D5"/>
    <w:rsid w:val="00A72CC4"/>
    <w:rsid w:val="00A752C3"/>
    <w:rsid w:val="00A80667"/>
    <w:rsid w:val="00A84E98"/>
    <w:rsid w:val="00A8642F"/>
    <w:rsid w:val="00A9084D"/>
    <w:rsid w:val="00A96E33"/>
    <w:rsid w:val="00AA0A0A"/>
    <w:rsid w:val="00AA2CEA"/>
    <w:rsid w:val="00AA56CE"/>
    <w:rsid w:val="00AA68B0"/>
    <w:rsid w:val="00AB2A19"/>
    <w:rsid w:val="00AB59ED"/>
    <w:rsid w:val="00AB5E1D"/>
    <w:rsid w:val="00AB63FF"/>
    <w:rsid w:val="00AC10DC"/>
    <w:rsid w:val="00AC1708"/>
    <w:rsid w:val="00AD1490"/>
    <w:rsid w:val="00AE5698"/>
    <w:rsid w:val="00AF0E3B"/>
    <w:rsid w:val="00AF33FA"/>
    <w:rsid w:val="00B06214"/>
    <w:rsid w:val="00B105DF"/>
    <w:rsid w:val="00B1612F"/>
    <w:rsid w:val="00B178F1"/>
    <w:rsid w:val="00B22C51"/>
    <w:rsid w:val="00B2531B"/>
    <w:rsid w:val="00B31F7D"/>
    <w:rsid w:val="00B34FBB"/>
    <w:rsid w:val="00B364F9"/>
    <w:rsid w:val="00B372DA"/>
    <w:rsid w:val="00B41178"/>
    <w:rsid w:val="00B42A4D"/>
    <w:rsid w:val="00B44AB8"/>
    <w:rsid w:val="00B474AE"/>
    <w:rsid w:val="00B5122B"/>
    <w:rsid w:val="00B65988"/>
    <w:rsid w:val="00B667D1"/>
    <w:rsid w:val="00B669F0"/>
    <w:rsid w:val="00B66FCF"/>
    <w:rsid w:val="00B70BCE"/>
    <w:rsid w:val="00B71EDF"/>
    <w:rsid w:val="00B758E3"/>
    <w:rsid w:val="00B76BCF"/>
    <w:rsid w:val="00B926FF"/>
    <w:rsid w:val="00B9447C"/>
    <w:rsid w:val="00B96490"/>
    <w:rsid w:val="00BA11C3"/>
    <w:rsid w:val="00BA20EE"/>
    <w:rsid w:val="00BA2BA1"/>
    <w:rsid w:val="00BA50E5"/>
    <w:rsid w:val="00BA5987"/>
    <w:rsid w:val="00BC1A24"/>
    <w:rsid w:val="00BC34F3"/>
    <w:rsid w:val="00BC3FBA"/>
    <w:rsid w:val="00BD026F"/>
    <w:rsid w:val="00BD2159"/>
    <w:rsid w:val="00BD3BFD"/>
    <w:rsid w:val="00BD6C17"/>
    <w:rsid w:val="00BE0BD3"/>
    <w:rsid w:val="00BE1DE4"/>
    <w:rsid w:val="00BE61B8"/>
    <w:rsid w:val="00BE6C2D"/>
    <w:rsid w:val="00BF1187"/>
    <w:rsid w:val="00BF1DBF"/>
    <w:rsid w:val="00BF242C"/>
    <w:rsid w:val="00BF35CC"/>
    <w:rsid w:val="00BF55D9"/>
    <w:rsid w:val="00C04262"/>
    <w:rsid w:val="00C0517C"/>
    <w:rsid w:val="00C054B7"/>
    <w:rsid w:val="00C06F4F"/>
    <w:rsid w:val="00C0707F"/>
    <w:rsid w:val="00C076E4"/>
    <w:rsid w:val="00C110B2"/>
    <w:rsid w:val="00C1173A"/>
    <w:rsid w:val="00C1304E"/>
    <w:rsid w:val="00C1634C"/>
    <w:rsid w:val="00C16A98"/>
    <w:rsid w:val="00C173CD"/>
    <w:rsid w:val="00C2025C"/>
    <w:rsid w:val="00C20B6C"/>
    <w:rsid w:val="00C210F7"/>
    <w:rsid w:val="00C244CC"/>
    <w:rsid w:val="00C24F80"/>
    <w:rsid w:val="00C33460"/>
    <w:rsid w:val="00C34EFA"/>
    <w:rsid w:val="00C40DFC"/>
    <w:rsid w:val="00C42CD8"/>
    <w:rsid w:val="00C46712"/>
    <w:rsid w:val="00C472F5"/>
    <w:rsid w:val="00C501E9"/>
    <w:rsid w:val="00C52108"/>
    <w:rsid w:val="00C53ABC"/>
    <w:rsid w:val="00C54981"/>
    <w:rsid w:val="00C61161"/>
    <w:rsid w:val="00C6311B"/>
    <w:rsid w:val="00C63193"/>
    <w:rsid w:val="00C66D44"/>
    <w:rsid w:val="00C6708D"/>
    <w:rsid w:val="00C67C6E"/>
    <w:rsid w:val="00C73693"/>
    <w:rsid w:val="00C75163"/>
    <w:rsid w:val="00C75C75"/>
    <w:rsid w:val="00C75C99"/>
    <w:rsid w:val="00C77D6A"/>
    <w:rsid w:val="00C77FF4"/>
    <w:rsid w:val="00C87472"/>
    <w:rsid w:val="00C9343C"/>
    <w:rsid w:val="00C94250"/>
    <w:rsid w:val="00C96FED"/>
    <w:rsid w:val="00CA052D"/>
    <w:rsid w:val="00CA1513"/>
    <w:rsid w:val="00CA2AD4"/>
    <w:rsid w:val="00CA2E21"/>
    <w:rsid w:val="00CA67D3"/>
    <w:rsid w:val="00CA731E"/>
    <w:rsid w:val="00CB26D9"/>
    <w:rsid w:val="00CB7E16"/>
    <w:rsid w:val="00CC421F"/>
    <w:rsid w:val="00CC548B"/>
    <w:rsid w:val="00CD55E3"/>
    <w:rsid w:val="00CE1EE9"/>
    <w:rsid w:val="00CE736F"/>
    <w:rsid w:val="00CF046E"/>
    <w:rsid w:val="00CF401F"/>
    <w:rsid w:val="00D01DE6"/>
    <w:rsid w:val="00D14130"/>
    <w:rsid w:val="00D234B4"/>
    <w:rsid w:val="00D244FE"/>
    <w:rsid w:val="00D25069"/>
    <w:rsid w:val="00D26F16"/>
    <w:rsid w:val="00D30E19"/>
    <w:rsid w:val="00D32B73"/>
    <w:rsid w:val="00D34AF9"/>
    <w:rsid w:val="00D35688"/>
    <w:rsid w:val="00D415E3"/>
    <w:rsid w:val="00D423BE"/>
    <w:rsid w:val="00D439EB"/>
    <w:rsid w:val="00D440F1"/>
    <w:rsid w:val="00D445CE"/>
    <w:rsid w:val="00D464C0"/>
    <w:rsid w:val="00D47C59"/>
    <w:rsid w:val="00D54D3C"/>
    <w:rsid w:val="00D6584E"/>
    <w:rsid w:val="00D67F49"/>
    <w:rsid w:val="00D703F8"/>
    <w:rsid w:val="00D72B59"/>
    <w:rsid w:val="00D72E7A"/>
    <w:rsid w:val="00D74AC0"/>
    <w:rsid w:val="00D76DF7"/>
    <w:rsid w:val="00D805FB"/>
    <w:rsid w:val="00D80EB9"/>
    <w:rsid w:val="00D80FD8"/>
    <w:rsid w:val="00D81091"/>
    <w:rsid w:val="00D81F41"/>
    <w:rsid w:val="00D828FA"/>
    <w:rsid w:val="00D857EE"/>
    <w:rsid w:val="00D86D97"/>
    <w:rsid w:val="00D87965"/>
    <w:rsid w:val="00DA02DB"/>
    <w:rsid w:val="00DA201C"/>
    <w:rsid w:val="00DB04C9"/>
    <w:rsid w:val="00DB0A8D"/>
    <w:rsid w:val="00DB3648"/>
    <w:rsid w:val="00DB4978"/>
    <w:rsid w:val="00DB567F"/>
    <w:rsid w:val="00DB7177"/>
    <w:rsid w:val="00DC3EC1"/>
    <w:rsid w:val="00DC4642"/>
    <w:rsid w:val="00DD097E"/>
    <w:rsid w:val="00DD1AF6"/>
    <w:rsid w:val="00DD3640"/>
    <w:rsid w:val="00DD66B0"/>
    <w:rsid w:val="00DD7135"/>
    <w:rsid w:val="00DE145F"/>
    <w:rsid w:val="00DE343C"/>
    <w:rsid w:val="00DE5030"/>
    <w:rsid w:val="00DE670F"/>
    <w:rsid w:val="00DE7F79"/>
    <w:rsid w:val="00DF3EC8"/>
    <w:rsid w:val="00DF44C2"/>
    <w:rsid w:val="00DF4BB3"/>
    <w:rsid w:val="00E01388"/>
    <w:rsid w:val="00E06FAA"/>
    <w:rsid w:val="00E073F9"/>
    <w:rsid w:val="00E1063D"/>
    <w:rsid w:val="00E14FFD"/>
    <w:rsid w:val="00E16B18"/>
    <w:rsid w:val="00E17018"/>
    <w:rsid w:val="00E1783E"/>
    <w:rsid w:val="00E2075A"/>
    <w:rsid w:val="00E20772"/>
    <w:rsid w:val="00E20C78"/>
    <w:rsid w:val="00E21EF8"/>
    <w:rsid w:val="00E227F3"/>
    <w:rsid w:val="00E3423E"/>
    <w:rsid w:val="00E402AA"/>
    <w:rsid w:val="00E4072C"/>
    <w:rsid w:val="00E441B2"/>
    <w:rsid w:val="00E52F1F"/>
    <w:rsid w:val="00E5449D"/>
    <w:rsid w:val="00E54CB8"/>
    <w:rsid w:val="00E5501C"/>
    <w:rsid w:val="00E63669"/>
    <w:rsid w:val="00E679A2"/>
    <w:rsid w:val="00E67CC6"/>
    <w:rsid w:val="00E75919"/>
    <w:rsid w:val="00E80054"/>
    <w:rsid w:val="00E806B7"/>
    <w:rsid w:val="00E81709"/>
    <w:rsid w:val="00E824B7"/>
    <w:rsid w:val="00E82FB7"/>
    <w:rsid w:val="00E845BF"/>
    <w:rsid w:val="00E87043"/>
    <w:rsid w:val="00E94AEC"/>
    <w:rsid w:val="00E97E88"/>
    <w:rsid w:val="00EA005D"/>
    <w:rsid w:val="00EA17BD"/>
    <w:rsid w:val="00EA1D41"/>
    <w:rsid w:val="00EA2522"/>
    <w:rsid w:val="00EA488A"/>
    <w:rsid w:val="00EA74CE"/>
    <w:rsid w:val="00EB0A2C"/>
    <w:rsid w:val="00EB18E2"/>
    <w:rsid w:val="00EB2506"/>
    <w:rsid w:val="00EB515F"/>
    <w:rsid w:val="00EC1EE5"/>
    <w:rsid w:val="00EC2BC6"/>
    <w:rsid w:val="00EC3E5E"/>
    <w:rsid w:val="00EC7A5E"/>
    <w:rsid w:val="00ED35CB"/>
    <w:rsid w:val="00EE3BD8"/>
    <w:rsid w:val="00EF07BA"/>
    <w:rsid w:val="00EF19F4"/>
    <w:rsid w:val="00EF3B3D"/>
    <w:rsid w:val="00EF4FEE"/>
    <w:rsid w:val="00F041A5"/>
    <w:rsid w:val="00F07A8A"/>
    <w:rsid w:val="00F07C60"/>
    <w:rsid w:val="00F157C2"/>
    <w:rsid w:val="00F16C92"/>
    <w:rsid w:val="00F2197B"/>
    <w:rsid w:val="00F2491A"/>
    <w:rsid w:val="00F31DB4"/>
    <w:rsid w:val="00F35057"/>
    <w:rsid w:val="00F500FC"/>
    <w:rsid w:val="00F502AC"/>
    <w:rsid w:val="00F506C3"/>
    <w:rsid w:val="00F51A7D"/>
    <w:rsid w:val="00F532B7"/>
    <w:rsid w:val="00F53899"/>
    <w:rsid w:val="00F56253"/>
    <w:rsid w:val="00F56832"/>
    <w:rsid w:val="00F60C16"/>
    <w:rsid w:val="00F65810"/>
    <w:rsid w:val="00F6716B"/>
    <w:rsid w:val="00F7005F"/>
    <w:rsid w:val="00F72627"/>
    <w:rsid w:val="00F7508C"/>
    <w:rsid w:val="00F76B28"/>
    <w:rsid w:val="00F77C28"/>
    <w:rsid w:val="00F81A4C"/>
    <w:rsid w:val="00F8496A"/>
    <w:rsid w:val="00F86136"/>
    <w:rsid w:val="00F9049C"/>
    <w:rsid w:val="00F908C4"/>
    <w:rsid w:val="00F961AE"/>
    <w:rsid w:val="00FA5376"/>
    <w:rsid w:val="00FA6D9D"/>
    <w:rsid w:val="00FB166F"/>
    <w:rsid w:val="00FB2A86"/>
    <w:rsid w:val="00FB49F3"/>
    <w:rsid w:val="00FB5C58"/>
    <w:rsid w:val="00FB690E"/>
    <w:rsid w:val="00FB7F2C"/>
    <w:rsid w:val="00FC71A9"/>
    <w:rsid w:val="00FC7EF2"/>
    <w:rsid w:val="00FD0764"/>
    <w:rsid w:val="00FD2ECB"/>
    <w:rsid w:val="00FD30F0"/>
    <w:rsid w:val="00FD368B"/>
    <w:rsid w:val="00FD44AA"/>
    <w:rsid w:val="00FD5521"/>
    <w:rsid w:val="00FE37D5"/>
    <w:rsid w:val="00FE4445"/>
    <w:rsid w:val="00FE4E6B"/>
    <w:rsid w:val="00FE7D39"/>
    <w:rsid w:val="00FF4D16"/>
    <w:rsid w:val="00FF5B8F"/>
    <w:rsid w:val="00FF74E0"/>
    <w:rsid w:val="00FF7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16D"/>
    <w:pPr>
      <w:spacing w:after="120"/>
      <w:ind w:firstLine="567"/>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7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1307"/>
    <w:pPr>
      <w:ind w:left="720"/>
      <w:contextualSpacing/>
    </w:pPr>
  </w:style>
  <w:style w:type="paragraph" w:styleId="NormalWeb">
    <w:name w:val="Normal (Web)"/>
    <w:basedOn w:val="Normal"/>
    <w:uiPriority w:val="99"/>
    <w:unhideWhenUsed/>
    <w:rsid w:val="00096112"/>
    <w:pPr>
      <w:spacing w:before="100" w:beforeAutospacing="1" w:after="100" w:afterAutospacing="1"/>
      <w:ind w:firstLine="0"/>
    </w:pPr>
    <w:rPr>
      <w:rFonts w:eastAsia="Times New Roman"/>
      <w:sz w:val="24"/>
      <w:szCs w:val="24"/>
    </w:rPr>
  </w:style>
  <w:style w:type="character" w:styleId="Emphasis">
    <w:name w:val="Emphasis"/>
    <w:basedOn w:val="DefaultParagraphFont"/>
    <w:uiPriority w:val="20"/>
    <w:qFormat/>
    <w:rsid w:val="00096112"/>
    <w:rPr>
      <w:i/>
      <w:iCs/>
    </w:rPr>
  </w:style>
  <w:style w:type="paragraph" w:styleId="Header">
    <w:name w:val="header"/>
    <w:basedOn w:val="Normal"/>
    <w:link w:val="HeaderChar"/>
    <w:uiPriority w:val="99"/>
    <w:unhideWhenUsed/>
    <w:rsid w:val="00980752"/>
    <w:pPr>
      <w:tabs>
        <w:tab w:val="center" w:pos="4680"/>
        <w:tab w:val="right" w:pos="9360"/>
      </w:tabs>
      <w:spacing w:after="0"/>
    </w:pPr>
  </w:style>
  <w:style w:type="character" w:customStyle="1" w:styleId="HeaderChar">
    <w:name w:val="Header Char"/>
    <w:basedOn w:val="DefaultParagraphFont"/>
    <w:link w:val="Header"/>
    <w:uiPriority w:val="99"/>
    <w:rsid w:val="00980752"/>
    <w:rPr>
      <w:sz w:val="28"/>
      <w:szCs w:val="22"/>
    </w:rPr>
  </w:style>
  <w:style w:type="paragraph" w:styleId="Footer">
    <w:name w:val="footer"/>
    <w:basedOn w:val="Normal"/>
    <w:link w:val="FooterChar"/>
    <w:uiPriority w:val="99"/>
    <w:unhideWhenUsed/>
    <w:rsid w:val="00980752"/>
    <w:pPr>
      <w:tabs>
        <w:tab w:val="center" w:pos="4680"/>
        <w:tab w:val="right" w:pos="9360"/>
      </w:tabs>
      <w:spacing w:after="0"/>
    </w:pPr>
  </w:style>
  <w:style w:type="character" w:customStyle="1" w:styleId="FooterChar">
    <w:name w:val="Footer Char"/>
    <w:basedOn w:val="DefaultParagraphFont"/>
    <w:link w:val="Footer"/>
    <w:uiPriority w:val="99"/>
    <w:rsid w:val="00980752"/>
    <w:rPr>
      <w:sz w:val="28"/>
      <w:szCs w:val="22"/>
    </w:rPr>
  </w:style>
  <w:style w:type="paragraph" w:styleId="BalloonText">
    <w:name w:val="Balloon Text"/>
    <w:basedOn w:val="Normal"/>
    <w:link w:val="BalloonTextChar"/>
    <w:uiPriority w:val="99"/>
    <w:semiHidden/>
    <w:unhideWhenUsed/>
    <w:rsid w:val="006C7E3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E3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72467356">
      <w:bodyDiv w:val="1"/>
      <w:marLeft w:val="0"/>
      <w:marRight w:val="0"/>
      <w:marTop w:val="0"/>
      <w:marBottom w:val="0"/>
      <w:divBdr>
        <w:top w:val="none" w:sz="0" w:space="0" w:color="auto"/>
        <w:left w:val="none" w:sz="0" w:space="0" w:color="auto"/>
        <w:bottom w:val="none" w:sz="0" w:space="0" w:color="auto"/>
        <w:right w:val="none" w:sz="0" w:space="0" w:color="auto"/>
      </w:divBdr>
    </w:div>
    <w:div w:id="413432628">
      <w:bodyDiv w:val="1"/>
      <w:marLeft w:val="0"/>
      <w:marRight w:val="0"/>
      <w:marTop w:val="0"/>
      <w:marBottom w:val="0"/>
      <w:divBdr>
        <w:top w:val="none" w:sz="0" w:space="0" w:color="auto"/>
        <w:left w:val="none" w:sz="0" w:space="0" w:color="auto"/>
        <w:bottom w:val="none" w:sz="0" w:space="0" w:color="auto"/>
        <w:right w:val="none" w:sz="0" w:space="0" w:color="auto"/>
      </w:divBdr>
    </w:div>
    <w:div w:id="760419128">
      <w:bodyDiv w:val="1"/>
      <w:marLeft w:val="0"/>
      <w:marRight w:val="0"/>
      <w:marTop w:val="0"/>
      <w:marBottom w:val="0"/>
      <w:divBdr>
        <w:top w:val="none" w:sz="0" w:space="0" w:color="auto"/>
        <w:left w:val="none" w:sz="0" w:space="0" w:color="auto"/>
        <w:bottom w:val="none" w:sz="0" w:space="0" w:color="auto"/>
        <w:right w:val="none" w:sz="0" w:space="0" w:color="auto"/>
      </w:divBdr>
    </w:div>
    <w:div w:id="1159224437">
      <w:bodyDiv w:val="1"/>
      <w:marLeft w:val="0"/>
      <w:marRight w:val="0"/>
      <w:marTop w:val="0"/>
      <w:marBottom w:val="0"/>
      <w:divBdr>
        <w:top w:val="none" w:sz="0" w:space="0" w:color="auto"/>
        <w:left w:val="none" w:sz="0" w:space="0" w:color="auto"/>
        <w:bottom w:val="none" w:sz="0" w:space="0" w:color="auto"/>
        <w:right w:val="none" w:sz="0" w:space="0" w:color="auto"/>
      </w:divBdr>
    </w:div>
    <w:div w:id="1420322505">
      <w:bodyDiv w:val="1"/>
      <w:marLeft w:val="0"/>
      <w:marRight w:val="0"/>
      <w:marTop w:val="0"/>
      <w:marBottom w:val="0"/>
      <w:divBdr>
        <w:top w:val="none" w:sz="0" w:space="0" w:color="auto"/>
        <w:left w:val="none" w:sz="0" w:space="0" w:color="auto"/>
        <w:bottom w:val="none" w:sz="0" w:space="0" w:color="auto"/>
        <w:right w:val="none" w:sz="0" w:space="0" w:color="auto"/>
      </w:divBdr>
    </w:div>
    <w:div w:id="19707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E7280-4985-4983-874D-B17CFC98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dc:description/>
  <cp:lastModifiedBy>User</cp:lastModifiedBy>
  <cp:revision>5</cp:revision>
  <cp:lastPrinted>2018-04-24T09:11:00Z</cp:lastPrinted>
  <dcterms:created xsi:type="dcterms:W3CDTF">2018-04-27T07:56:00Z</dcterms:created>
  <dcterms:modified xsi:type="dcterms:W3CDTF">2018-05-15T02:46:00Z</dcterms:modified>
</cp:coreProperties>
</file>