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ayout w:type="fixed"/>
        <w:tblCellMar>
          <w:left w:w="85" w:type="dxa"/>
          <w:right w:w="85" w:type="dxa"/>
        </w:tblCellMar>
        <w:tblLook w:val="0000"/>
      </w:tblPr>
      <w:tblGrid>
        <w:gridCol w:w="3339"/>
        <w:gridCol w:w="5903"/>
      </w:tblGrid>
      <w:tr w:rsidR="00040933" w:rsidTr="00C24EE8">
        <w:trPr>
          <w:trHeight w:val="975"/>
          <w:jc w:val="center"/>
        </w:trPr>
        <w:tc>
          <w:tcPr>
            <w:tcW w:w="3232" w:type="dxa"/>
          </w:tcPr>
          <w:p w:rsidR="00040933" w:rsidRPr="0033526E" w:rsidRDefault="0033526E" w:rsidP="0033526E">
            <w:pPr>
              <w:jc w:val="center"/>
              <w:rPr>
                <w:noProof/>
                <w:sz w:val="26"/>
              </w:rPr>
            </w:pPr>
            <w:r w:rsidRPr="0033526E">
              <w:rPr>
                <w:noProof/>
                <w:sz w:val="26"/>
              </w:rPr>
              <w:t xml:space="preserve">UBND </w:t>
            </w:r>
            <w:r w:rsidR="00647A07" w:rsidRPr="0033526E">
              <w:rPr>
                <w:noProof/>
                <w:sz w:val="26"/>
              </w:rPr>
              <w:t>TỈNH HÀ TĨNH</w:t>
            </w:r>
          </w:p>
          <w:p w:rsidR="00631CDA" w:rsidRPr="00C55E56" w:rsidRDefault="009A12B3" w:rsidP="00C55E56">
            <w:pPr>
              <w:spacing w:after="120"/>
              <w:jc w:val="center"/>
              <w:rPr>
                <w:b/>
                <w:noProof/>
                <w:sz w:val="26"/>
              </w:rPr>
            </w:pPr>
            <w:r w:rsidRPr="009A12B3">
              <w:rPr>
                <w:noProof/>
              </w:rPr>
              <w:pict>
                <v:line id="Straight Connector 3" o:spid="_x0000_s1026" style="position:absolute;left:0;text-align:left;z-index:251658240;visibility:visible;mso-wrap-distance-top:-3e-5mm;mso-wrap-distance-bottom:-3e-5mm" from="55.55pt,16.1pt" to="99.8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QbawgEAANIDAAAOAAAAZHJzL2Uyb0RvYy54bWysU01v2zAMvQ/YfxB0X2y3aLcZcXpIsV2K&#10;LVi6H6DKUixUEgVKi51/P0qJvU8Mw7ALYYnvPfJR9PpucpYdFUYDvuPNquZMeQm98YeOf3589+oN&#10;ZzEJ3wsLXnX8pCK/27x8sR5Dq65gANsrZCTiYzuGjg8phbaqohyUE3EFQXlKakAnEh3xUPUoRlJ3&#10;trqq69tqBOwDglQx0u39Ock3RV9rJdNHraNKzHacekslYolPOVabtWgPKMJg5KUN8Q9dOGE8FV2k&#10;7kUS7AuaX6SckQgRdFpJcBVobaQqHshNU//kZj+IoIoXGk4My5ji/5OVH447ZKbv+DVnXjh6on1C&#10;YQ5DYlvwngYIyK7znMYQW4Jv/Q6zUzn5fXgA+RwpV/2QzIcYzrBJo8twssqmMvfTMnc1JSbp8ua2&#10;efv6hjM5pyrRzryAMb1X4Fj+6Lg1Pk9EtOL4EFOuLNoZcmnjXLn0kE5WZbD1n5Qml1SrKeyyX2pr&#10;kR0FbUb/3GSHpFWQmaKNtQup/jPpgs00VXbub4kLulQEnxaiMx7wd1XTNLeqz/jZ9dlrtv0E/WmH&#10;86vQ4hRnlyXPm/n9udC//YqbrwAAAP//AwBQSwMEFAAGAAgAAAAhAFPP1aDdAAAACQEAAA8AAABk&#10;cnMvZG93bnJldi54bWxMj81OwzAQhO9IfQdrK3GjDkHqTxqnqgqc4BAChx7deEmixusodpPA07MV&#10;B9jb7I5mv0l3k23FgL1vHCm4X0QgkEpnGqoUfLw/361B+KDJ6NYRKvhCD7tsdpPqxLiR3nAoQiU4&#10;hHyiFdQhdImUvqzRar9wHRLfPl1vdWDZV9L0euRw28o4ipbS6ob4Q607PNRYnouLVbB6einybnx8&#10;/c7lSub54ML6fFTqdj7ttyACTuHPDFd8RoeMmU7uQsaLljUPWxU8xDGIq2GzWYI4/S5klsr/DbIf&#10;AAAA//8DAFBLAQItABQABgAIAAAAIQC2gziS/gAAAOEBAAATAAAAAAAAAAAAAAAAAAAAAABbQ29u&#10;dGVudF9UeXBlc10ueG1sUEsBAi0AFAAGAAgAAAAhADj9If/WAAAAlAEAAAsAAAAAAAAAAAAAAAAA&#10;LwEAAF9yZWxzLy5yZWxzUEsBAi0AFAAGAAgAAAAhAHo1BtrCAQAA0gMAAA4AAAAAAAAAAAAAAAAA&#10;LgIAAGRycy9lMm9Eb2MueG1sUEsBAi0AFAAGAAgAAAAhAFPP1aDdAAAACQEAAA8AAAAAAAAAAAAA&#10;AAAAHAQAAGRycy9kb3ducmV2LnhtbFBLBQYAAAAABAAEAPMAAAAmBQAAAAA=&#10;" strokecolor="black [3040]">
                  <o:lock v:ext="edit" shapetype="f"/>
                </v:line>
              </w:pict>
            </w:r>
            <w:r w:rsidR="0033526E">
              <w:rPr>
                <w:b/>
                <w:noProof/>
                <w:sz w:val="26"/>
              </w:rPr>
              <w:t>SỞ NỘI VỤ</w:t>
            </w:r>
          </w:p>
          <w:p w:rsidR="00040933" w:rsidRDefault="00631CDA" w:rsidP="00C07C8D">
            <w:pPr>
              <w:jc w:val="center"/>
            </w:pPr>
            <w:r w:rsidRPr="00CB4797">
              <w:rPr>
                <w:noProof/>
                <w:sz w:val="26"/>
              </w:rPr>
              <w:t xml:space="preserve">Số: </w:t>
            </w:r>
            <w:r w:rsidR="00C07C8D">
              <w:rPr>
                <w:noProof/>
                <w:sz w:val="26"/>
              </w:rPr>
              <w:t>111</w:t>
            </w:r>
            <w:r w:rsidRPr="00CB4797">
              <w:rPr>
                <w:noProof/>
                <w:sz w:val="26"/>
              </w:rPr>
              <w:t xml:space="preserve">/BC- </w:t>
            </w:r>
            <w:r w:rsidR="0033526E">
              <w:rPr>
                <w:sz w:val="26"/>
                <w:szCs w:val="26"/>
              </w:rPr>
              <w:t>SNV</w:t>
            </w:r>
          </w:p>
        </w:tc>
        <w:tc>
          <w:tcPr>
            <w:tcW w:w="5715" w:type="dxa"/>
          </w:tcPr>
          <w:p w:rsidR="00040933" w:rsidRPr="00F35CEC" w:rsidRDefault="00040933" w:rsidP="00B30203">
            <w:pPr>
              <w:jc w:val="center"/>
              <w:rPr>
                <w:szCs w:val="26"/>
              </w:rPr>
            </w:pPr>
            <w:r w:rsidRPr="00F35CEC">
              <w:rPr>
                <w:b/>
                <w:noProof/>
                <w:sz w:val="26"/>
              </w:rPr>
              <w:t>CỘNG HÒA XÃ HỘI CHỦ NGHĨA VIỆT NAM</w:t>
            </w:r>
          </w:p>
          <w:p w:rsidR="00C55E56" w:rsidRDefault="009A12B3" w:rsidP="00C55E56">
            <w:pPr>
              <w:spacing w:after="120"/>
              <w:jc w:val="center"/>
              <w:rPr>
                <w:b/>
                <w:noProof/>
              </w:rPr>
            </w:pPr>
            <w:r w:rsidRPr="009A12B3">
              <w:rPr>
                <w:noProof/>
                <w:sz w:val="26"/>
              </w:rPr>
              <w:pict>
                <v:shapetype id="_x0000_t32" coordsize="21600,21600" o:spt="32" o:oned="t" path="m,l21600,21600e" filled="f">
                  <v:path arrowok="t" fillok="f" o:connecttype="none"/>
                  <o:lock v:ext="edit" shapetype="t"/>
                </v:shapetype>
                <v:shape id="AutoShape 2" o:spid="_x0000_s1033" type="#_x0000_t32" style="position:absolute;left:0;text-align:left;margin-left:55.5pt;margin-top:18.35pt;width:173.25pt;height:0;z-index:25165619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6QHgIAADsEAAAOAAAAZHJzL2Uyb0RvYy54bWysU02P2jAQvVfqf7B8h3w0s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VOMZKk&#10;B4meDk6Fyij14xm0zSGqlDvjG6Qn+aqfFf1ukVRlS2TDQ/DbWUNu4jOidyn+YjUU2Q9fFIMYAvhh&#10;Vqfa9B4SpoBOQZLzTRJ+cojCxxRETh9mGNHRF5F8TNTGus9c9cgbBbbOENG0rlRSgvDKJKEMOT5b&#10;52mRfEzwVaXaiq4L+ncSDQVeztJZSLCqE8w7fZg1zb7sDDoSv0HhF3oEz32YUQfJAljLCdtcbUdE&#10;d7GheCc9HjQGdK7WZUV+LOPlZrFZZJMsnW8mWVxVk6dtmU3m2+RhVn2qyrJKfnpqSZa3gjEuPbtx&#10;XZPs79bh+nAui3Zb2NsYovfoYV5AdvwPpIOyXszLWuwVO+/MqDhsaAi+vib/BO7vYN+/+fUvAAAA&#10;//8DAFBLAwQUAAYACAAAACEAboPxIt4AAAAJAQAADwAAAGRycy9kb3ducmV2LnhtbEyPQU/CQBCF&#10;7yb8h82YcDGyLVqQ0i0hJh48CiRel+7QFruzTXdLK7/eMR7w+N68vPlethltIy7Y+dqRgngWgUAq&#10;nKmpVHDYvz2+gPBBk9GNI1TwjR42+eQu06lxA33gZRdKwSXkU62gCqFNpfRFhVb7mWuR+HZyndWB&#10;ZVdK0+mBy20j51G0kFbXxB8q3eJrhcXXrrcK0PdJHG1Xtjy8X4eHz/n1PLR7pab343YNIuAYbmH4&#10;xWd0yJnp6HoyXjSs45i3BAVPiyUIDjwnywTE8c+QeSb/L8h/AAAA//8DAFBLAQItABQABgAIAAAA&#10;IQC2gziS/gAAAOEBAAATAAAAAAAAAAAAAAAAAAAAAABbQ29udGVudF9UeXBlc10ueG1sUEsBAi0A&#10;FAAGAAgAAAAhADj9If/WAAAAlAEAAAsAAAAAAAAAAAAAAAAALwEAAF9yZWxzLy5yZWxzUEsBAi0A&#10;FAAGAAgAAAAhAKKG/pAeAgAAOwQAAA4AAAAAAAAAAAAAAAAALgIAAGRycy9lMm9Eb2MueG1sUEsB&#10;Ai0AFAAGAAgAAAAhAG6D8SLeAAAACQEAAA8AAAAAAAAAAAAAAAAAeAQAAGRycy9kb3ducmV2Lnht&#10;bFBLBQYAAAAABAAEAPMAAACDBQAAAAA=&#10;"/>
              </w:pict>
            </w:r>
            <w:r w:rsidR="00040933" w:rsidRPr="00F35CEC">
              <w:rPr>
                <w:b/>
                <w:noProof/>
              </w:rPr>
              <w:t>Độc lập - Tự do - Hạnh phúc</w:t>
            </w:r>
          </w:p>
          <w:p w:rsidR="00631CDA" w:rsidRPr="00C55E56" w:rsidRDefault="00647A07" w:rsidP="007E2DDD">
            <w:pPr>
              <w:spacing w:before="120" w:after="120"/>
              <w:jc w:val="center"/>
              <w:rPr>
                <w:b/>
                <w:bCs/>
              </w:rPr>
            </w:pPr>
            <w:r w:rsidRPr="00C55E56">
              <w:rPr>
                <w:i/>
                <w:noProof/>
              </w:rPr>
              <w:t>Hà Tĩnh</w:t>
            </w:r>
            <w:r w:rsidR="00C901BC" w:rsidRPr="00C55E56">
              <w:rPr>
                <w:i/>
                <w:noProof/>
              </w:rPr>
              <w:t xml:space="preserve">, ngày </w:t>
            </w:r>
            <w:r w:rsidR="007E2DDD">
              <w:rPr>
                <w:i/>
                <w:noProof/>
              </w:rPr>
              <w:t>27</w:t>
            </w:r>
            <w:r w:rsidR="00AC2DAC" w:rsidRPr="00C55E56">
              <w:rPr>
                <w:i/>
                <w:noProof/>
              </w:rPr>
              <w:t xml:space="preserve"> tháng 4</w:t>
            </w:r>
            <w:r w:rsidR="00631CDA" w:rsidRPr="00C55E56">
              <w:rPr>
                <w:i/>
                <w:noProof/>
              </w:rPr>
              <w:t xml:space="preserve"> năm 201</w:t>
            </w:r>
            <w:r w:rsidRPr="00C55E56">
              <w:rPr>
                <w:i/>
                <w:noProof/>
              </w:rPr>
              <w:t>8</w:t>
            </w:r>
          </w:p>
        </w:tc>
      </w:tr>
    </w:tbl>
    <w:p w:rsidR="00040933" w:rsidRPr="0051254F" w:rsidRDefault="00040933" w:rsidP="00EF12DA">
      <w:pPr>
        <w:spacing w:before="120" w:line="340" w:lineRule="exact"/>
        <w:jc w:val="center"/>
        <w:rPr>
          <w:b/>
          <w:color w:val="000000"/>
        </w:rPr>
      </w:pPr>
      <w:r w:rsidRPr="0051254F">
        <w:rPr>
          <w:b/>
          <w:color w:val="000000"/>
        </w:rPr>
        <w:t xml:space="preserve">BÁO CÁO </w:t>
      </w:r>
    </w:p>
    <w:p w:rsidR="00040933" w:rsidRPr="0051254F" w:rsidRDefault="00040933" w:rsidP="00EF12DA">
      <w:pPr>
        <w:spacing w:line="340" w:lineRule="exact"/>
        <w:jc w:val="center"/>
        <w:rPr>
          <w:i/>
          <w:color w:val="000000"/>
        </w:rPr>
      </w:pPr>
      <w:r>
        <w:rPr>
          <w:b/>
          <w:color w:val="000000"/>
        </w:rPr>
        <w:t>S</w:t>
      </w:r>
      <w:r w:rsidRPr="00791197">
        <w:rPr>
          <w:b/>
          <w:color w:val="000000"/>
        </w:rPr>
        <w:t>ơ</w:t>
      </w:r>
      <w:r>
        <w:rPr>
          <w:b/>
          <w:color w:val="000000"/>
        </w:rPr>
        <w:t xml:space="preserve"> k</w:t>
      </w:r>
      <w:r w:rsidRPr="00791197">
        <w:rPr>
          <w:b/>
          <w:color w:val="000000"/>
        </w:rPr>
        <w:t>ết</w:t>
      </w:r>
      <w:r w:rsidR="00FA6E58">
        <w:rPr>
          <w:b/>
          <w:color w:val="000000"/>
        </w:rPr>
        <w:t xml:space="preserve"> </w:t>
      </w:r>
      <w:r w:rsidR="00ED2813">
        <w:rPr>
          <w:b/>
          <w:color w:val="000000"/>
        </w:rPr>
        <w:t>05</w:t>
      </w:r>
      <w:r w:rsidRPr="0051254F">
        <w:rPr>
          <w:b/>
          <w:color w:val="000000"/>
        </w:rPr>
        <w:t xml:space="preserve"> năm thực hiện Luật </w:t>
      </w:r>
      <w:r w:rsidR="004C4C40">
        <w:rPr>
          <w:b/>
          <w:color w:val="000000"/>
        </w:rPr>
        <w:t>L</w:t>
      </w:r>
      <w:r w:rsidRPr="0051254F">
        <w:rPr>
          <w:b/>
          <w:color w:val="000000"/>
        </w:rPr>
        <w:t xml:space="preserve">ưu trữ </w:t>
      </w:r>
    </w:p>
    <w:p w:rsidR="00040933" w:rsidRDefault="009A12B3" w:rsidP="00B30203">
      <w:pPr>
        <w:spacing w:before="120"/>
        <w:ind w:firstLine="567"/>
        <w:jc w:val="both"/>
        <w:rPr>
          <w:b/>
          <w:color w:val="000000"/>
        </w:rPr>
      </w:pPr>
      <w:r w:rsidRPr="009A12B3">
        <w:rPr>
          <w:i/>
          <w:noProof/>
          <w:color w:val="000000"/>
        </w:rPr>
        <w:pict>
          <v:line id="Straight Connector 1" o:spid="_x0000_s1032" style="position:absolute;left:0;text-align:left;z-index:251657216;visibility:visible;mso-wrap-distance-top:-3e-5mm;mso-wrap-distance-bottom:-3e-5mm" from="189.45pt,2.4pt" to="261.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zD0GgIAADUEAAAOAAAAZHJzL2Uyb0RvYy54bWysU8uu2jAU3FfqP1jZQxIaKETAVZVAN7e9&#10;SNx+gLEdYtXxsWxDQFX/vcfm0dJuqqosjB/Hkzkz4/nTqVPkKKyToBdJPswSIjQDLvV+kXx5XQ+m&#10;CXGeak4VaLFIzsIlT8u3b+a9KcUIWlBcWIIg2pW9WSSt96ZMU8da0VE3BCM0HjZgO+pxafcpt7RH&#10;9E6loyybpD1Ybiww4Rzu1pfDZBnxm0Yw/9I0TniiFgly83G0cdyFMV3Oabm31LSSXWnQf2DRUanx&#10;o3eomnpKDlb+AdVJZsFB44cMuhSaRjIRe8Bu8uy3brYtNSL2guI4c5fJ/T9Y9vm4sURy9C4hmnZo&#10;0dZbKvetJxVojQKCJXnQqTeuxPJKb2zolJ301jwD++qIhqqlei8i39ezQZB4I324EhbO4Nd2/Sfg&#10;WEMPHqJop8Z2ARLlIKfozfnujTh5wnBzlhdFhg6y21FKy9s9Y53/KKAjYbJIlNRBNVrS47PzyBxL&#10;byVhW8NaKhWdV5r0iD0ejeMFB0rycBjKnN3vKmXJkYbsxF+QAcEeyiwcNI9graB8dZ17KtVljvVK&#10;BzzsBOlcZ5dwfJtls9V0NS0GxWiyGhRZXQ8+rKtiMFnn78f1u7qq6vx7oJYXZSs5FzqwuwU1L/4u&#10;CNcnc4nYPap3GdJH9Ngikr39R9LRyuDeJQc74OeNDWoEVzGbsfj6jkL4f13Hqp+vffkDAAD//wMA&#10;UEsDBBQABgAIAAAAIQBkbb032wAAAAcBAAAPAAAAZHJzL2Rvd25yZXYueG1sTI/BTsMwEETvSPyD&#10;tUhcqtYhhVJCnAoBufVCAXHdxksSEa/T2G0DX8/CBY5PM5p9m69G16kDDaH1bOBiloAirrxtuTbw&#10;8lxOl6BCRLbYeSYDnxRgVZye5JhZf+QnOmxirWSEQ4YGmhj7TOtQNeQwzHxPLNm7HxxGwaHWdsCj&#10;jLtOp0my0A5blgsN9nTfUPWx2TsDoXylXfk1qSbJ27z2lO4e1o9ozPnZeHcLKtIY/8rwoy/qUIjT&#10;1u/ZBtUZmF8vb6Rq4FI+kPwqTYW3v6yLXP/3L74BAAD//wMAUEsBAi0AFAAGAAgAAAAhALaDOJL+&#10;AAAA4QEAABMAAAAAAAAAAAAAAAAAAAAAAFtDb250ZW50X1R5cGVzXS54bWxQSwECLQAUAAYACAAA&#10;ACEAOP0h/9YAAACUAQAACwAAAAAAAAAAAAAAAAAvAQAAX3JlbHMvLnJlbHNQSwECLQAUAAYACAAA&#10;ACEAShMw9BoCAAA1BAAADgAAAAAAAAAAAAAAAAAuAgAAZHJzL2Uyb0RvYy54bWxQSwECLQAUAAYA&#10;CAAAACEAZG29N9sAAAAHAQAADwAAAAAAAAAAAAAAAAB0BAAAZHJzL2Rvd25yZXYueG1sUEsFBgAA&#10;AAAEAAQA8wAAAHwFAAAAAA==&#10;"/>
        </w:pict>
      </w:r>
    </w:p>
    <w:p w:rsidR="004C4C40" w:rsidRPr="00C55E56" w:rsidRDefault="00DB17E8" w:rsidP="0072495D">
      <w:pPr>
        <w:spacing w:before="120" w:after="60"/>
        <w:ind w:firstLine="720"/>
        <w:jc w:val="both"/>
      </w:pPr>
      <w:r w:rsidRPr="00C55E56">
        <w:t xml:space="preserve">Thực hiện Công văn số 229/VTLTNN-NVĐP ngày 16 tháng 3 năm 2018 của Cục Văn thư và Lưu trữ Nhà nước về việc hướng dẫn báo cáo sơ kết 05 năm thực hiện Luật Lưu trữ, Sở Nội vụ </w:t>
      </w:r>
      <w:r w:rsidR="00ED2813" w:rsidRPr="00C55E56">
        <w:rPr>
          <w:color w:val="000000"/>
          <w:spacing w:val="2"/>
        </w:rPr>
        <w:t>tỉnh Hà</w:t>
      </w:r>
      <w:r w:rsidR="00B63B96" w:rsidRPr="00C55E56">
        <w:rPr>
          <w:color w:val="000000"/>
          <w:spacing w:val="2"/>
        </w:rPr>
        <w:t xml:space="preserve">Tĩnh </w:t>
      </w:r>
      <w:r w:rsidR="004C4C40" w:rsidRPr="00C55E56">
        <w:rPr>
          <w:color w:val="000000"/>
          <w:spacing w:val="2"/>
        </w:rPr>
        <w:t>báo cáo sơ kết 05 năm thực hiện Luật Lưu trữ trên địa bàn tỉnh như sau:</w:t>
      </w:r>
    </w:p>
    <w:p w:rsidR="00040933" w:rsidRPr="00C55E56" w:rsidRDefault="00040933" w:rsidP="0072495D">
      <w:pPr>
        <w:spacing w:before="120" w:after="60"/>
        <w:ind w:firstLine="720"/>
        <w:jc w:val="both"/>
        <w:rPr>
          <w:b/>
          <w:color w:val="000000"/>
        </w:rPr>
      </w:pPr>
      <w:r w:rsidRPr="00C55E56">
        <w:rPr>
          <w:b/>
          <w:color w:val="000000"/>
        </w:rPr>
        <w:t>I. KẾT QUẢ 05 NĂM THỰC HIỆN LUẬT LƯU TRỮ</w:t>
      </w:r>
    </w:p>
    <w:p w:rsidR="00007F31" w:rsidRPr="00C55E56" w:rsidRDefault="00040933" w:rsidP="0072495D">
      <w:pPr>
        <w:spacing w:before="120" w:after="60"/>
        <w:ind w:firstLine="720"/>
        <w:jc w:val="both"/>
        <w:rPr>
          <w:b/>
          <w:color w:val="000000"/>
        </w:rPr>
      </w:pPr>
      <w:r w:rsidRPr="00C55E56">
        <w:rPr>
          <w:b/>
          <w:color w:val="000000"/>
        </w:rPr>
        <w:t>1. Phổ biến, tuyên truyền Luật Lưu trữ</w:t>
      </w:r>
    </w:p>
    <w:p w:rsidR="00DB17E8" w:rsidRPr="00F240FE" w:rsidRDefault="00415113" w:rsidP="0072495D">
      <w:pPr>
        <w:spacing w:before="120" w:after="60" w:line="269" w:lineRule="auto"/>
        <w:ind w:firstLine="720"/>
        <w:jc w:val="both"/>
        <w:rPr>
          <w:spacing w:val="-2"/>
        </w:rPr>
      </w:pPr>
      <w:r w:rsidRPr="00F240FE">
        <w:rPr>
          <w:spacing w:val="-2"/>
        </w:rPr>
        <w:t>Ngay sau khi Luật L</w:t>
      </w:r>
      <w:r w:rsidR="00DB17E8" w:rsidRPr="00F240FE">
        <w:rPr>
          <w:spacing w:val="-2"/>
        </w:rPr>
        <w:t xml:space="preserve">ưu trữ có hiệu lực, Sở Nội vụ đã kịp thời </w:t>
      </w:r>
      <w:r w:rsidR="00AE7F9C" w:rsidRPr="00F240FE">
        <w:rPr>
          <w:spacing w:val="-2"/>
        </w:rPr>
        <w:t xml:space="preserve">tổ chức tập huấn cho đối tượng là cán bộ quản lý và cán bộ văn thư, lưu trữ các sở, ban, ngành cấp tỉnh, UBND huyện, thành phố, thị xã nhằm phổ biến, tuyên truyền Luật lưu trữ và các văn bản quy phạm pháp luật về công tác lưu trữ từ đó nêu cao trách nhiệm của lãnh đạo, công chức, viên chức các cấp các ngành đối với công tác văn thư, lưu trữ trong các cơ quan, đơn vị, tổ chức nhà nước tại địa phương. </w:t>
      </w:r>
    </w:p>
    <w:p w:rsidR="00DB17E8" w:rsidRPr="00C55E56" w:rsidRDefault="00DB17E8" w:rsidP="0072495D">
      <w:pPr>
        <w:spacing w:before="120" w:after="60"/>
        <w:ind w:firstLine="720"/>
        <w:jc w:val="both"/>
      </w:pPr>
      <w:r w:rsidRPr="00C55E56">
        <w:t>Ngoài hình thức phổ biến trực</w:t>
      </w:r>
      <w:r w:rsidR="00AE7F9C">
        <w:t xml:space="preserve"> tiếp tại các Hội nghị tập huấn và</w:t>
      </w:r>
      <w:r w:rsidR="0098776C" w:rsidRPr="00C55E56">
        <w:t>thực hiện đăng tải trên website của Chi cục Văn thư - Lưu</w:t>
      </w:r>
      <w:r w:rsidR="0051551F">
        <w:t xml:space="preserve"> trữ (luutrutinh.hatinh.gov.vn) </w:t>
      </w:r>
      <w:r w:rsidR="00AE7F9C">
        <w:t xml:space="preserve">còn thực hiện </w:t>
      </w:r>
      <w:r w:rsidR="0051551F">
        <w:t>sao gửi đến các cơ quan, đơn vị;</w:t>
      </w:r>
      <w:r w:rsidR="0098776C" w:rsidRPr="00C55E56">
        <w:t xml:space="preserve">phổ biến, tuyên truyền trong “chương trình phổ </w:t>
      </w:r>
      <w:r w:rsidR="0051551F">
        <w:t>biến văn bản quy phạm pháp luật”</w:t>
      </w:r>
      <w:r w:rsidR="0098776C" w:rsidRPr="00C55E56">
        <w:t xml:space="preserve"> của Sở Tư pháp; </w:t>
      </w:r>
      <w:r w:rsidR="00AE7F9C">
        <w:t>biên soạn</w:t>
      </w:r>
      <w:r w:rsidR="0023404E" w:rsidRPr="00C55E56">
        <w:t xml:space="preserve"> sách “Hỏi - Đáp về nghiệp vụ văn thư lưu trữ”</w:t>
      </w:r>
      <w:r w:rsidR="00A6736E">
        <w:t>.</w:t>
      </w:r>
    </w:p>
    <w:p w:rsidR="00DB17E8" w:rsidRPr="00C55E56" w:rsidRDefault="00DB17E8" w:rsidP="0072495D">
      <w:pPr>
        <w:spacing w:before="120" w:after="60" w:line="269" w:lineRule="auto"/>
        <w:ind w:firstLine="720"/>
        <w:jc w:val="both"/>
      </w:pPr>
      <w:r w:rsidRPr="00C55E56">
        <w:t>Thông qua công tác tuyên truy</w:t>
      </w:r>
      <w:r w:rsidR="00415113">
        <w:t>ề</w:t>
      </w:r>
      <w:r w:rsidRPr="00C55E56">
        <w:t>n, phổ biến pháp luật về công tác lưu trữ nhận thức và tinh thần trách nhiệm của các cấp lãnh đạo, cán bộ, công chức, viên chức đã có sự chuyển biến, góp phần đưa công tác này dần đi vào n</w:t>
      </w:r>
      <w:r w:rsidR="0023404E" w:rsidRPr="00C55E56">
        <w:t>ền nếp, khoa học và thống nhất.</w:t>
      </w:r>
    </w:p>
    <w:p w:rsidR="00007F31" w:rsidRPr="00C55E56" w:rsidRDefault="00741C69" w:rsidP="0072495D">
      <w:pPr>
        <w:spacing w:before="120" w:after="60"/>
        <w:ind w:firstLine="720"/>
        <w:jc w:val="both"/>
        <w:rPr>
          <w:b/>
          <w:color w:val="000000"/>
        </w:rPr>
      </w:pPr>
      <w:r w:rsidRPr="00C55E56">
        <w:rPr>
          <w:b/>
          <w:color w:val="000000"/>
        </w:rPr>
        <w:t>2. X</w:t>
      </w:r>
      <w:r w:rsidR="00007F31" w:rsidRPr="00C55E56">
        <w:rPr>
          <w:b/>
          <w:color w:val="000000"/>
        </w:rPr>
        <w:t>ây dựng, ban hành văn bản quy phạm pháp luật và văn bản hướng dẫn nghiệp vụ về công tác lưu trữ</w:t>
      </w:r>
    </w:p>
    <w:p w:rsidR="00C82323" w:rsidRPr="00C55E56" w:rsidRDefault="00B63B96" w:rsidP="0072495D">
      <w:pPr>
        <w:spacing w:before="120" w:after="60" w:line="269" w:lineRule="auto"/>
        <w:ind w:firstLine="720"/>
        <w:jc w:val="both"/>
      </w:pPr>
      <w:r w:rsidRPr="00C55E56">
        <w:t xml:space="preserve">Qua </w:t>
      </w:r>
      <w:r w:rsidR="00812AFB" w:rsidRPr="00C55E56">
        <w:t>05 năm</w:t>
      </w:r>
      <w:r w:rsidRPr="00C55E56">
        <w:t xml:space="preserve"> thực hiện</w:t>
      </w:r>
      <w:r w:rsidR="00C82323" w:rsidRPr="00C55E56">
        <w:t xml:space="preserve"> Luật Lưu trữ</w:t>
      </w:r>
      <w:r w:rsidR="00812AFB" w:rsidRPr="00C55E56">
        <w:t xml:space="preserve">, </w:t>
      </w:r>
      <w:r w:rsidR="00C82323" w:rsidRPr="00C55E56">
        <w:t xml:space="preserve">Sở Nội vụ </w:t>
      </w:r>
      <w:r w:rsidR="00812AFB" w:rsidRPr="00C55E56">
        <w:t>tỉnh</w:t>
      </w:r>
      <w:r w:rsidR="00C82323" w:rsidRPr="00C55E56">
        <w:t xml:space="preserve"> Hà Tĩnh</w:t>
      </w:r>
      <w:r w:rsidR="00812AFB" w:rsidRPr="00C55E56">
        <w:t xml:space="preserve"> đã </w:t>
      </w:r>
      <w:r w:rsidR="00C82323" w:rsidRPr="00C55E56">
        <w:t>tham mưu</w:t>
      </w:r>
      <w:r w:rsidR="0008001E">
        <w:t xml:space="preserve"> UBND tỉnh </w:t>
      </w:r>
      <w:r w:rsidR="00364F1F">
        <w:t xml:space="preserve">ban hành </w:t>
      </w:r>
      <w:r w:rsidR="0008001E">
        <w:t>và trực tiếp</w:t>
      </w:r>
      <w:r w:rsidR="00812AFB" w:rsidRPr="00C55E56">
        <w:t xml:space="preserve">ban hành </w:t>
      </w:r>
      <w:r w:rsidR="005A0314" w:rsidRPr="00C55E56">
        <w:t xml:space="preserve">nhiều </w:t>
      </w:r>
      <w:r w:rsidR="00812AFB" w:rsidRPr="00C55E56">
        <w:t>văn bản chỉ đạo</w:t>
      </w:r>
      <w:r w:rsidR="00C82323" w:rsidRPr="00C55E56">
        <w:t xml:space="preserve">, hướng dẫn nghiệp vụ về công tác lưu trữ tại địa phương, cụ thể như sau: </w:t>
      </w:r>
    </w:p>
    <w:p w:rsidR="00CC66BC" w:rsidRPr="00C55E56" w:rsidRDefault="00CC66BC" w:rsidP="0072495D">
      <w:pPr>
        <w:spacing w:before="120" w:after="60"/>
        <w:ind w:firstLine="720"/>
        <w:jc w:val="both"/>
      </w:pPr>
      <w:r w:rsidRPr="00C55E56">
        <w:t xml:space="preserve">- </w:t>
      </w:r>
      <w:r w:rsidR="0008001E">
        <w:t>Công văn số 3493/UBND-NC1 ngày 10/10/2012 của UBND tỉnh v</w:t>
      </w:r>
      <w:r w:rsidR="00FF44FF" w:rsidRPr="00C55E56">
        <w:t xml:space="preserve">ề việcthực hiện một số nhiệm vụ trọng tâm công tác văn thư, lưu trữ; </w:t>
      </w:r>
    </w:p>
    <w:p w:rsidR="0076523B" w:rsidRPr="00C55E56" w:rsidRDefault="00CC66BC" w:rsidP="0072495D">
      <w:pPr>
        <w:spacing w:before="120" w:after="60"/>
        <w:ind w:firstLine="720"/>
        <w:jc w:val="both"/>
      </w:pPr>
      <w:r w:rsidRPr="00C55E56">
        <w:t xml:space="preserve">- </w:t>
      </w:r>
      <w:r w:rsidR="00FF44FF" w:rsidRPr="00C55E56">
        <w:t>Quyết định số 2437/QĐ-UBND</w:t>
      </w:r>
      <w:r w:rsidR="00A308D5" w:rsidRPr="00C55E56">
        <w:t xml:space="preserve"> ngày </w:t>
      </w:r>
      <w:r w:rsidR="00FF44FF" w:rsidRPr="00C55E56">
        <w:t xml:space="preserve">20/8/2014 </w:t>
      </w:r>
      <w:r w:rsidR="0008001E">
        <w:t xml:space="preserve">của UBND tỉnh </w:t>
      </w:r>
      <w:r w:rsidR="00FF44FF" w:rsidRPr="00C55E56">
        <w:t xml:space="preserve">Ban hành quy chế gửi, nhận văn bản điện tử giữa các cơ quan hành chính nhà nước, đơn vị sự nghiệp trên địa bàn tỉnh; </w:t>
      </w:r>
    </w:p>
    <w:p w:rsidR="0076523B" w:rsidRPr="00C55E56" w:rsidRDefault="0076523B" w:rsidP="0072495D">
      <w:pPr>
        <w:spacing w:before="120" w:after="60"/>
        <w:ind w:firstLine="720"/>
        <w:jc w:val="both"/>
      </w:pPr>
      <w:r w:rsidRPr="00C55E56">
        <w:lastRenderedPageBreak/>
        <w:t xml:space="preserve">- </w:t>
      </w:r>
      <w:r w:rsidR="00FF44FF" w:rsidRPr="00C55E56">
        <w:t xml:space="preserve">Quyết định số 3765/QĐ-UBND </w:t>
      </w:r>
      <w:r w:rsidR="0008001E">
        <w:t xml:space="preserve">ngày </w:t>
      </w:r>
      <w:r w:rsidR="00FF44FF" w:rsidRPr="00C55E56">
        <w:t xml:space="preserve">03/12/2014 </w:t>
      </w:r>
      <w:r w:rsidR="0008001E">
        <w:t xml:space="preserve">của UBND tỉnh </w:t>
      </w:r>
      <w:r w:rsidR="00FF44FF" w:rsidRPr="00C55E56">
        <w:t xml:space="preserve">Ban hành Kế hoạch chỉnh lý tài liệu tại các cơ quan, đơn vị, địa phương giai đoạn 2015-2020; </w:t>
      </w:r>
    </w:p>
    <w:p w:rsidR="0076523B" w:rsidRPr="00C55E56" w:rsidRDefault="0076523B" w:rsidP="0072495D">
      <w:pPr>
        <w:spacing w:before="120" w:after="60"/>
        <w:ind w:firstLine="720"/>
        <w:jc w:val="both"/>
      </w:pPr>
      <w:r w:rsidRPr="00C55E56">
        <w:t xml:space="preserve">- </w:t>
      </w:r>
      <w:r w:rsidR="00FF44FF" w:rsidRPr="00C55E56">
        <w:t xml:space="preserve">Công văn số 2167 /UBND-NC1 ngày 26/05/2014 </w:t>
      </w:r>
      <w:r w:rsidR="0008001E">
        <w:t>của UBND tỉnh v</w:t>
      </w:r>
      <w:r w:rsidR="00FF44FF" w:rsidRPr="00C55E56">
        <w:t xml:space="preserve">ề việc tăng cường thực hiện một số nhiệm vụ về văn thư, lưu trữ; </w:t>
      </w:r>
    </w:p>
    <w:p w:rsidR="0076523B" w:rsidRPr="00C55E56" w:rsidRDefault="0076523B" w:rsidP="0072495D">
      <w:pPr>
        <w:spacing w:before="120" w:after="60"/>
        <w:ind w:firstLine="720"/>
        <w:jc w:val="both"/>
      </w:pPr>
      <w:r w:rsidRPr="00C55E56">
        <w:t xml:space="preserve">- </w:t>
      </w:r>
      <w:r w:rsidR="00415113">
        <w:t xml:space="preserve">Công văn số </w:t>
      </w:r>
      <w:r w:rsidR="0024606F" w:rsidRPr="00C55E56">
        <w:t>1146 /UBND</w:t>
      </w:r>
      <w:r w:rsidR="00415113">
        <w:t>-NC</w:t>
      </w:r>
      <w:r w:rsidR="0024606F" w:rsidRPr="00C55E56">
        <w:t xml:space="preserve"> ngày 20/3/2015 </w:t>
      </w:r>
      <w:r w:rsidR="0008001E">
        <w:t>của UBND tỉnh v</w:t>
      </w:r>
      <w:r w:rsidR="0024606F" w:rsidRPr="00C55E56">
        <w:t>ề việc tăng cường công tác bảo vệ bí mật nhà nước v</w:t>
      </w:r>
      <w:r w:rsidRPr="00C55E56">
        <w:t xml:space="preserve">à chấn chỉnh hoạt động chỉnh lý </w:t>
      </w:r>
      <w:r w:rsidR="0024606F" w:rsidRPr="00C55E56">
        <w:t xml:space="preserve">tài liệu; </w:t>
      </w:r>
    </w:p>
    <w:p w:rsidR="0076523B" w:rsidRPr="00C55E56" w:rsidRDefault="0076523B" w:rsidP="0072495D">
      <w:pPr>
        <w:spacing w:before="120" w:after="60"/>
        <w:ind w:firstLine="720"/>
        <w:jc w:val="both"/>
      </w:pPr>
      <w:r w:rsidRPr="00C55E56">
        <w:t xml:space="preserve">- </w:t>
      </w:r>
      <w:r w:rsidR="0024606F" w:rsidRPr="00C55E56">
        <w:t xml:space="preserve">Quyết định số2264/QĐ-UBND ngày 15/6/2015 </w:t>
      </w:r>
      <w:r w:rsidR="0008001E">
        <w:t xml:space="preserve">của UBND tỉnh </w:t>
      </w:r>
      <w:r w:rsidR="0024606F" w:rsidRPr="00C55E56">
        <w:t xml:space="preserve">Ban hành Danh mục các cơ quan, tổ chức thuộc nguồn nộp lưu tài liệu vào lưu trữ lịch sử; </w:t>
      </w:r>
    </w:p>
    <w:p w:rsidR="0076523B" w:rsidRPr="00C55E56" w:rsidRDefault="0076523B" w:rsidP="0072495D">
      <w:pPr>
        <w:spacing w:before="120" w:after="60"/>
        <w:ind w:firstLine="720"/>
        <w:jc w:val="both"/>
      </w:pPr>
      <w:r w:rsidRPr="00C55E56">
        <w:t xml:space="preserve">- </w:t>
      </w:r>
      <w:r w:rsidR="0024606F" w:rsidRPr="00C55E56">
        <w:t xml:space="preserve">Quyết định số2816/QĐ-UBND ngày 21/7/2015 </w:t>
      </w:r>
      <w:r w:rsidR="0008001E">
        <w:t xml:space="preserve">của UBND tỉnh </w:t>
      </w:r>
      <w:r w:rsidR="0024606F" w:rsidRPr="00C55E56">
        <w:t>Ban hành Danh mục hồ sơ, tài liệu nộp lưu vào Lưu trữ lịch sử tỉnh Hà Tĩnh;</w:t>
      </w:r>
    </w:p>
    <w:p w:rsidR="0076523B" w:rsidRPr="00C55E56" w:rsidRDefault="0076523B" w:rsidP="0072495D">
      <w:pPr>
        <w:spacing w:before="120" w:after="60"/>
        <w:ind w:firstLine="720"/>
        <w:jc w:val="both"/>
      </w:pPr>
      <w:r w:rsidRPr="00C55E56">
        <w:t xml:space="preserve">- </w:t>
      </w:r>
      <w:r w:rsidR="00FA254B" w:rsidRPr="00C55E56">
        <w:t xml:space="preserve">Quyết định số 1538/QĐ-UBND ngày 14/6/2016 </w:t>
      </w:r>
      <w:r w:rsidR="0008001E">
        <w:t xml:space="preserve">của UBND tỉnh </w:t>
      </w:r>
      <w:r w:rsidR="00FA254B" w:rsidRPr="00C55E56">
        <w:t>Quy định loại hình văn bản: Gửi bản điện tử, gửi bản giấy; gửi bản giấy và bản điện tử giữa các cơ quan, tổ chức Nhà nước trên địa bàn tỉnh Hà Tĩnh;</w:t>
      </w:r>
    </w:p>
    <w:p w:rsidR="0076523B" w:rsidRPr="00C55E56" w:rsidRDefault="0076523B" w:rsidP="0072495D">
      <w:pPr>
        <w:spacing w:before="120" w:after="60"/>
        <w:ind w:firstLine="720"/>
        <w:jc w:val="both"/>
      </w:pPr>
      <w:r w:rsidRPr="00C55E56">
        <w:t xml:space="preserve">- </w:t>
      </w:r>
      <w:r w:rsidR="00FA254B" w:rsidRPr="00C55E56">
        <w:t xml:space="preserve">Quyết định số 1950/QĐ-UBND 14/07/2016 </w:t>
      </w:r>
      <w:r w:rsidR="0008001E">
        <w:t xml:space="preserve">của UBND tỉnh </w:t>
      </w:r>
      <w:r w:rsidR="00FA254B" w:rsidRPr="00C55E56">
        <w:t xml:space="preserve">Ban hành Danh mục bổ sung, điều chỉnh Danh mục các cơ quan, tổ chức thuộc nguồn nộp lưu tài liệu vào Lưu trữ lịch sử tỉnh; </w:t>
      </w:r>
    </w:p>
    <w:p w:rsidR="0076523B" w:rsidRPr="00806ABD" w:rsidRDefault="0076523B" w:rsidP="0051551F">
      <w:pPr>
        <w:spacing w:before="120" w:after="60"/>
        <w:ind w:firstLine="720"/>
        <w:jc w:val="both"/>
        <w:rPr>
          <w:bCs/>
        </w:rPr>
      </w:pPr>
      <w:r w:rsidRPr="00C55E56">
        <w:t xml:space="preserve">- </w:t>
      </w:r>
      <w:r w:rsidR="00FA254B" w:rsidRPr="00806ABD">
        <w:rPr>
          <w:bCs/>
        </w:rPr>
        <w:t>Công văn số 6352/UBND-NC</w:t>
      </w:r>
      <w:r w:rsidR="00FA254B" w:rsidRPr="00806ABD">
        <w:rPr>
          <w:bCs/>
          <w:vertAlign w:val="subscript"/>
        </w:rPr>
        <w:t xml:space="preserve">1 </w:t>
      </w:r>
      <w:r w:rsidR="00FA254B" w:rsidRPr="00C55E56">
        <w:t xml:space="preserve">ngày 10/10/2017 </w:t>
      </w:r>
      <w:r w:rsidR="0008001E">
        <w:t>của UBND tỉnh v</w:t>
      </w:r>
      <w:r w:rsidR="00FA254B" w:rsidRPr="00806ABD">
        <w:t xml:space="preserve">ề triển khai thực hiện Chỉ thị số </w:t>
      </w:r>
      <w:r w:rsidR="00FA254B" w:rsidRPr="00806ABD">
        <w:rPr>
          <w:bCs/>
        </w:rPr>
        <w:t xml:space="preserve">35/CT-TTg của Thủ tướng Chính phủ và kết luận kiểm tra việc xử lý tài liệu tồn đọng tích đống tại tỉnh Hà Tĩnh; </w:t>
      </w:r>
    </w:p>
    <w:p w:rsidR="0076523B" w:rsidRPr="00806ABD" w:rsidRDefault="0076523B" w:rsidP="0051551F">
      <w:pPr>
        <w:spacing w:before="120" w:after="60"/>
        <w:ind w:firstLine="720"/>
        <w:jc w:val="both"/>
      </w:pPr>
      <w:r w:rsidRPr="00806ABD">
        <w:rPr>
          <w:bCs/>
        </w:rPr>
        <w:t xml:space="preserve">- </w:t>
      </w:r>
      <w:r w:rsidR="00FA254B" w:rsidRPr="00806ABD">
        <w:t xml:space="preserve">Quyết định số 3301/QĐ-UBND ngày 06/11/2017 </w:t>
      </w:r>
      <w:r w:rsidR="0008001E" w:rsidRPr="00806ABD">
        <w:t xml:space="preserve">của UBND tỉnh </w:t>
      </w:r>
      <w:r w:rsidR="00FA254B" w:rsidRPr="00806ABD">
        <w:rPr>
          <w:position w:val="2"/>
        </w:rPr>
        <w:t xml:space="preserve">Quy định </w:t>
      </w:r>
      <w:r w:rsidR="00FA254B" w:rsidRPr="00806ABD">
        <w:t xml:space="preserve">tiêu chí đánh giá, xếp loại kết quả thực hiện công tác văn thư, lưu trữ trên địa bàn tỉnh Hà Tĩnh; </w:t>
      </w:r>
    </w:p>
    <w:p w:rsidR="00AA0823" w:rsidRPr="00806ABD" w:rsidRDefault="0076523B" w:rsidP="0051551F">
      <w:pPr>
        <w:spacing w:before="120" w:after="60"/>
        <w:ind w:firstLine="720"/>
        <w:jc w:val="both"/>
      </w:pPr>
      <w:r w:rsidRPr="00806ABD">
        <w:t xml:space="preserve">- </w:t>
      </w:r>
      <w:r w:rsidR="00FA254B" w:rsidRPr="00806ABD">
        <w:t xml:space="preserve">Quyết định số </w:t>
      </w:r>
      <w:r w:rsidR="00FA254B" w:rsidRPr="00806ABD">
        <w:rPr>
          <w:color w:val="000000"/>
        </w:rPr>
        <w:t xml:space="preserve">3567/QĐ-UBND ngày 01/12/2017 </w:t>
      </w:r>
      <w:r w:rsidR="0008001E" w:rsidRPr="00806ABD">
        <w:rPr>
          <w:color w:val="000000"/>
        </w:rPr>
        <w:t xml:space="preserve">của UBND tỉnh </w:t>
      </w:r>
      <w:r w:rsidR="00FA254B" w:rsidRPr="00806ABD">
        <w:rPr>
          <w:color w:val="000000"/>
        </w:rPr>
        <w:t>Ban hành kế hoạch số hóa tài liệu lưu trữ tại Lưu trữ lịch sử tỉnh Hà Tĩnh giai đoạn 2018-2020.</w:t>
      </w:r>
    </w:p>
    <w:p w:rsidR="00A9434E" w:rsidRPr="00806ABD" w:rsidRDefault="00654797" w:rsidP="0051551F">
      <w:pPr>
        <w:spacing w:before="120" w:after="60"/>
        <w:ind w:firstLine="720"/>
        <w:jc w:val="both"/>
      </w:pPr>
      <w:r w:rsidRPr="00806ABD">
        <w:t xml:space="preserve">- </w:t>
      </w:r>
      <w:r w:rsidR="00C26EF2" w:rsidRPr="00806ABD">
        <w:t xml:space="preserve">Công văn số </w:t>
      </w:r>
      <w:r w:rsidR="001F1D35" w:rsidRPr="00806ABD">
        <w:t>162</w:t>
      </w:r>
      <w:r w:rsidRPr="00806ABD">
        <w:t xml:space="preserve">/SNV-CCVTLT ngày  04/3/2014 </w:t>
      </w:r>
      <w:r w:rsidR="0008001E" w:rsidRPr="00806ABD">
        <w:t xml:space="preserve">của Sở Nội vụ </w:t>
      </w:r>
      <w:r w:rsidRPr="00806ABD">
        <w:t xml:space="preserve">về việc đề nghị sử dụng hộp đựng tài liệu lưu trữ đúng tiêu chuẩn; </w:t>
      </w:r>
    </w:p>
    <w:p w:rsidR="00A9434E" w:rsidRPr="00806ABD" w:rsidRDefault="00A9434E" w:rsidP="0051551F">
      <w:pPr>
        <w:spacing w:before="120" w:after="60"/>
        <w:ind w:firstLine="720"/>
        <w:jc w:val="both"/>
      </w:pPr>
      <w:r w:rsidRPr="00806ABD">
        <w:t xml:space="preserve">- </w:t>
      </w:r>
      <w:r w:rsidR="00C26EF2" w:rsidRPr="00806ABD">
        <w:t xml:space="preserve">Công văn số </w:t>
      </w:r>
      <w:r w:rsidR="001F1D35" w:rsidRPr="00806ABD">
        <w:t>163</w:t>
      </w:r>
      <w:r w:rsidR="0008001E" w:rsidRPr="00806ABD">
        <w:t>/</w:t>
      </w:r>
      <w:r w:rsidR="00654797" w:rsidRPr="00806ABD">
        <w:t>SNV</w:t>
      </w:r>
      <w:r w:rsidR="0008001E" w:rsidRPr="00806ABD">
        <w:t>-CCVTLT</w:t>
      </w:r>
      <w:r w:rsidR="00654797" w:rsidRPr="00806ABD">
        <w:t xml:space="preserve"> ngày 05/6/2014 </w:t>
      </w:r>
      <w:r w:rsidR="0008001E" w:rsidRPr="00806ABD">
        <w:t xml:space="preserve">của Sở Nội vụ </w:t>
      </w:r>
      <w:r w:rsidR="00654797" w:rsidRPr="00806ABD">
        <w:t xml:space="preserve">về việc Hướng dẫn tổ chức tiêu hủy tài liệu hết giá trị; </w:t>
      </w:r>
    </w:p>
    <w:p w:rsidR="00A9434E" w:rsidRPr="00806ABD" w:rsidRDefault="00A9434E" w:rsidP="0051551F">
      <w:pPr>
        <w:spacing w:before="120" w:after="60"/>
        <w:ind w:firstLine="720"/>
        <w:jc w:val="both"/>
        <w:rPr>
          <w:color w:val="000000"/>
        </w:rPr>
      </w:pPr>
      <w:r w:rsidRPr="00806ABD">
        <w:t>- Hướng dẫn</w:t>
      </w:r>
      <w:r w:rsidR="0008001E" w:rsidRPr="00806ABD">
        <w:t xml:space="preserve"> liên ngành</w:t>
      </w:r>
      <w:r w:rsidRPr="00806ABD">
        <w:t xml:space="preserve"> số </w:t>
      </w:r>
      <w:r w:rsidR="001F1D35" w:rsidRPr="00806ABD">
        <w:rPr>
          <w:color w:val="000000"/>
        </w:rPr>
        <w:t>120</w:t>
      </w:r>
      <w:r w:rsidR="00654797" w:rsidRPr="00806ABD">
        <w:rPr>
          <w:color w:val="000000"/>
        </w:rPr>
        <w:t>/HDLN</w:t>
      </w:r>
      <w:r w:rsidR="002E6007" w:rsidRPr="00806ABD">
        <w:rPr>
          <w:color w:val="000000"/>
        </w:rPr>
        <w:t>-</w:t>
      </w:r>
      <w:r w:rsidR="00654797" w:rsidRPr="00806ABD">
        <w:rPr>
          <w:color w:val="000000"/>
        </w:rPr>
        <w:t xml:space="preserve">SNV-SXD ngày 10/02/2015 </w:t>
      </w:r>
      <w:r w:rsidR="0008001E" w:rsidRPr="00806ABD">
        <w:rPr>
          <w:color w:val="000000"/>
        </w:rPr>
        <w:t xml:space="preserve">của Sở Nội vụ, Sở Xây dựng về </w:t>
      </w:r>
      <w:r w:rsidR="00654797" w:rsidRPr="00806ABD">
        <w:rPr>
          <w:color w:val="000000"/>
        </w:rPr>
        <w:t xml:space="preserve">nộp lưu tài liệu dự </w:t>
      </w:r>
      <w:r w:rsidR="00774A70" w:rsidRPr="00806ABD">
        <w:rPr>
          <w:color w:val="000000"/>
        </w:rPr>
        <w:t>án, công trình xây dựng vào Lưu trữ lịch sử</w:t>
      </w:r>
      <w:r w:rsidR="00654797" w:rsidRPr="00806ABD">
        <w:rPr>
          <w:color w:val="000000"/>
        </w:rPr>
        <w:t>;</w:t>
      </w:r>
    </w:p>
    <w:p w:rsidR="00A9434E" w:rsidRPr="00806ABD" w:rsidRDefault="00A9434E" w:rsidP="0051551F">
      <w:pPr>
        <w:spacing w:before="120" w:after="60"/>
        <w:ind w:firstLine="720"/>
        <w:jc w:val="both"/>
        <w:rPr>
          <w:color w:val="000000"/>
        </w:rPr>
      </w:pPr>
      <w:r w:rsidRPr="00806ABD">
        <w:rPr>
          <w:color w:val="000000"/>
        </w:rPr>
        <w:t xml:space="preserve">- Kế hoạch số </w:t>
      </w:r>
      <w:r w:rsidR="001F1D35" w:rsidRPr="00806ABD">
        <w:rPr>
          <w:color w:val="000000"/>
        </w:rPr>
        <w:t>213</w:t>
      </w:r>
      <w:r w:rsidR="00654797" w:rsidRPr="00806ABD">
        <w:rPr>
          <w:color w:val="000000"/>
        </w:rPr>
        <w:t xml:space="preserve">/KH-SNV ngày 03/08/2015 </w:t>
      </w:r>
      <w:r w:rsidR="0008001E" w:rsidRPr="00806ABD">
        <w:rPr>
          <w:color w:val="000000"/>
        </w:rPr>
        <w:t>của Sở Nội vụ thu thập tài liệu lưu trữ</w:t>
      </w:r>
      <w:r w:rsidR="00654797" w:rsidRPr="00806ABD">
        <w:rPr>
          <w:color w:val="000000"/>
        </w:rPr>
        <w:t xml:space="preserve"> vào Lưu trữ lịch sử từ năm 2015 đến 2020; </w:t>
      </w:r>
    </w:p>
    <w:p w:rsidR="00A9434E" w:rsidRPr="00806ABD" w:rsidRDefault="00A9434E" w:rsidP="0051551F">
      <w:pPr>
        <w:spacing w:before="120" w:after="60"/>
        <w:ind w:firstLine="720"/>
        <w:jc w:val="both"/>
        <w:rPr>
          <w:color w:val="000000"/>
        </w:rPr>
      </w:pPr>
      <w:r w:rsidRPr="00806ABD">
        <w:rPr>
          <w:color w:val="000000"/>
        </w:rPr>
        <w:t xml:space="preserve">- Công văn số </w:t>
      </w:r>
      <w:r w:rsidR="00654797" w:rsidRPr="00806ABD">
        <w:rPr>
          <w:color w:val="000000"/>
        </w:rPr>
        <w:t xml:space="preserve">1142/SNV-VTLT ngày 15/09/2015 </w:t>
      </w:r>
      <w:r w:rsidR="00CE0353" w:rsidRPr="00806ABD">
        <w:rPr>
          <w:color w:val="000000"/>
        </w:rPr>
        <w:t xml:space="preserve">của Sở Nội vụ </w:t>
      </w:r>
      <w:r w:rsidR="00CE0353" w:rsidRPr="00806ABD">
        <w:t>v</w:t>
      </w:r>
      <w:r w:rsidR="00654797" w:rsidRPr="00806ABD">
        <w:t>ề việc</w:t>
      </w:r>
      <w:r w:rsidR="00654797" w:rsidRPr="00806ABD">
        <w:rPr>
          <w:color w:val="000000"/>
        </w:rPr>
        <w:t xml:space="preserve">hướng dẫn thực hiện một số nhiệm vụ văn thư, lưu trữ; </w:t>
      </w:r>
    </w:p>
    <w:p w:rsidR="00A9434E" w:rsidRPr="00806ABD" w:rsidRDefault="00A9434E" w:rsidP="0051551F">
      <w:pPr>
        <w:spacing w:before="120" w:after="60"/>
        <w:ind w:firstLine="720"/>
        <w:jc w:val="both"/>
        <w:rPr>
          <w:color w:val="000000"/>
        </w:rPr>
      </w:pPr>
      <w:r w:rsidRPr="00806ABD">
        <w:rPr>
          <w:color w:val="000000"/>
        </w:rPr>
        <w:lastRenderedPageBreak/>
        <w:t xml:space="preserve">- Công văn số </w:t>
      </w:r>
      <w:r w:rsidR="00CC66BC" w:rsidRPr="00806ABD">
        <w:rPr>
          <w:color w:val="000000"/>
        </w:rPr>
        <w:t xml:space="preserve">152/SNV-CCVTLT ngày 22/02/2016 </w:t>
      </w:r>
      <w:r w:rsidR="00CE0353" w:rsidRPr="00806ABD">
        <w:t>của Sở Nội vụ v</w:t>
      </w:r>
      <w:r w:rsidR="00654797" w:rsidRPr="00806ABD">
        <w:t xml:space="preserve">ề việc </w:t>
      </w:r>
      <w:r w:rsidR="00654797" w:rsidRPr="00806ABD">
        <w:rPr>
          <w:color w:val="000000"/>
        </w:rPr>
        <w:t>hướng dẫn quản lý, giao nộp b</w:t>
      </w:r>
      <w:r w:rsidR="00E15486" w:rsidRPr="00806ABD">
        <w:rPr>
          <w:color w:val="000000"/>
        </w:rPr>
        <w:t>ảo quản văn bản, tài liệu bầu cử</w:t>
      </w:r>
      <w:r w:rsidR="00654797" w:rsidRPr="00806ABD">
        <w:rPr>
          <w:color w:val="000000"/>
        </w:rPr>
        <w:t xml:space="preserve">; </w:t>
      </w:r>
    </w:p>
    <w:p w:rsidR="00A9434E" w:rsidRPr="00E52DC3" w:rsidRDefault="00A9434E" w:rsidP="0051551F">
      <w:pPr>
        <w:spacing w:before="120" w:after="60"/>
        <w:ind w:firstLine="720"/>
        <w:jc w:val="both"/>
        <w:rPr>
          <w:spacing w:val="-2"/>
        </w:rPr>
      </w:pPr>
      <w:r w:rsidRPr="00E52DC3">
        <w:rPr>
          <w:color w:val="000000"/>
          <w:spacing w:val="-2"/>
        </w:rPr>
        <w:t xml:space="preserve">- </w:t>
      </w:r>
      <w:r w:rsidR="00654797" w:rsidRPr="00E52DC3">
        <w:rPr>
          <w:color w:val="000000"/>
          <w:spacing w:val="-2"/>
        </w:rPr>
        <w:t xml:space="preserve">Công văn số </w:t>
      </w:r>
      <w:r w:rsidR="00C073F4" w:rsidRPr="00E52DC3">
        <w:rPr>
          <w:spacing w:val="-2"/>
        </w:rPr>
        <w:t>350</w:t>
      </w:r>
      <w:r w:rsidR="00654797" w:rsidRPr="00E52DC3">
        <w:rPr>
          <w:spacing w:val="-2"/>
        </w:rPr>
        <w:t xml:space="preserve">/SNV-VTLT ngày 04/4/2017 </w:t>
      </w:r>
      <w:r w:rsidR="00CE0353" w:rsidRPr="00E52DC3">
        <w:rPr>
          <w:spacing w:val="-2"/>
        </w:rPr>
        <w:t>của Sở Nội vụ v</w:t>
      </w:r>
      <w:r w:rsidR="00654797" w:rsidRPr="00E52DC3">
        <w:rPr>
          <w:spacing w:val="-2"/>
        </w:rPr>
        <w:t>ề việc mẫu hóa các nội dung lập hồ sơ công việc và giao nộp hồ sơ vào Lưu trữ cơ quan</w:t>
      </w:r>
      <w:r w:rsidRPr="00E52DC3">
        <w:rPr>
          <w:spacing w:val="-2"/>
        </w:rPr>
        <w:t>;</w:t>
      </w:r>
    </w:p>
    <w:p w:rsidR="007B1696" w:rsidRPr="00806ABD" w:rsidRDefault="00A9434E" w:rsidP="0051551F">
      <w:pPr>
        <w:spacing w:before="120" w:after="60"/>
        <w:ind w:firstLine="720"/>
        <w:jc w:val="both"/>
      </w:pPr>
      <w:r w:rsidRPr="00806ABD">
        <w:t>Ngoài ra, hàng năm Sở Nội vụ</w:t>
      </w:r>
      <w:r w:rsidR="00C26EF2" w:rsidRPr="00806ABD">
        <w:t xml:space="preserve"> đã triển khai </w:t>
      </w:r>
      <w:r w:rsidR="00E6422C" w:rsidRPr="00806ABD">
        <w:t xml:space="preserve">rất </w:t>
      </w:r>
      <w:r w:rsidR="00C26EF2" w:rsidRPr="00806ABD">
        <w:t xml:space="preserve">nhiều văn bản </w:t>
      </w:r>
      <w:r w:rsidR="00602DB4" w:rsidRPr="00806ABD">
        <w:t>khác để chỉ đạo, hướng dẫn</w:t>
      </w:r>
      <w:r w:rsidR="002A1191" w:rsidRPr="00806ABD">
        <w:t>, triển khai có hiệu quả c</w:t>
      </w:r>
      <w:r w:rsidR="00F67937" w:rsidRPr="00806ABD">
        <w:t>ác nội dung về công tác văn thư</w:t>
      </w:r>
      <w:r w:rsidR="002A1191" w:rsidRPr="00806ABD">
        <w:t>, lưu trữ</w:t>
      </w:r>
      <w:r w:rsidR="00CE0353" w:rsidRPr="00806ABD">
        <w:t xml:space="preserve"> nói chung và </w:t>
      </w:r>
      <w:r w:rsidR="00364F1F" w:rsidRPr="00806ABD">
        <w:t>công tác lưu trữ nói riêng</w:t>
      </w:r>
      <w:r w:rsidR="00C26EF2" w:rsidRPr="00806ABD">
        <w:t>như: Hướng dẫn nhiệm vụ công tác văn thư, lưu trữ</w:t>
      </w:r>
      <w:r w:rsidR="00E177ED" w:rsidRPr="00806ABD">
        <w:t>; Kế hoạch</w:t>
      </w:r>
      <w:r w:rsidR="00D603E4" w:rsidRPr="00806ABD">
        <w:t xml:space="preserve"> kiểm</w:t>
      </w:r>
      <w:r w:rsidR="00E177ED" w:rsidRPr="00806ABD">
        <w:t xml:space="preserve"> tra công tác văn thư lưu trữ, kế hoạch thu nộp tài liệu vào Lưu trữ lịch sử tỉnh và lịch thu tài liệu vào Lưu trữ lịch sử tỉnh; thẩm định Mục lục hồ sơ tài liệu nộp lưu tài liệu vào Lưu trữ lịchsử</w:t>
      </w:r>
      <w:r w:rsidR="001F1D35" w:rsidRPr="00806ABD">
        <w:t>; thẩm định tài liệu hết giá trị cho các đơn vị được thực hiện thường xuyên</w:t>
      </w:r>
      <w:r w:rsidR="002A1191" w:rsidRPr="00806ABD">
        <w:t>…</w:t>
      </w:r>
    </w:p>
    <w:p w:rsidR="004C48F9" w:rsidRPr="00C55E56" w:rsidRDefault="004C48F9" w:rsidP="0051551F">
      <w:pPr>
        <w:spacing w:before="120" w:after="60"/>
        <w:ind w:firstLine="720"/>
        <w:jc w:val="both"/>
        <w:rPr>
          <w:b/>
          <w:bCs/>
          <w:lang w:val="de-DE"/>
        </w:rPr>
      </w:pPr>
      <w:r w:rsidRPr="00C55E56">
        <w:rPr>
          <w:b/>
          <w:bCs/>
          <w:lang w:val="de-DE"/>
        </w:rPr>
        <w:t xml:space="preserve">3. Tổ chức bộ máy </w:t>
      </w:r>
      <w:r w:rsidR="0075057E" w:rsidRPr="00C55E56">
        <w:rPr>
          <w:b/>
          <w:bCs/>
          <w:lang w:val="de-DE"/>
        </w:rPr>
        <w:t>và nhân sự làm công tác lưu trữ; đ</w:t>
      </w:r>
      <w:r w:rsidRPr="00C55E56">
        <w:rPr>
          <w:b/>
          <w:bCs/>
          <w:lang w:val="de-DE"/>
        </w:rPr>
        <w:t>ào tạo, bồi dưỡng công chức, viên chức làm công t</w:t>
      </w:r>
      <w:r w:rsidR="007B1696" w:rsidRPr="00C55E56">
        <w:rPr>
          <w:b/>
          <w:bCs/>
          <w:lang w:val="de-DE"/>
        </w:rPr>
        <w:t>ác lưu trữ</w:t>
      </w:r>
    </w:p>
    <w:p w:rsidR="004C48F9" w:rsidRPr="00C5557D" w:rsidRDefault="00680DBE" w:rsidP="0051551F">
      <w:pPr>
        <w:spacing w:before="120" w:after="60"/>
        <w:ind w:firstLine="720"/>
        <w:jc w:val="both"/>
        <w:rPr>
          <w:bCs/>
          <w:lang w:val="de-DE"/>
        </w:rPr>
      </w:pPr>
      <w:r w:rsidRPr="00C5557D">
        <w:rPr>
          <w:bCs/>
          <w:lang w:val="de-DE"/>
        </w:rPr>
        <w:t>a)</w:t>
      </w:r>
      <w:r w:rsidR="00ED443F" w:rsidRPr="00C5557D">
        <w:rPr>
          <w:bCs/>
          <w:lang w:val="de-DE"/>
        </w:rPr>
        <w:t xml:space="preserve"> Tổ chức bộ máy</w:t>
      </w:r>
      <w:r w:rsidR="00477F97" w:rsidRPr="00C5557D">
        <w:rPr>
          <w:bCs/>
          <w:lang w:val="de-DE"/>
        </w:rPr>
        <w:t xml:space="preserve"> và </w:t>
      </w:r>
      <w:r w:rsidR="00ED443F" w:rsidRPr="00C5557D">
        <w:rPr>
          <w:bCs/>
          <w:lang w:val="de-DE"/>
        </w:rPr>
        <w:t xml:space="preserve"> nhân sự làm công tác lưu trữ</w:t>
      </w:r>
    </w:p>
    <w:p w:rsidR="004C48F9" w:rsidRPr="00C5557D" w:rsidRDefault="00680DBE" w:rsidP="0051551F">
      <w:pPr>
        <w:spacing w:before="120" w:after="60"/>
        <w:ind w:firstLine="720"/>
        <w:jc w:val="both"/>
        <w:rPr>
          <w:lang w:val="de-DE"/>
        </w:rPr>
      </w:pPr>
      <w:r w:rsidRPr="00C5557D">
        <w:rPr>
          <w:lang w:val="de-DE"/>
        </w:rPr>
        <w:t xml:space="preserve">- </w:t>
      </w:r>
      <w:r w:rsidR="00602DB4" w:rsidRPr="00C5557D">
        <w:rPr>
          <w:lang w:val="de-DE"/>
        </w:rPr>
        <w:t xml:space="preserve">Tại Chi cục </w:t>
      </w:r>
      <w:r w:rsidR="004C48F9" w:rsidRPr="00C5557D">
        <w:rPr>
          <w:lang w:val="de-DE"/>
        </w:rPr>
        <w:t>Văn thư - Lưu trữ tỉnh:</w:t>
      </w:r>
      <w:r w:rsidR="003A23FD" w:rsidRPr="00C5557D">
        <w:rPr>
          <w:lang w:val="de-DE"/>
        </w:rPr>
        <w:t xml:space="preserve">Phụ lục 1 </w:t>
      </w:r>
    </w:p>
    <w:p w:rsidR="003A23FD" w:rsidRPr="00C5557D" w:rsidRDefault="00B26E8A" w:rsidP="0051551F">
      <w:pPr>
        <w:shd w:val="clear" w:color="auto" w:fill="FFFFFF"/>
        <w:spacing w:before="120" w:after="60" w:line="270" w:lineRule="atLeast"/>
        <w:ind w:firstLine="720"/>
        <w:jc w:val="both"/>
        <w:rPr>
          <w:lang w:val="de-DE"/>
        </w:rPr>
      </w:pPr>
      <w:r w:rsidRPr="00C5557D">
        <w:rPr>
          <w:bCs/>
          <w:spacing w:val="-6"/>
          <w:lang w:val="de-DE"/>
        </w:rPr>
        <w:t>-</w:t>
      </w:r>
      <w:r w:rsidR="00F164AD" w:rsidRPr="00C5557D">
        <w:rPr>
          <w:bCs/>
          <w:spacing w:val="-6"/>
          <w:lang w:val="de-DE"/>
        </w:rPr>
        <w:t xml:space="preserve"> Tại các cơ quan, tổ chức thuộc nguồn nộp lưu</w:t>
      </w:r>
      <w:r w:rsidRPr="00C5557D">
        <w:rPr>
          <w:bCs/>
          <w:spacing w:val="-6"/>
          <w:lang w:val="de-DE"/>
        </w:rPr>
        <w:t>:</w:t>
      </w:r>
      <w:r w:rsidR="003A23FD" w:rsidRPr="00C5557D">
        <w:rPr>
          <w:lang w:val="de-DE"/>
        </w:rPr>
        <w:t xml:space="preserve"> Phụ lục 2</w:t>
      </w:r>
      <w:r w:rsidR="00602DB4" w:rsidRPr="00C5557D">
        <w:rPr>
          <w:lang w:val="de-DE"/>
        </w:rPr>
        <w:t>.</w:t>
      </w:r>
    </w:p>
    <w:p w:rsidR="004C48F9" w:rsidRPr="00C5557D" w:rsidRDefault="003A23FD" w:rsidP="0051551F">
      <w:pPr>
        <w:spacing w:before="120" w:after="60"/>
        <w:ind w:firstLine="720"/>
        <w:jc w:val="both"/>
        <w:rPr>
          <w:lang w:val="de-DE"/>
        </w:rPr>
      </w:pPr>
      <w:r w:rsidRPr="00C5557D">
        <w:rPr>
          <w:lang w:val="de-DE"/>
        </w:rPr>
        <w:t xml:space="preserve">- </w:t>
      </w:r>
      <w:r w:rsidR="00AB113D" w:rsidRPr="00C5557D">
        <w:rPr>
          <w:lang w:val="de-DE"/>
        </w:rPr>
        <w:t>Những khó khăn khi thực hiện các quy định của Nhà nước về tổ chức bộ máy văn t</w:t>
      </w:r>
      <w:r w:rsidR="006D7331" w:rsidRPr="00C5557D">
        <w:rPr>
          <w:lang w:val="de-DE"/>
        </w:rPr>
        <w:t>hư, lưu trữ tại địa phương:</w:t>
      </w:r>
    </w:p>
    <w:p w:rsidR="006D7331" w:rsidRPr="00806ABD" w:rsidRDefault="006D7331" w:rsidP="0051551F">
      <w:pPr>
        <w:spacing w:before="120" w:after="60" w:line="269" w:lineRule="auto"/>
        <w:ind w:firstLine="720"/>
        <w:jc w:val="both"/>
        <w:rPr>
          <w:shd w:val="clear" w:color="auto" w:fill="FFFFFF"/>
          <w:lang w:val="de-DE"/>
        </w:rPr>
      </w:pPr>
      <w:r w:rsidRPr="00806ABD">
        <w:rPr>
          <w:lang w:val="de-DE"/>
        </w:rPr>
        <w:t xml:space="preserve">Luật Lưu trữ có hiệu lực và các quy định của Nhà nước về tổ chức bộ máy văn thư, lưu trữ tại địa phương là cơ sở pháp lý </w:t>
      </w:r>
      <w:r w:rsidR="00364F1F" w:rsidRPr="00806ABD">
        <w:rPr>
          <w:lang w:val="de-DE"/>
        </w:rPr>
        <w:t xml:space="preserve">quan trọng </w:t>
      </w:r>
      <w:r w:rsidRPr="00806ABD">
        <w:rPr>
          <w:lang w:val="de-DE"/>
        </w:rPr>
        <w:t xml:space="preserve">để hình thành tổ chức bộ máy cũng như </w:t>
      </w:r>
      <w:r w:rsidR="00364F1F" w:rsidRPr="00806ABD">
        <w:rPr>
          <w:lang w:val="de-DE"/>
        </w:rPr>
        <w:t xml:space="preserve">thể hiện </w:t>
      </w:r>
      <w:r w:rsidRPr="00806ABD">
        <w:rPr>
          <w:lang w:val="de-DE"/>
        </w:rPr>
        <w:t xml:space="preserve">bước </w:t>
      </w:r>
      <w:r w:rsidR="00364F1F" w:rsidRPr="00806ABD">
        <w:rPr>
          <w:lang w:val="de-DE"/>
        </w:rPr>
        <w:t>phát triển</w:t>
      </w:r>
      <w:r w:rsidRPr="00806ABD">
        <w:rPr>
          <w:lang w:val="de-DE"/>
        </w:rPr>
        <w:t xml:space="preserve"> của tổ chức bộ máy về văn thư, lưu trữ. Đây cũng là lần đầu tiên </w:t>
      </w:r>
      <w:r w:rsidR="00663852" w:rsidRPr="00806ABD">
        <w:rPr>
          <w:lang w:val="de-DE"/>
        </w:rPr>
        <w:t xml:space="preserve">chức năng, nhiệm vụ và </w:t>
      </w:r>
      <w:r w:rsidRPr="00806ABD">
        <w:rPr>
          <w:lang w:val="de-DE"/>
        </w:rPr>
        <w:t xml:space="preserve">tổ chức quản lý văn thư, lưu trữ tại địa phương </w:t>
      </w:r>
      <w:r w:rsidR="00663852" w:rsidRPr="00806ABD">
        <w:rPr>
          <w:lang w:val="de-DE"/>
        </w:rPr>
        <w:t>được thể chế trong một Luật</w:t>
      </w:r>
      <w:r w:rsidRPr="00806ABD">
        <w:rPr>
          <w:lang w:val="de-DE"/>
        </w:rPr>
        <w:t>. Tổ chức văn thư, lưu trữ từ tỉnh đến huyện từng bước được kiện toàn, tuy nhiên chưa đáp</w:t>
      </w:r>
      <w:r w:rsidRPr="00806ABD">
        <w:rPr>
          <w:shd w:val="clear" w:color="auto" w:fill="FFFFFF"/>
          <w:lang w:val="de-DE"/>
        </w:rPr>
        <w:t xml:space="preserve"> ứng yêu cầu nhiệm vụ và còn bộc lộ nhiều khó khăn như: </w:t>
      </w:r>
      <w:r w:rsidRPr="00806ABD">
        <w:rPr>
          <w:shd w:val="clear" w:color="auto" w:fill="FFFFFF"/>
          <w:lang w:val="de-DE"/>
        </w:rPr>
        <w:tab/>
      </w:r>
    </w:p>
    <w:p w:rsidR="006D7331" w:rsidRPr="00806ABD" w:rsidRDefault="006D7331" w:rsidP="0051551F">
      <w:pPr>
        <w:spacing w:before="120" w:after="60" w:line="269" w:lineRule="auto"/>
        <w:ind w:firstLine="720"/>
        <w:jc w:val="both"/>
        <w:rPr>
          <w:lang w:val="de-DE"/>
        </w:rPr>
      </w:pPr>
      <w:r w:rsidRPr="00806ABD">
        <w:rPr>
          <w:shd w:val="clear" w:color="auto" w:fill="FFFFFF"/>
          <w:lang w:val="de-DE"/>
        </w:rPr>
        <w:t>+ Tại Chi cục Văn thư -</w:t>
      </w:r>
      <w:r w:rsidR="006B3FF7" w:rsidRPr="00806ABD">
        <w:rPr>
          <w:shd w:val="clear" w:color="auto" w:fill="FFFFFF"/>
          <w:lang w:val="de-DE"/>
        </w:rPr>
        <w:t xml:space="preserve"> Lưu trữ vừa thực hiện</w:t>
      </w:r>
      <w:r w:rsidRPr="00806ABD">
        <w:rPr>
          <w:shd w:val="clear" w:color="auto" w:fill="FFFFFF"/>
          <w:lang w:val="de-DE"/>
        </w:rPr>
        <w:t xml:space="preserve"> nhiệm vụ quản lý nhà nước, vừa</w:t>
      </w:r>
      <w:r w:rsidR="006B3FF7" w:rsidRPr="00806ABD">
        <w:rPr>
          <w:shd w:val="clear" w:color="auto" w:fill="FFFFFF"/>
          <w:lang w:val="de-DE"/>
        </w:rPr>
        <w:t xml:space="preserve"> thực hiện</w:t>
      </w:r>
      <w:r w:rsidRPr="00806ABD">
        <w:rPr>
          <w:shd w:val="clear" w:color="auto" w:fill="FFFFFF"/>
          <w:lang w:val="de-DE"/>
        </w:rPr>
        <w:t xml:space="preserve"> hoạt động sự nghiệp nên khó khăn trong việc thực hiện cơ chế tài chính, biên chế </w:t>
      </w:r>
      <w:r w:rsidR="006E34DE" w:rsidRPr="00806ABD">
        <w:rPr>
          <w:shd w:val="clear" w:color="auto" w:fill="FFFFFF"/>
          <w:lang w:val="de-DE"/>
        </w:rPr>
        <w:t>chưa đủ so</w:t>
      </w:r>
      <w:r w:rsidRPr="00806ABD">
        <w:rPr>
          <w:shd w:val="clear" w:color="auto" w:fill="FFFFFF"/>
          <w:lang w:val="de-DE"/>
        </w:rPr>
        <w:t xml:space="preserve"> với chức năng, nhiệm vụ được giao;</w:t>
      </w:r>
    </w:p>
    <w:p w:rsidR="00E57B0B" w:rsidRPr="00806ABD" w:rsidRDefault="006D7331" w:rsidP="0051551F">
      <w:pPr>
        <w:spacing w:before="120" w:after="60"/>
        <w:ind w:firstLine="720"/>
        <w:jc w:val="both"/>
        <w:rPr>
          <w:lang w:val="de-DE"/>
        </w:rPr>
      </w:pPr>
      <w:r w:rsidRPr="00806ABD">
        <w:rPr>
          <w:lang w:val="de-DE"/>
        </w:rPr>
        <w:t>+ Tại cấp</w:t>
      </w:r>
      <w:r w:rsidR="00A938E2" w:rsidRPr="00806ABD">
        <w:rPr>
          <w:lang w:val="de-DE"/>
        </w:rPr>
        <w:t xml:space="preserve"> huyện</w:t>
      </w:r>
      <w:r w:rsidR="006E34DE" w:rsidRPr="00806ABD">
        <w:rPr>
          <w:lang w:val="de-DE"/>
        </w:rPr>
        <w:t>,</w:t>
      </w:r>
      <w:r w:rsidR="00A938E2" w:rsidRPr="00806ABD">
        <w:rPr>
          <w:lang w:val="de-DE"/>
        </w:rPr>
        <w:t xml:space="preserve"> công tác</w:t>
      </w:r>
      <w:r w:rsidRPr="00806ABD">
        <w:rPr>
          <w:lang w:val="de-DE"/>
        </w:rPr>
        <w:t xml:space="preserve"> quản lý nhà nước về văn thư, lưu trữ được chuyển giao từ Văn phòng HĐND - UBND h</w:t>
      </w:r>
      <w:r w:rsidR="006E34DE" w:rsidRPr="00806ABD">
        <w:rPr>
          <w:lang w:val="de-DE"/>
        </w:rPr>
        <w:t>uyện sang Phòng Nội vụ</w:t>
      </w:r>
      <w:r w:rsidR="00774A70" w:rsidRPr="00806ABD">
        <w:rPr>
          <w:lang w:val="de-DE"/>
        </w:rPr>
        <w:t xml:space="preserve">. </w:t>
      </w:r>
      <w:r w:rsidR="00137661" w:rsidRPr="00806ABD">
        <w:rPr>
          <w:lang w:val="de-DE"/>
        </w:rPr>
        <w:t xml:space="preserve">Tuy nhiên, </w:t>
      </w:r>
      <w:r w:rsidR="00137661" w:rsidRPr="00C55E56">
        <w:rPr>
          <w:lang w:val="de-DE"/>
        </w:rPr>
        <w:t xml:space="preserve">Phòng Nội vụ chưa phát huy </w:t>
      </w:r>
      <w:r w:rsidR="006E34DE">
        <w:rPr>
          <w:lang w:val="de-DE"/>
        </w:rPr>
        <w:t>hết</w:t>
      </w:r>
      <w:r w:rsidR="00137661" w:rsidRPr="00C55E56">
        <w:rPr>
          <w:lang w:val="de-DE"/>
        </w:rPr>
        <w:t xml:space="preserve"> vai trò tham mưu quản lý nhà nước về công tác văn thư lưu trữ ở cơ sở. Nguyên nhân:</w:t>
      </w:r>
      <w:r w:rsidR="00137661" w:rsidRPr="00806ABD">
        <w:rPr>
          <w:lang w:val="de-DE"/>
        </w:rPr>
        <w:t xml:space="preserve"> Do cán bộ</w:t>
      </w:r>
      <w:r w:rsidR="00124393" w:rsidRPr="00806ABD">
        <w:rPr>
          <w:lang w:val="de-DE"/>
        </w:rPr>
        <w:t xml:space="preserve"> phụ trách</w:t>
      </w:r>
      <w:r w:rsidR="00137661" w:rsidRPr="00806ABD">
        <w:rPr>
          <w:lang w:val="de-DE"/>
        </w:rPr>
        <w:t xml:space="preserve"> phải </w:t>
      </w:r>
      <w:r w:rsidRPr="00806ABD">
        <w:rPr>
          <w:lang w:val="de-DE"/>
        </w:rPr>
        <w:t>kiêm nhiệm</w:t>
      </w:r>
      <w:r w:rsidR="00137661" w:rsidRPr="00806ABD">
        <w:rPr>
          <w:lang w:val="de-DE"/>
        </w:rPr>
        <w:t xml:space="preserve"> nhiều việc</w:t>
      </w:r>
      <w:r w:rsidRPr="00806ABD">
        <w:rPr>
          <w:lang w:val="de-DE"/>
        </w:rPr>
        <w:t xml:space="preserve">, </w:t>
      </w:r>
      <w:r w:rsidR="006E34DE" w:rsidRPr="00806ABD">
        <w:rPr>
          <w:lang w:val="de-DE"/>
        </w:rPr>
        <w:t>một số cơ quan, đơn vị</w:t>
      </w:r>
      <w:r w:rsidRPr="00806ABD">
        <w:rPr>
          <w:lang w:val="de-DE"/>
        </w:rPr>
        <w:t xml:space="preserve"> bố trí cán bộ không có nghiệp vụ</w:t>
      </w:r>
      <w:r w:rsidR="00F205C2" w:rsidRPr="00806ABD">
        <w:rPr>
          <w:lang w:val="de-DE"/>
        </w:rPr>
        <w:t xml:space="preserve"> về</w:t>
      </w:r>
      <w:r w:rsidR="00F64DB2" w:rsidRPr="00806ABD">
        <w:rPr>
          <w:lang w:val="de-DE"/>
        </w:rPr>
        <w:t xml:space="preserve"> văn thư, lưu trữ. V</w:t>
      </w:r>
      <w:r w:rsidR="008A5E6D" w:rsidRPr="00806ABD">
        <w:rPr>
          <w:lang w:val="de-DE"/>
        </w:rPr>
        <w:t>iệc quản lý khối tài liệu không thuộc thành phần nộp lưu vào Lưu trữ lịch sử cấp tỉnh do Phòng Nội vụ trực tiếp quản lý (theo Thông tư số 16/2014/TT-BNV ngày 20/11/2014 về hướng dẫn giao, nhận tài liệu lưu trữ vào L</w:t>
      </w:r>
      <w:r w:rsidR="006E34DE" w:rsidRPr="00806ABD">
        <w:rPr>
          <w:lang w:val="de-DE"/>
        </w:rPr>
        <w:t>ưu trữ lịch sử các cấp) là chưa</w:t>
      </w:r>
      <w:r w:rsidR="008A5E6D" w:rsidRPr="00806ABD">
        <w:rPr>
          <w:lang w:val="de-DE"/>
        </w:rPr>
        <w:t xml:space="preserve"> phù hợp với thực tiễn hoạt động. </w:t>
      </w:r>
      <w:r w:rsidR="00E57B0B" w:rsidRPr="00806ABD">
        <w:rPr>
          <w:lang w:val="de-DE"/>
        </w:rPr>
        <w:t>Vì, t</w:t>
      </w:r>
      <w:r w:rsidRPr="00806ABD">
        <w:rPr>
          <w:lang w:val="de-DE"/>
        </w:rPr>
        <w:t xml:space="preserve">ài liệu sản sinh trong quá trình hoạt động quản lý chủ yếu do Văn phòng HĐND - UBND </w:t>
      </w:r>
      <w:r w:rsidRPr="00806ABD">
        <w:rPr>
          <w:lang w:val="de-DE"/>
        </w:rPr>
        <w:lastRenderedPageBreak/>
        <w:t>cấp huyện quản lý nên Phòng Nội vụ cấp huyện hết sức bị động, lúng túng trong quản lý</w:t>
      </w:r>
      <w:r w:rsidR="00F64DB2" w:rsidRPr="00806ABD">
        <w:rPr>
          <w:lang w:val="de-DE"/>
        </w:rPr>
        <w:t xml:space="preserve"> kho lưu trữ</w:t>
      </w:r>
      <w:r w:rsidR="00E57B0B" w:rsidRPr="00806ABD">
        <w:rPr>
          <w:lang w:val="de-DE"/>
        </w:rPr>
        <w:t xml:space="preserve"> lịch sử</w:t>
      </w:r>
      <w:r w:rsidR="00F64DB2" w:rsidRPr="00806ABD">
        <w:rPr>
          <w:lang w:val="de-DE"/>
        </w:rPr>
        <w:t xml:space="preserve"> cấp huyện </w:t>
      </w:r>
      <w:r w:rsidR="00124393" w:rsidRPr="00806ABD">
        <w:rPr>
          <w:lang w:val="de-DE"/>
        </w:rPr>
        <w:t>(</w:t>
      </w:r>
      <w:r w:rsidR="00F64DB2" w:rsidRPr="00806ABD">
        <w:rPr>
          <w:lang w:val="de-DE"/>
        </w:rPr>
        <w:t>trước khi có Luật Lưu trữ</w:t>
      </w:r>
      <w:r w:rsidR="00124393" w:rsidRPr="00806ABD">
        <w:rPr>
          <w:lang w:val="de-DE"/>
        </w:rPr>
        <w:t>)</w:t>
      </w:r>
      <w:r w:rsidR="00E57B0B" w:rsidRPr="00806ABD">
        <w:rPr>
          <w:lang w:val="de-DE"/>
        </w:rPr>
        <w:t>.</w:t>
      </w:r>
    </w:p>
    <w:p w:rsidR="006D7331" w:rsidRPr="00806ABD" w:rsidRDefault="006D7331" w:rsidP="0051551F">
      <w:pPr>
        <w:spacing w:before="120" w:after="60" w:line="269" w:lineRule="auto"/>
        <w:ind w:firstLine="720"/>
        <w:jc w:val="both"/>
        <w:rPr>
          <w:lang w:val="de-DE"/>
        </w:rPr>
      </w:pPr>
      <w:r w:rsidRPr="00806ABD">
        <w:rPr>
          <w:lang w:val="de-DE"/>
        </w:rPr>
        <w:t>+ Hệ thống tổ chức lưu t</w:t>
      </w:r>
      <w:r w:rsidR="00C66B13" w:rsidRPr="00806ABD">
        <w:rPr>
          <w:lang w:val="de-DE"/>
        </w:rPr>
        <w:t>rữ cấp xã, phường, thị trấn không</w:t>
      </w:r>
      <w:r w:rsidRPr="00806ABD">
        <w:rPr>
          <w:lang w:val="de-DE"/>
        </w:rPr>
        <w:t xml:space="preserve"> có biên chế </w:t>
      </w:r>
      <w:r w:rsidR="00C66B13" w:rsidRPr="00806ABD">
        <w:rPr>
          <w:lang w:val="de-DE"/>
        </w:rPr>
        <w:t>chuyên trách mà hoàn toàn kiêm nhiệm công tác văn thư, lưu trữ. T</w:t>
      </w:r>
      <w:r w:rsidRPr="00806ABD">
        <w:rPr>
          <w:lang w:val="de-DE"/>
        </w:rPr>
        <w:t>rong khi đó theo quy định của Luật Lưu trữ, lưu trữ cấp xã là lưu trữ cố định, toàn bộ hồ sơ, tài liệu hình thành trong quá trình hoạt động của Hội đồng nhân dân và UBND cấp xã được lưu trữ tại văn phòng UBND xã, phường, thị trấn.</w:t>
      </w:r>
    </w:p>
    <w:p w:rsidR="009862D4" w:rsidRDefault="004F550E" w:rsidP="0051551F">
      <w:pPr>
        <w:spacing w:before="120" w:after="60"/>
        <w:ind w:firstLine="720"/>
        <w:jc w:val="both"/>
        <w:rPr>
          <w:spacing w:val="-4"/>
          <w:lang w:val="de-DE"/>
        </w:rPr>
      </w:pPr>
      <w:r w:rsidRPr="00C55E56">
        <w:rPr>
          <w:spacing w:val="-4"/>
          <w:lang w:val="de-DE"/>
        </w:rPr>
        <w:t xml:space="preserve">- </w:t>
      </w:r>
      <w:r w:rsidR="00BD0064" w:rsidRPr="00C55E56">
        <w:rPr>
          <w:spacing w:val="-4"/>
          <w:lang w:val="de-DE"/>
        </w:rPr>
        <w:t>Mô hì</w:t>
      </w:r>
      <w:r w:rsidR="00EB1BDB" w:rsidRPr="00C55E56">
        <w:rPr>
          <w:spacing w:val="-4"/>
          <w:lang w:val="de-DE"/>
        </w:rPr>
        <w:t>nh của Chi cục t</w:t>
      </w:r>
      <w:r w:rsidR="00475241" w:rsidRPr="00C55E56">
        <w:rPr>
          <w:spacing w:val="-4"/>
          <w:lang w:val="de-DE"/>
        </w:rPr>
        <w:t>rong năm 2018 và những năm tiếp theo</w:t>
      </w:r>
      <w:r w:rsidR="00806ABD">
        <w:rPr>
          <w:spacing w:val="-4"/>
          <w:lang w:val="de-DE"/>
        </w:rPr>
        <w:t>:</w:t>
      </w:r>
    </w:p>
    <w:p w:rsidR="00105735" w:rsidRPr="00C55E56" w:rsidRDefault="00FD7B06" w:rsidP="0051551F">
      <w:pPr>
        <w:spacing w:before="120" w:after="60"/>
        <w:ind w:firstLine="720"/>
        <w:jc w:val="both"/>
        <w:rPr>
          <w:spacing w:val="-4"/>
          <w:lang w:val="de-DE"/>
        </w:rPr>
      </w:pPr>
      <w:r w:rsidRPr="00C55E56">
        <w:rPr>
          <w:spacing w:val="-4"/>
          <w:lang w:val="de-DE"/>
        </w:rPr>
        <w:t>Thực hiện Nghị quyết số</w:t>
      </w:r>
      <w:r w:rsidR="00BD0064" w:rsidRPr="00C55E56">
        <w:rPr>
          <w:spacing w:val="-4"/>
          <w:lang w:val="de-DE"/>
        </w:rPr>
        <w:t>18-NQ</w:t>
      </w:r>
      <w:r w:rsidR="004F550E" w:rsidRPr="00C55E56">
        <w:rPr>
          <w:spacing w:val="-4"/>
          <w:lang w:val="de-DE"/>
        </w:rPr>
        <w:t>/</w:t>
      </w:r>
      <w:r w:rsidR="000A31CC" w:rsidRPr="00C55E56">
        <w:rPr>
          <w:spacing w:val="-4"/>
          <w:lang w:val="de-DE"/>
        </w:rPr>
        <w:t>TW ngày 25/10/2017 về tiếp tục đổi mới, sắp xếp tổ chức bộ máy của hệ thống chính trị tinh gọn, hiệu lực, hiệu quả; Nghị quyết số 19-NQ/TW ngày 25/10/2017 của Ban Chấp hành Trung ương Đảng khóa XII về tiếp tục đổi mới hệ thống tổ chức và quản lý nâng cao hiệu lực hiệu quả hoạt động củ</w:t>
      </w:r>
      <w:r w:rsidRPr="00C55E56">
        <w:rPr>
          <w:spacing w:val="-4"/>
          <w:lang w:val="de-DE"/>
        </w:rPr>
        <w:t>a các đơn vị sự nghiệp công lập</w:t>
      </w:r>
      <w:r w:rsidR="004F550E" w:rsidRPr="00C55E56">
        <w:rPr>
          <w:spacing w:val="-4"/>
          <w:lang w:val="de-DE"/>
        </w:rPr>
        <w:t>; n</w:t>
      </w:r>
      <w:r w:rsidRPr="00C55E56">
        <w:rPr>
          <w:spacing w:val="-4"/>
          <w:lang w:val="de-DE"/>
        </w:rPr>
        <w:t>gày 27/3/2018</w:t>
      </w:r>
      <w:r w:rsidR="004F550E" w:rsidRPr="00C55E56">
        <w:rPr>
          <w:spacing w:val="-4"/>
          <w:lang w:val="de-DE"/>
        </w:rPr>
        <w:t>,</w:t>
      </w:r>
      <w:r w:rsidRPr="00C55E56">
        <w:rPr>
          <w:spacing w:val="-4"/>
          <w:lang w:val="de-DE"/>
        </w:rPr>
        <w:t xml:space="preserve"> Chi cục Văn thư – Lưu trữ tỉnh Hà Tĩnh đã ban hành Đề án số 33/ĐA-CCVTLT</w:t>
      </w:r>
      <w:r w:rsidR="009862D4">
        <w:rPr>
          <w:spacing w:val="-4"/>
          <w:lang w:val="de-DE"/>
        </w:rPr>
        <w:t xml:space="preserve"> về </w:t>
      </w:r>
      <w:r w:rsidRPr="00C55E56">
        <w:rPr>
          <w:spacing w:val="-4"/>
          <w:lang w:val="de-DE"/>
        </w:rPr>
        <w:t xml:space="preserve"> tổ ch</w:t>
      </w:r>
      <w:r w:rsidR="00D96836" w:rsidRPr="00C55E56">
        <w:rPr>
          <w:spacing w:val="-4"/>
          <w:lang w:val="de-DE"/>
        </w:rPr>
        <w:t>ức lại Chi cục Văn thư – Lưu trữ</w:t>
      </w:r>
      <w:r w:rsidR="0064495C" w:rsidRPr="00C55E56">
        <w:rPr>
          <w:spacing w:val="-4"/>
          <w:lang w:val="de-DE"/>
        </w:rPr>
        <w:t>thành Trung tâm lưu trữ lịch sử</w:t>
      </w:r>
      <w:r w:rsidR="00105735" w:rsidRPr="00C55E56">
        <w:rPr>
          <w:spacing w:val="-4"/>
          <w:lang w:val="de-DE"/>
        </w:rPr>
        <w:t xml:space="preserve"> tỉnh. Theo đó, mô hình của Chi cục trong thời gian tới sắp xếp như sau:</w:t>
      </w:r>
    </w:p>
    <w:p w:rsidR="00304C1C" w:rsidRPr="00C55E56" w:rsidRDefault="00C54F0F" w:rsidP="0051551F">
      <w:pPr>
        <w:spacing w:before="120" w:after="60"/>
        <w:ind w:firstLine="720"/>
        <w:jc w:val="both"/>
        <w:rPr>
          <w:spacing w:val="-4"/>
          <w:lang w:val="de-DE"/>
        </w:rPr>
      </w:pPr>
      <w:r w:rsidRPr="00C55E56">
        <w:rPr>
          <w:spacing w:val="-4"/>
          <w:lang w:val="de-DE"/>
        </w:rPr>
        <w:t xml:space="preserve">+ </w:t>
      </w:r>
      <w:r w:rsidR="00304C1C" w:rsidRPr="00C55E56">
        <w:rPr>
          <w:spacing w:val="-4"/>
          <w:lang w:val="de-DE"/>
        </w:rPr>
        <w:t>C</w:t>
      </w:r>
      <w:r w:rsidR="00EB2E28" w:rsidRPr="00C55E56">
        <w:rPr>
          <w:spacing w:val="-4"/>
          <w:lang w:val="de-DE"/>
        </w:rPr>
        <w:t xml:space="preserve">huyển </w:t>
      </w:r>
      <w:r w:rsidR="00304C1C" w:rsidRPr="00C55E56">
        <w:rPr>
          <w:spacing w:val="-4"/>
          <w:lang w:val="de-DE"/>
        </w:rPr>
        <w:t>nhiệm vụ q</w:t>
      </w:r>
      <w:r w:rsidR="00EB2E28" w:rsidRPr="00C55E56">
        <w:rPr>
          <w:spacing w:val="-4"/>
          <w:lang w:val="de-DE"/>
        </w:rPr>
        <w:t>uản lý</w:t>
      </w:r>
      <w:r w:rsidR="00304C1C" w:rsidRPr="00C55E56">
        <w:rPr>
          <w:spacing w:val="-4"/>
          <w:lang w:val="de-DE"/>
        </w:rPr>
        <w:t xml:space="preserve"> nhà nước về</w:t>
      </w:r>
      <w:r w:rsidR="00EB2E28" w:rsidRPr="00C55E56">
        <w:rPr>
          <w:spacing w:val="-4"/>
          <w:lang w:val="de-DE"/>
        </w:rPr>
        <w:t xml:space="preserve"> văn thư</w:t>
      </w:r>
      <w:r w:rsidR="00304C1C" w:rsidRPr="00C55E56">
        <w:rPr>
          <w:spacing w:val="-4"/>
          <w:lang w:val="de-DE"/>
        </w:rPr>
        <w:t>,</w:t>
      </w:r>
      <w:r w:rsidR="00EB2E28" w:rsidRPr="00C55E56">
        <w:rPr>
          <w:spacing w:val="-4"/>
          <w:lang w:val="de-DE"/>
        </w:rPr>
        <w:t xml:space="preserve"> lưu trữ</w:t>
      </w:r>
      <w:r w:rsidR="00304C1C" w:rsidRPr="00C55E56">
        <w:rPr>
          <w:spacing w:val="-4"/>
          <w:lang w:val="de-DE"/>
        </w:rPr>
        <w:t xml:space="preserve"> cùng một số công chức hiện có </w:t>
      </w:r>
      <w:r w:rsidR="00EB2E28" w:rsidRPr="00C55E56">
        <w:rPr>
          <w:spacing w:val="-4"/>
          <w:lang w:val="de-DE"/>
        </w:rPr>
        <w:t>về Sở Nội vụ</w:t>
      </w:r>
      <w:r w:rsidR="0051551F">
        <w:rPr>
          <w:spacing w:val="-4"/>
          <w:lang w:val="de-DE"/>
        </w:rPr>
        <w:t xml:space="preserve"> (dự kiến</w:t>
      </w:r>
      <w:r w:rsidR="009862D4">
        <w:rPr>
          <w:spacing w:val="-4"/>
          <w:lang w:val="de-DE"/>
        </w:rPr>
        <w:t xml:space="preserve"> bố trí tại Văn phòng Sở).</w:t>
      </w:r>
    </w:p>
    <w:p w:rsidR="00FD7B06" w:rsidRPr="00C55E56" w:rsidRDefault="009862D4" w:rsidP="0051551F">
      <w:pPr>
        <w:spacing w:before="120" w:after="60"/>
        <w:ind w:firstLine="720"/>
        <w:jc w:val="both"/>
        <w:rPr>
          <w:spacing w:val="-4"/>
          <w:lang w:val="de-DE"/>
        </w:rPr>
      </w:pPr>
      <w:r>
        <w:rPr>
          <w:spacing w:val="-4"/>
          <w:lang w:val="de-DE"/>
        </w:rPr>
        <w:t>+ Sau khi chuyển</w:t>
      </w:r>
      <w:r w:rsidR="00304C1C" w:rsidRPr="00C55E56">
        <w:rPr>
          <w:spacing w:val="-4"/>
          <w:lang w:val="de-DE"/>
        </w:rPr>
        <w:t xml:space="preserve">nhiệm vụ quản lý nhà nước </w:t>
      </w:r>
      <w:r>
        <w:rPr>
          <w:spacing w:val="-4"/>
          <w:lang w:val="de-DE"/>
        </w:rPr>
        <w:t xml:space="preserve">về </w:t>
      </w:r>
      <w:r w:rsidR="00304C1C" w:rsidRPr="00C55E56">
        <w:rPr>
          <w:spacing w:val="-4"/>
          <w:lang w:val="de-DE"/>
        </w:rPr>
        <w:t xml:space="preserve">văn thư, lưu trữ về Sở Nội vụ thì </w:t>
      </w:r>
      <w:r w:rsidR="00EB2E28" w:rsidRPr="00C55E56">
        <w:rPr>
          <w:spacing w:val="-4"/>
          <w:lang w:val="de-DE"/>
        </w:rPr>
        <w:t>tổ chức lại Chi</w:t>
      </w:r>
      <w:r w:rsidR="00D96836" w:rsidRPr="00C55E56">
        <w:rPr>
          <w:spacing w:val="-4"/>
          <w:lang w:val="de-DE"/>
        </w:rPr>
        <w:t xml:space="preserve"> cục Văn thư -</w:t>
      </w:r>
      <w:r w:rsidR="00EB2E28" w:rsidRPr="00C55E56">
        <w:rPr>
          <w:spacing w:val="-4"/>
          <w:lang w:val="de-DE"/>
        </w:rPr>
        <w:t xml:space="preserve"> Lưu trữ thành Trung tâm Lưu trữ lịch sử tỉnh</w:t>
      </w:r>
      <w:r w:rsidR="00304C1C" w:rsidRPr="00C55E56">
        <w:rPr>
          <w:spacing w:val="-4"/>
          <w:lang w:val="de-DE"/>
        </w:rPr>
        <w:t xml:space="preserve"> (Trung tâm). Trung tâm là</w:t>
      </w:r>
      <w:r w:rsidR="00EB2E28" w:rsidRPr="00C55E56">
        <w:rPr>
          <w:spacing w:val="-4"/>
          <w:lang w:val="de-DE"/>
        </w:rPr>
        <w:t xml:space="preserve"> đơn vị sự nghiệp công lập </w:t>
      </w:r>
      <w:r>
        <w:rPr>
          <w:spacing w:val="-4"/>
          <w:lang w:val="de-DE"/>
        </w:rPr>
        <w:t xml:space="preserve">trực </w:t>
      </w:r>
      <w:r w:rsidR="00EB2E28" w:rsidRPr="00C55E56">
        <w:rPr>
          <w:spacing w:val="-4"/>
          <w:lang w:val="de-DE"/>
        </w:rPr>
        <w:t>thuộc Sở Nội vụ.</w:t>
      </w:r>
      <w:r>
        <w:rPr>
          <w:spacing w:val="-4"/>
          <w:lang w:val="de-DE"/>
        </w:rPr>
        <w:t xml:space="preserve"> Trung tâm tiếp nhận nguyên trạng cơ sở vật chất, tài liệu lưu trữ lịch sử, tài chính, chức năng nhiệm vụ sự nghiệp lưu trữ và các viên chức hiện có.</w:t>
      </w:r>
      <w:r w:rsidR="0051551F">
        <w:rPr>
          <w:spacing w:val="-4"/>
          <w:lang w:val="de-DE"/>
        </w:rPr>
        <w:t>..</w:t>
      </w:r>
    </w:p>
    <w:p w:rsidR="00E73205" w:rsidRPr="00C55E56" w:rsidRDefault="00182D99" w:rsidP="0051551F">
      <w:pPr>
        <w:spacing w:before="120" w:after="60"/>
        <w:ind w:firstLine="720"/>
        <w:jc w:val="both"/>
        <w:rPr>
          <w:bCs/>
          <w:lang w:val="de-DE"/>
        </w:rPr>
      </w:pPr>
      <w:r w:rsidRPr="00C55E56">
        <w:rPr>
          <w:bCs/>
          <w:spacing w:val="-6"/>
          <w:lang w:val="de-DE"/>
        </w:rPr>
        <w:t>b)</w:t>
      </w:r>
      <w:r w:rsidR="006B4305" w:rsidRPr="00C55E56">
        <w:rPr>
          <w:bCs/>
          <w:lang w:val="de-DE"/>
        </w:rPr>
        <w:t>Đào tạo, bồi dưỡng công chức, viên chức làm công tác lưu trữ</w:t>
      </w:r>
    </w:p>
    <w:p w:rsidR="004C48F9" w:rsidRPr="00C55E56" w:rsidRDefault="004C48F9" w:rsidP="0051551F">
      <w:pPr>
        <w:spacing w:before="120" w:after="60"/>
        <w:ind w:firstLine="720"/>
        <w:jc w:val="both"/>
        <w:rPr>
          <w:bCs/>
          <w:lang w:val="de-DE"/>
        </w:rPr>
      </w:pPr>
      <w:r w:rsidRPr="00C55E56">
        <w:rPr>
          <w:spacing w:val="-4"/>
          <w:lang w:val="de-DE"/>
        </w:rPr>
        <w:t>Trong thời gian qua công tác bồi dưỡng</w:t>
      </w:r>
      <w:r w:rsidR="009862D4">
        <w:rPr>
          <w:spacing w:val="-4"/>
          <w:lang w:val="de-DE"/>
        </w:rPr>
        <w:t>,</w:t>
      </w:r>
      <w:r w:rsidRPr="00C55E56">
        <w:rPr>
          <w:spacing w:val="-4"/>
          <w:lang w:val="de-DE"/>
        </w:rPr>
        <w:t xml:space="preserve"> học tập nâng cao trình độ chuyên môn được tỉnh quan tâm. Các hình thức tổ chức đào tạo, bồi dưỡng gồm tổ chức hội nghị tập huấn; cử đi đào tạo tại các cơ sở đào tạo trong nước; đào tạo ngắn hạn tại tỉnh (các lớp bồi dưỡng); liên kết đào tạo Đại học hệ vừa làm vừa học tại tỉnh...</w:t>
      </w:r>
      <w:r w:rsidR="009862D4">
        <w:rPr>
          <w:spacing w:val="-4"/>
          <w:lang w:val="de-DE"/>
        </w:rPr>
        <w:t xml:space="preserve"> Kết quả đạt được:</w:t>
      </w:r>
    </w:p>
    <w:p w:rsidR="00E03C95" w:rsidRPr="00C55E56" w:rsidRDefault="0051551F" w:rsidP="0051551F">
      <w:pPr>
        <w:spacing w:before="120" w:after="60"/>
        <w:ind w:firstLine="720"/>
        <w:jc w:val="both"/>
        <w:rPr>
          <w:spacing w:val="-2"/>
          <w:lang w:val="de-DE"/>
        </w:rPr>
      </w:pPr>
      <w:r>
        <w:rPr>
          <w:bCs/>
          <w:lang w:val="de-DE"/>
        </w:rPr>
        <w:t>-</w:t>
      </w:r>
      <w:r w:rsidR="009862D4">
        <w:rPr>
          <w:bCs/>
          <w:lang w:val="de-DE"/>
        </w:rPr>
        <w:t xml:space="preserve"> L</w:t>
      </w:r>
      <w:r w:rsidR="00E03C95" w:rsidRPr="00C55E56">
        <w:rPr>
          <w:spacing w:val="-2"/>
          <w:lang w:val="de-DE"/>
        </w:rPr>
        <w:t>iên kết với Trư</w:t>
      </w:r>
      <w:r w:rsidR="00E029D4">
        <w:rPr>
          <w:spacing w:val="-2"/>
          <w:lang w:val="de-DE"/>
        </w:rPr>
        <w:t>ờng Đại học Khoa học xã hội và N</w:t>
      </w:r>
      <w:r w:rsidR="00E03C95" w:rsidRPr="00C55E56">
        <w:rPr>
          <w:spacing w:val="-2"/>
          <w:lang w:val="de-DE"/>
        </w:rPr>
        <w:t xml:space="preserve">hân văn tổ chức đào tạo 01 lớp Đại học văn thư, lưu trữ hệ vừa học vừa làm, với 63 học viên (Khóa </w:t>
      </w:r>
      <w:r w:rsidR="00E03C95" w:rsidRPr="009862D4">
        <w:rPr>
          <w:color w:val="000000" w:themeColor="text1"/>
          <w:spacing w:val="-2"/>
          <w:lang w:val="de-DE"/>
        </w:rPr>
        <w:t>2013-2017)</w:t>
      </w:r>
      <w:r w:rsidR="00E03C95" w:rsidRPr="00C55E56">
        <w:rPr>
          <w:spacing w:val="-2"/>
          <w:lang w:val="de-DE"/>
        </w:rPr>
        <w:t>.</w:t>
      </w:r>
    </w:p>
    <w:p w:rsidR="004C48F9" w:rsidRPr="00C55E56" w:rsidRDefault="0051551F" w:rsidP="0051551F">
      <w:pPr>
        <w:spacing w:before="120" w:after="60"/>
        <w:ind w:firstLine="720"/>
        <w:jc w:val="both"/>
        <w:rPr>
          <w:spacing w:val="-2"/>
          <w:lang w:val="de-DE"/>
        </w:rPr>
      </w:pPr>
      <w:r w:rsidRPr="00806ABD">
        <w:rPr>
          <w:lang w:val="de-DE"/>
        </w:rPr>
        <w:t>-</w:t>
      </w:r>
      <w:r w:rsidR="004A39AA" w:rsidRPr="00806ABD">
        <w:rPr>
          <w:lang w:val="de-DE"/>
        </w:rPr>
        <w:t>Phố</w:t>
      </w:r>
      <w:r w:rsidRPr="00806ABD">
        <w:rPr>
          <w:lang w:val="de-DE"/>
        </w:rPr>
        <w:t>i hợp với Trường Đại học Nội vụ</w:t>
      </w:r>
      <w:r w:rsidR="004A39AA" w:rsidRPr="00806ABD">
        <w:rPr>
          <w:lang w:val="de-DE"/>
        </w:rPr>
        <w:t xml:space="preserve"> tổ chức 02 lớp bồi dưỡng kỹ năng nghiệp vụ văn thư lưu trữ và cấp chứng chỉ cho 138 cán bộ làm công tác văn thư, lưu trữ tại các </w:t>
      </w:r>
      <w:r w:rsidR="002078E3" w:rsidRPr="00806ABD">
        <w:rPr>
          <w:lang w:val="de-DE"/>
        </w:rPr>
        <w:t xml:space="preserve">cơ quan, </w:t>
      </w:r>
      <w:r w:rsidR="004A39AA" w:rsidRPr="00806ABD">
        <w:rPr>
          <w:lang w:val="de-DE"/>
        </w:rPr>
        <w:t>đơn vị, địa phương.</w:t>
      </w:r>
    </w:p>
    <w:p w:rsidR="00E03C95" w:rsidRPr="00C66350" w:rsidRDefault="0051551F" w:rsidP="0051551F">
      <w:pPr>
        <w:spacing w:before="120" w:after="60"/>
        <w:ind w:firstLine="720"/>
        <w:jc w:val="both"/>
        <w:rPr>
          <w:spacing w:val="-4"/>
          <w:lang w:val="de-DE"/>
        </w:rPr>
      </w:pPr>
      <w:r>
        <w:rPr>
          <w:spacing w:val="-4"/>
          <w:lang w:val="de-DE"/>
        </w:rPr>
        <w:t>-</w:t>
      </w:r>
      <w:r w:rsidR="00134BDB">
        <w:rPr>
          <w:spacing w:val="-4"/>
          <w:lang w:val="de-DE"/>
        </w:rPr>
        <w:t xml:space="preserve"> T</w:t>
      </w:r>
      <w:r w:rsidR="00E03C95" w:rsidRPr="00C66350">
        <w:rPr>
          <w:spacing w:val="-4"/>
          <w:lang w:val="de-DE"/>
        </w:rPr>
        <w:t xml:space="preserve">rong 05 năm (từ năm 2012-2017) </w:t>
      </w:r>
      <w:r w:rsidR="004C48F9" w:rsidRPr="00C66350">
        <w:rPr>
          <w:spacing w:val="-4"/>
          <w:lang w:val="de-DE"/>
        </w:rPr>
        <w:t xml:space="preserve">Sở Nội vụ, Chi cục Văn thư - Lưu trữ đã tổ chức </w:t>
      </w:r>
      <w:r w:rsidR="003447A2" w:rsidRPr="00C66350">
        <w:rPr>
          <w:spacing w:val="-4"/>
          <w:lang w:val="de-DE"/>
        </w:rPr>
        <w:t>05 Hội nghị tập huấn nghiệp vụ văn thư, lưu trữ</w:t>
      </w:r>
      <w:r w:rsidR="00E03C95" w:rsidRPr="00C66350">
        <w:rPr>
          <w:spacing w:val="-4"/>
          <w:lang w:val="de-DE"/>
        </w:rPr>
        <w:t xml:space="preserve"> toàn tỉnh với 561 người</w:t>
      </w:r>
      <w:r w:rsidR="003447A2" w:rsidRPr="00C66350">
        <w:rPr>
          <w:spacing w:val="-4"/>
          <w:lang w:val="de-DE"/>
        </w:rPr>
        <w:t xml:space="preserve">; </w:t>
      </w:r>
      <w:r w:rsidR="00394399" w:rsidRPr="00C66350">
        <w:rPr>
          <w:spacing w:val="-4"/>
          <w:lang w:val="de-DE"/>
        </w:rPr>
        <w:t>phố</w:t>
      </w:r>
      <w:r w:rsidR="004A39AA" w:rsidRPr="00C66350">
        <w:rPr>
          <w:spacing w:val="-4"/>
          <w:lang w:val="de-DE"/>
        </w:rPr>
        <w:t>i</w:t>
      </w:r>
      <w:r w:rsidR="00394399" w:rsidRPr="00C66350">
        <w:rPr>
          <w:spacing w:val="-4"/>
          <w:lang w:val="de-DE"/>
        </w:rPr>
        <w:t xml:space="preserve"> hợ</w:t>
      </w:r>
      <w:r w:rsidR="00A531C3" w:rsidRPr="00C66350">
        <w:rPr>
          <w:spacing w:val="-4"/>
          <w:lang w:val="de-DE"/>
        </w:rPr>
        <w:t xml:space="preserve">p 57 </w:t>
      </w:r>
      <w:r w:rsidR="004A39AA" w:rsidRPr="00C66350">
        <w:rPr>
          <w:spacing w:val="-4"/>
          <w:lang w:val="de-DE"/>
        </w:rPr>
        <w:t xml:space="preserve">đơn vị tổ chức </w:t>
      </w:r>
      <w:r w:rsidR="00A531C3" w:rsidRPr="00C66350">
        <w:rPr>
          <w:spacing w:val="-4"/>
          <w:lang w:val="de-DE"/>
        </w:rPr>
        <w:t xml:space="preserve">60 lớp </w:t>
      </w:r>
      <w:r w:rsidR="004A39AA" w:rsidRPr="00C66350">
        <w:rPr>
          <w:spacing w:val="-4"/>
          <w:lang w:val="de-DE"/>
        </w:rPr>
        <w:t>tập huấn công tác văn thư l</w:t>
      </w:r>
      <w:r w:rsidR="00A531C3" w:rsidRPr="00C66350">
        <w:rPr>
          <w:spacing w:val="-4"/>
          <w:lang w:val="de-DE"/>
        </w:rPr>
        <w:t>ưu trữ cho hơn 4500</w:t>
      </w:r>
      <w:r w:rsidR="004C48F9" w:rsidRPr="00C66350">
        <w:rPr>
          <w:spacing w:val="-4"/>
          <w:lang w:val="de-DE"/>
        </w:rPr>
        <w:t xml:space="preserve"> lượt cán bộ, công chức, viên chức</w:t>
      </w:r>
      <w:r w:rsidR="00A531C3" w:rsidRPr="00C66350">
        <w:rPr>
          <w:spacing w:val="-4"/>
          <w:lang w:val="de-DE"/>
        </w:rPr>
        <w:t xml:space="preserve"> tại các cơ quan, đơn vị, địa phương</w:t>
      </w:r>
      <w:r w:rsidR="004C48F9" w:rsidRPr="00C66350">
        <w:rPr>
          <w:spacing w:val="-4"/>
          <w:lang w:val="de-DE"/>
        </w:rPr>
        <w:t xml:space="preserve">. </w:t>
      </w:r>
    </w:p>
    <w:p w:rsidR="004C48F9" w:rsidRPr="00806ABD" w:rsidRDefault="004C48F9" w:rsidP="00EA10FB">
      <w:pPr>
        <w:spacing w:before="120" w:after="60" w:line="269" w:lineRule="auto"/>
        <w:ind w:firstLine="720"/>
        <w:jc w:val="both"/>
        <w:rPr>
          <w:lang w:val="de-DE"/>
        </w:rPr>
      </w:pPr>
      <w:r w:rsidRPr="00C55E56">
        <w:rPr>
          <w:lang w:val="de-DE"/>
        </w:rPr>
        <w:lastRenderedPageBreak/>
        <w:t>Thông qua các lớp đào tạo, tập huấn, bồi dưỡng nghiệp vụ, cán bộ, công chức, viên ch</w:t>
      </w:r>
      <w:r w:rsidR="00460408" w:rsidRPr="00C55E56">
        <w:rPr>
          <w:lang w:val="de-DE"/>
        </w:rPr>
        <w:t>ức và người làm công tác lưu trữ</w:t>
      </w:r>
      <w:r w:rsidR="00446921" w:rsidRPr="00C55E56">
        <w:rPr>
          <w:lang w:val="de-DE"/>
        </w:rPr>
        <w:t xml:space="preserve">được trang bị được trang bị các kiến thức, </w:t>
      </w:r>
      <w:r w:rsidRPr="00C55E56">
        <w:rPr>
          <w:lang w:val="de-DE"/>
        </w:rPr>
        <w:t>kỹ năng cơ b</w:t>
      </w:r>
      <w:r w:rsidR="00A531C3" w:rsidRPr="00C55E56">
        <w:rPr>
          <w:lang w:val="de-DE"/>
        </w:rPr>
        <w:t>ản về nghiệp vụ</w:t>
      </w:r>
      <w:r w:rsidR="00C66350">
        <w:rPr>
          <w:lang w:val="de-DE"/>
        </w:rPr>
        <w:t xml:space="preserve">;từ đó </w:t>
      </w:r>
      <w:r w:rsidR="00446921" w:rsidRPr="00806ABD">
        <w:rPr>
          <w:lang w:val="de-DE"/>
        </w:rPr>
        <w:t>chủ động tham mưu, đề xuất</w:t>
      </w:r>
      <w:r w:rsidRPr="00C55E56">
        <w:rPr>
          <w:lang w:val="de-DE"/>
        </w:rPr>
        <w:t xml:space="preserve"> triển khai thực hiện </w:t>
      </w:r>
      <w:r w:rsidR="00446921" w:rsidRPr="00806ABD">
        <w:rPr>
          <w:lang w:val="de-DE"/>
        </w:rPr>
        <w:t>có hiệu quả công việc của mình tại cơ quan, đơn vị</w:t>
      </w:r>
      <w:r w:rsidR="00EB1210" w:rsidRPr="00C55E56">
        <w:rPr>
          <w:lang w:val="de-DE"/>
        </w:rPr>
        <w:t>.</w:t>
      </w:r>
    </w:p>
    <w:p w:rsidR="00B558F8" w:rsidRPr="00806ABD" w:rsidRDefault="00B558F8" w:rsidP="0051551F">
      <w:pPr>
        <w:spacing w:before="120" w:after="60"/>
        <w:ind w:firstLine="720"/>
        <w:jc w:val="both"/>
        <w:rPr>
          <w:lang w:val="de-DE"/>
        </w:rPr>
      </w:pPr>
      <w:r w:rsidRPr="00806ABD">
        <w:rPr>
          <w:lang w:val="de-DE"/>
        </w:rPr>
        <w:t xml:space="preserve">Nhìn chung công tác đào tạo, bồi dưỡng nghiệp vụ văn thư, lưu trữ trong thời gian qua đã đạt được kết quả quan trọng, qua đó nâng cao nhận thức cho đội ngũ cán bộ, công chức, </w:t>
      </w:r>
      <w:r w:rsidR="0010244F" w:rsidRPr="00806ABD">
        <w:rPr>
          <w:lang w:val="de-DE"/>
        </w:rPr>
        <w:t xml:space="preserve">viên chức của </w:t>
      </w:r>
      <w:r w:rsidR="004C2425" w:rsidRPr="00806ABD">
        <w:rPr>
          <w:lang w:val="de-DE"/>
        </w:rPr>
        <w:t xml:space="preserve">các cơ quan, tổ chức thuộc nguồn nộp lưu </w:t>
      </w:r>
      <w:r w:rsidR="00EB1210" w:rsidRPr="00806ABD">
        <w:rPr>
          <w:lang w:val="de-DE"/>
        </w:rPr>
        <w:t>vào L</w:t>
      </w:r>
      <w:r w:rsidR="004C2425" w:rsidRPr="00806ABD">
        <w:rPr>
          <w:lang w:val="de-DE"/>
        </w:rPr>
        <w:t>ưu trữ lịch sử tỉnh</w:t>
      </w:r>
      <w:r w:rsidR="0010244F" w:rsidRPr="00806ABD">
        <w:rPr>
          <w:lang w:val="de-DE"/>
        </w:rPr>
        <w:t>,</w:t>
      </w:r>
      <w:r w:rsidRPr="00806ABD">
        <w:rPr>
          <w:lang w:val="de-DE"/>
        </w:rPr>
        <w:t>góp phần tăng cường bảo vệ, phát huy giá trị của tài liệu lưu trữ, phục vụ hiệu quả ho</w:t>
      </w:r>
      <w:r w:rsidR="0010244F" w:rsidRPr="00806ABD">
        <w:rPr>
          <w:lang w:val="de-DE"/>
        </w:rPr>
        <w:t xml:space="preserve">ạt động của từng đơn vị </w:t>
      </w:r>
      <w:r w:rsidRPr="00806ABD">
        <w:rPr>
          <w:lang w:val="de-DE"/>
        </w:rPr>
        <w:t>và bảo vệ bí mật nhà nước trên địa bàn tỉnh.</w:t>
      </w:r>
    </w:p>
    <w:p w:rsidR="00B558F8" w:rsidRPr="00806ABD" w:rsidRDefault="00EB1210" w:rsidP="0051551F">
      <w:pPr>
        <w:spacing w:before="120" w:after="60"/>
        <w:ind w:firstLine="720"/>
        <w:jc w:val="both"/>
        <w:rPr>
          <w:lang w:val="de-DE"/>
        </w:rPr>
      </w:pPr>
      <w:r w:rsidRPr="00806ABD">
        <w:rPr>
          <w:lang w:val="de-DE"/>
        </w:rPr>
        <w:t>c)</w:t>
      </w:r>
      <w:r w:rsidR="00B558F8" w:rsidRPr="00806ABD">
        <w:rPr>
          <w:lang w:val="de-DE"/>
        </w:rPr>
        <w:t xml:space="preserve"> Việ</w:t>
      </w:r>
      <w:r w:rsidR="00460408" w:rsidRPr="00806ABD">
        <w:rPr>
          <w:lang w:val="de-DE"/>
        </w:rPr>
        <w:t>c</w:t>
      </w:r>
      <w:r w:rsidR="00B558F8" w:rsidRPr="00806ABD">
        <w:rPr>
          <w:lang w:val="de-DE"/>
        </w:rPr>
        <w:t xml:space="preserve"> thực hiện các chế độ chính sách đối với công chức, viên chức làm công tác lư</w:t>
      </w:r>
      <w:r w:rsidR="0081434F" w:rsidRPr="00806ABD">
        <w:rPr>
          <w:lang w:val="de-DE"/>
        </w:rPr>
        <w:t>u trữ</w:t>
      </w:r>
      <w:r w:rsidR="00163310" w:rsidRPr="00806ABD">
        <w:rPr>
          <w:lang w:val="de-DE"/>
        </w:rPr>
        <w:t xml:space="preserve"> t</w:t>
      </w:r>
      <w:r w:rsidR="00FB0485" w:rsidRPr="00806ABD">
        <w:rPr>
          <w:lang w:val="de-DE"/>
        </w:rPr>
        <w:t>ại các cơ quan, đơ</w:t>
      </w:r>
      <w:r w:rsidR="0081434F" w:rsidRPr="00806ABD">
        <w:rPr>
          <w:lang w:val="de-DE"/>
        </w:rPr>
        <w:t>n vị, địa phương trên địa bàn tỉnh Hà Tĩnh</w:t>
      </w:r>
      <w:r w:rsidR="00134BDB" w:rsidRPr="00806ABD">
        <w:rPr>
          <w:lang w:val="de-DE"/>
        </w:rPr>
        <w:t>:</w:t>
      </w:r>
      <w:r w:rsidR="0081434F" w:rsidRPr="00806ABD">
        <w:rPr>
          <w:lang w:val="de-DE"/>
        </w:rPr>
        <w:t xml:space="preserve"> cơ bản đã thực hiện chế độ tiền lương và các chế độ phụ cấp trách nhiệm, độc hại cho công chức, viên chức làm công tác lưu trữ theo quy định hiện hành</w:t>
      </w:r>
      <w:r w:rsidR="0081434F" w:rsidRPr="00806ABD">
        <w:rPr>
          <w:color w:val="548DD4"/>
          <w:lang w:val="de-DE"/>
        </w:rPr>
        <w:t>.</w:t>
      </w:r>
    </w:p>
    <w:p w:rsidR="008A61D1" w:rsidRPr="00806ABD" w:rsidRDefault="00FB0485" w:rsidP="0051551F">
      <w:pPr>
        <w:spacing w:before="120" w:after="60"/>
        <w:ind w:firstLine="720"/>
        <w:jc w:val="both"/>
        <w:rPr>
          <w:b/>
          <w:color w:val="000000"/>
          <w:spacing w:val="-6"/>
          <w:lang w:val="de-DE"/>
        </w:rPr>
      </w:pPr>
      <w:r w:rsidRPr="00806ABD">
        <w:rPr>
          <w:b/>
          <w:color w:val="000000"/>
          <w:spacing w:val="-6"/>
          <w:lang w:val="de-DE"/>
        </w:rPr>
        <w:t>4</w:t>
      </w:r>
      <w:r w:rsidR="008A61D1" w:rsidRPr="00806ABD">
        <w:rPr>
          <w:b/>
          <w:color w:val="000000"/>
          <w:spacing w:val="-6"/>
          <w:lang w:val="de-DE"/>
        </w:rPr>
        <w:t xml:space="preserve">. Công tác thanh tra, kiểm tra, hướng dẫn </w:t>
      </w:r>
      <w:r w:rsidRPr="00806ABD">
        <w:rPr>
          <w:b/>
          <w:color w:val="000000"/>
          <w:spacing w:val="-6"/>
          <w:lang w:val="de-DE"/>
        </w:rPr>
        <w:t xml:space="preserve">việc </w:t>
      </w:r>
      <w:r w:rsidR="008A61D1" w:rsidRPr="00806ABD">
        <w:rPr>
          <w:b/>
          <w:color w:val="000000"/>
          <w:spacing w:val="-6"/>
          <w:lang w:val="de-DE"/>
        </w:rPr>
        <w:t>thực hiện các quy định về công tác lưu trữ</w:t>
      </w:r>
    </w:p>
    <w:p w:rsidR="00FB0485" w:rsidRPr="00806ABD" w:rsidRDefault="00360095" w:rsidP="0051551F">
      <w:pPr>
        <w:spacing w:before="120" w:after="60"/>
        <w:ind w:firstLine="720"/>
        <w:jc w:val="both"/>
        <w:rPr>
          <w:color w:val="000000"/>
          <w:spacing w:val="-6"/>
          <w:lang w:val="de-DE"/>
        </w:rPr>
      </w:pPr>
      <w:r w:rsidRPr="00806ABD">
        <w:rPr>
          <w:color w:val="000000"/>
          <w:spacing w:val="-6"/>
          <w:lang w:val="de-DE"/>
        </w:rPr>
        <w:t>a)</w:t>
      </w:r>
      <w:r w:rsidR="00FB0485" w:rsidRPr="00806ABD">
        <w:rPr>
          <w:color w:val="000000"/>
          <w:spacing w:val="-6"/>
          <w:lang w:val="de-DE"/>
        </w:rPr>
        <w:t xml:space="preserve"> Số lượng cơ quan được kiểm tra hàng năm</w:t>
      </w:r>
      <w:r w:rsidR="00677BE5" w:rsidRPr="00806ABD">
        <w:rPr>
          <w:color w:val="000000"/>
          <w:spacing w:val="-6"/>
          <w:lang w:val="de-DE"/>
        </w:rPr>
        <w:t>.</w:t>
      </w:r>
    </w:p>
    <w:p w:rsidR="00D723D2" w:rsidRPr="001C7E9B" w:rsidRDefault="0010244F" w:rsidP="0051551F">
      <w:pPr>
        <w:spacing w:before="120" w:after="60"/>
        <w:ind w:firstLine="720"/>
        <w:jc w:val="both"/>
        <w:rPr>
          <w:color w:val="000000"/>
          <w:lang w:val="de-DE"/>
        </w:rPr>
      </w:pPr>
      <w:r w:rsidRPr="001C7E9B">
        <w:rPr>
          <w:color w:val="000000"/>
          <w:lang w:val="de-DE"/>
        </w:rPr>
        <w:t>Từ năm 2012- 2017.</w:t>
      </w:r>
      <w:r w:rsidR="00D723D2" w:rsidRPr="001C7E9B">
        <w:rPr>
          <w:color w:val="000000"/>
          <w:lang w:val="de-DE"/>
        </w:rPr>
        <w:t xml:space="preserve"> Sở Nội vụ</w:t>
      </w:r>
      <w:r w:rsidRPr="001C7E9B">
        <w:rPr>
          <w:color w:val="000000"/>
          <w:lang w:val="de-DE"/>
        </w:rPr>
        <w:t>, Chi cục Văn thư – Lưu trữ</w:t>
      </w:r>
      <w:r w:rsidR="00D723D2" w:rsidRPr="001C7E9B">
        <w:rPr>
          <w:color w:val="000000"/>
          <w:lang w:val="de-DE"/>
        </w:rPr>
        <w:t xml:space="preserve"> đã tiến hành thanh tra</w:t>
      </w:r>
      <w:r w:rsidRPr="001C7E9B">
        <w:rPr>
          <w:color w:val="000000"/>
          <w:lang w:val="de-DE"/>
        </w:rPr>
        <w:t xml:space="preserve"> tại 02 đơn vị</w:t>
      </w:r>
      <w:r w:rsidR="00D723D2" w:rsidRPr="001C7E9B">
        <w:rPr>
          <w:color w:val="000000"/>
          <w:lang w:val="de-DE"/>
        </w:rPr>
        <w:t xml:space="preserve">, kiểm tra </w:t>
      </w:r>
      <w:r w:rsidR="00F85BE6">
        <w:rPr>
          <w:color w:val="000000"/>
          <w:lang w:val="de-DE"/>
        </w:rPr>
        <w:t>công tác văn thư, lưu trữ tại 86</w:t>
      </w:r>
      <w:r w:rsidR="00D723D2" w:rsidRPr="001C7E9B">
        <w:rPr>
          <w:color w:val="000000"/>
          <w:lang w:val="de-DE"/>
        </w:rPr>
        <w:t xml:space="preserve"> cơ quan, tổ chức như sau:</w:t>
      </w:r>
    </w:p>
    <w:p w:rsidR="00134BDB" w:rsidRPr="001C7E9B" w:rsidRDefault="00134BDB" w:rsidP="00EA10FB">
      <w:pPr>
        <w:spacing w:before="120" w:after="60"/>
        <w:ind w:firstLine="567"/>
        <w:jc w:val="both"/>
        <w:rPr>
          <w:color w:val="000000"/>
          <w:sz w:val="2"/>
          <w:lang w:val="de-DE"/>
        </w:rPr>
      </w:pPr>
    </w:p>
    <w:tbl>
      <w:tblPr>
        <w:tblStyle w:val="TableGrid"/>
        <w:tblW w:w="9072" w:type="dxa"/>
        <w:tblInd w:w="108" w:type="dxa"/>
        <w:tblLook w:val="04A0"/>
      </w:tblPr>
      <w:tblGrid>
        <w:gridCol w:w="3261"/>
        <w:gridCol w:w="850"/>
        <w:gridCol w:w="851"/>
        <w:gridCol w:w="850"/>
        <w:gridCol w:w="851"/>
        <w:gridCol w:w="807"/>
        <w:gridCol w:w="752"/>
        <w:gridCol w:w="850"/>
      </w:tblGrid>
      <w:tr w:rsidR="00CC36D3" w:rsidRPr="00140AF0" w:rsidTr="00134BDB">
        <w:tc>
          <w:tcPr>
            <w:tcW w:w="3261" w:type="dxa"/>
          </w:tcPr>
          <w:p w:rsidR="00CC36D3" w:rsidRPr="00140AF0" w:rsidRDefault="009A12B3" w:rsidP="00837EB7">
            <w:pPr>
              <w:spacing w:before="60" w:after="60" w:line="269" w:lineRule="auto"/>
              <w:rPr>
                <w:b/>
                <w:sz w:val="26"/>
                <w:szCs w:val="26"/>
              </w:rPr>
            </w:pPr>
            <w:r w:rsidRPr="009A12B3">
              <w:rPr>
                <w:noProof/>
              </w:rPr>
              <w:pict>
                <v:line id="Straight Connector 4" o:spid="_x0000_s1031" style="position:absolute;flip:x y;z-index:251660288;visibility:visible" from="-5.8pt,-.15pt" to="156.55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Wk5LgIAAE8EAAAOAAAAZHJzL2Uyb0RvYy54bWysVE2P2jAQvVfqf7B8hyRsoBARVlUC7WHb&#10;IrHt3dgOserYlm0IqOp/37H5KNteqqoczNgz8zzz5jnzx2Mn0YFbJ7QqcTZMMeKKaibUrsRfn1eD&#10;KUbOE8WI1IqX+MQdfly8fTPvTcFHutWScYsARLmiNyVuvTdFkjja8o64oTZcgbPRtiMetnaXMEt6&#10;QO9kMkrTSdJry4zVlDsHp/XZiRcRv2k49V+axnGPZImhNh9XG9dtWJPFnBQ7S0wr6KUM8g9VdEQo&#10;uPQGVRNP0N6KP6A6Qa12uvFDqrtEN42gPPYA3WTpb91sWmJ47AXIceZGk/t/sPTzYW2RYCXOMVKk&#10;gxFtvCVi13pUaaWAQG1RHnjqjSsgvFJrGzqlR7UxT5p+d0jpqiVqx2O9zycDIFnISF6lhI0zcNu2&#10;/6QZxJC915G0Y2M71EhhPobEaH0LVrgGKELHOK/TbV786BGFw1E6AdZAYRR840n2kMeBJqQIiCHb&#10;WOc/cN2hYJRYChX4JAU5PDkfKvwVEo6VXgkpoyakQn2JZ+PROCY4LQULzhDm7G5bSYsOJKgq/mK7&#10;4LkPs3qvWARrOWHLi+2JkGcbLpcq4EE/UM7FOsvmxyydLafLaT7IR5PlIE/revB+VeWDySp7N64f&#10;6qqqs5+htCwvWsEYV6G6q4Sz/O8kcnlMZ/HdRHyjIXmNHvmCYq//seg45DDXs0K2mp3W9jp8UG0M&#10;vryw8Czu92DffwcWLwAAAP//AwBQSwMEFAAGAAgAAAAhAGNV0FDaAAAACAEAAA8AAABkcnMvZG93&#10;bnJldi54bWxMj8FOwzAQRO9I/IO1SNxax0RqrRCnQpX6AS2o4ujGSxJhr0PsNuHvWU5w29WMZt7U&#10;uyV4ccMpDZEMqHUBAqmNbqDOwNvrYaVBpGzJWR8JDXxjgl1zf1fbysWZjng75U5wCKXKGuhzHisp&#10;U9tjsGkdRyTWPuIUbOZ36qSb7MzhwcunotjIYAfiht6OuO+x/TxdgwGvC/113m/n96PjlsPZ97RV&#10;xjw+LC/PIDIu+c8Mv/iMDg0zXeKVXBLewEqpDVv5KEGwXqpSgbgY0FqBbGr5f0DzAwAA//8DAFBL&#10;AQItABQABgAIAAAAIQC2gziS/gAAAOEBAAATAAAAAAAAAAAAAAAAAAAAAABbQ29udGVudF9UeXBl&#10;c10ueG1sUEsBAi0AFAAGAAgAAAAhADj9If/WAAAAlAEAAAsAAAAAAAAAAAAAAAAALwEAAF9yZWxz&#10;Ly5yZWxzUEsBAi0AFAAGAAgAAAAhAIQVaTkuAgAATwQAAA4AAAAAAAAAAAAAAAAALgIAAGRycy9l&#10;Mm9Eb2MueG1sUEsBAi0AFAAGAAgAAAAhAGNV0FDaAAAACAEAAA8AAAAAAAAAAAAAAAAAiAQAAGRy&#10;cy9kb3ducmV2LnhtbFBLBQYAAAAABAAEAPMAAACPBQAAAAA=&#10;"/>
              </w:pict>
            </w:r>
            <w:r w:rsidR="00CC36D3" w:rsidRPr="00140AF0">
              <w:rPr>
                <w:b/>
                <w:sz w:val="26"/>
                <w:szCs w:val="26"/>
              </w:rPr>
              <w:t xml:space="preserve">Thời gian </w:t>
            </w:r>
          </w:p>
          <w:p w:rsidR="00CC36D3" w:rsidRPr="00140AF0" w:rsidRDefault="00CC36D3" w:rsidP="00837EB7">
            <w:pPr>
              <w:spacing w:before="60" w:after="120" w:line="269" w:lineRule="auto"/>
            </w:pPr>
            <w:r w:rsidRPr="00140AF0">
              <w:rPr>
                <w:b/>
                <w:sz w:val="26"/>
                <w:szCs w:val="26"/>
              </w:rPr>
              <w:t>Nội dung</w:t>
            </w:r>
          </w:p>
        </w:tc>
        <w:tc>
          <w:tcPr>
            <w:tcW w:w="850" w:type="dxa"/>
          </w:tcPr>
          <w:p w:rsidR="00CC36D3" w:rsidRPr="00140AF0" w:rsidRDefault="00CC36D3" w:rsidP="00837EB7">
            <w:pPr>
              <w:spacing w:before="60" w:after="60" w:line="269" w:lineRule="auto"/>
              <w:jc w:val="center"/>
              <w:rPr>
                <w:b/>
                <w:sz w:val="26"/>
                <w:szCs w:val="26"/>
              </w:rPr>
            </w:pPr>
            <w:r w:rsidRPr="00140AF0">
              <w:rPr>
                <w:b/>
                <w:sz w:val="26"/>
                <w:szCs w:val="26"/>
              </w:rPr>
              <w:t>Năm 2012</w:t>
            </w:r>
          </w:p>
        </w:tc>
        <w:tc>
          <w:tcPr>
            <w:tcW w:w="851" w:type="dxa"/>
          </w:tcPr>
          <w:p w:rsidR="00CC36D3" w:rsidRPr="00140AF0" w:rsidRDefault="00CC36D3" w:rsidP="00837EB7">
            <w:pPr>
              <w:spacing w:before="60" w:after="60" w:line="269" w:lineRule="auto"/>
              <w:jc w:val="center"/>
              <w:rPr>
                <w:b/>
                <w:sz w:val="26"/>
                <w:szCs w:val="26"/>
              </w:rPr>
            </w:pPr>
            <w:r w:rsidRPr="00140AF0">
              <w:rPr>
                <w:b/>
                <w:sz w:val="26"/>
                <w:szCs w:val="26"/>
              </w:rPr>
              <w:t>Năm 2013</w:t>
            </w:r>
          </w:p>
        </w:tc>
        <w:tc>
          <w:tcPr>
            <w:tcW w:w="850" w:type="dxa"/>
          </w:tcPr>
          <w:p w:rsidR="00CC36D3" w:rsidRPr="00140AF0" w:rsidRDefault="00CC36D3" w:rsidP="00837EB7">
            <w:pPr>
              <w:spacing w:before="60" w:after="60" w:line="269" w:lineRule="auto"/>
              <w:jc w:val="center"/>
              <w:rPr>
                <w:b/>
                <w:sz w:val="26"/>
                <w:szCs w:val="26"/>
              </w:rPr>
            </w:pPr>
            <w:r w:rsidRPr="00140AF0">
              <w:rPr>
                <w:b/>
                <w:sz w:val="26"/>
                <w:szCs w:val="26"/>
              </w:rPr>
              <w:t>Năm 2014</w:t>
            </w:r>
          </w:p>
        </w:tc>
        <w:tc>
          <w:tcPr>
            <w:tcW w:w="851" w:type="dxa"/>
          </w:tcPr>
          <w:p w:rsidR="00CC36D3" w:rsidRPr="00140AF0" w:rsidRDefault="00CC36D3" w:rsidP="00837EB7">
            <w:pPr>
              <w:spacing w:before="60" w:after="60" w:line="269" w:lineRule="auto"/>
              <w:jc w:val="center"/>
              <w:rPr>
                <w:b/>
                <w:sz w:val="26"/>
                <w:szCs w:val="26"/>
              </w:rPr>
            </w:pPr>
            <w:r w:rsidRPr="00140AF0">
              <w:rPr>
                <w:b/>
                <w:sz w:val="26"/>
                <w:szCs w:val="26"/>
              </w:rPr>
              <w:t>Năm 2015</w:t>
            </w:r>
          </w:p>
        </w:tc>
        <w:tc>
          <w:tcPr>
            <w:tcW w:w="807" w:type="dxa"/>
          </w:tcPr>
          <w:p w:rsidR="00CC36D3" w:rsidRPr="00140AF0" w:rsidRDefault="00CC36D3" w:rsidP="00837EB7">
            <w:pPr>
              <w:spacing w:before="60" w:after="60" w:line="269" w:lineRule="auto"/>
              <w:jc w:val="center"/>
              <w:rPr>
                <w:b/>
                <w:sz w:val="26"/>
                <w:szCs w:val="26"/>
              </w:rPr>
            </w:pPr>
            <w:r w:rsidRPr="00140AF0">
              <w:rPr>
                <w:b/>
                <w:sz w:val="26"/>
                <w:szCs w:val="26"/>
              </w:rPr>
              <w:t>Năm 2016</w:t>
            </w:r>
          </w:p>
        </w:tc>
        <w:tc>
          <w:tcPr>
            <w:tcW w:w="752" w:type="dxa"/>
          </w:tcPr>
          <w:p w:rsidR="00CC36D3" w:rsidRPr="00140AF0" w:rsidRDefault="00CC36D3" w:rsidP="00837EB7">
            <w:pPr>
              <w:spacing w:before="60" w:after="60" w:line="269" w:lineRule="auto"/>
              <w:jc w:val="center"/>
              <w:rPr>
                <w:b/>
                <w:sz w:val="26"/>
                <w:szCs w:val="26"/>
              </w:rPr>
            </w:pPr>
            <w:r w:rsidRPr="00140AF0">
              <w:rPr>
                <w:b/>
                <w:sz w:val="26"/>
                <w:szCs w:val="26"/>
              </w:rPr>
              <w:t>Năm 2017</w:t>
            </w:r>
          </w:p>
        </w:tc>
        <w:tc>
          <w:tcPr>
            <w:tcW w:w="850" w:type="dxa"/>
          </w:tcPr>
          <w:p w:rsidR="00CC36D3" w:rsidRPr="00140AF0" w:rsidRDefault="00CC36D3" w:rsidP="00837EB7">
            <w:pPr>
              <w:spacing w:before="60" w:after="60" w:line="269" w:lineRule="auto"/>
              <w:jc w:val="center"/>
              <w:rPr>
                <w:b/>
                <w:sz w:val="26"/>
                <w:szCs w:val="26"/>
              </w:rPr>
            </w:pPr>
            <w:r w:rsidRPr="00140AF0">
              <w:rPr>
                <w:b/>
                <w:sz w:val="26"/>
                <w:szCs w:val="26"/>
              </w:rPr>
              <w:t>Tổng</w:t>
            </w:r>
          </w:p>
          <w:p w:rsidR="00CC36D3" w:rsidRPr="00140AF0" w:rsidRDefault="009D3945" w:rsidP="00837EB7">
            <w:pPr>
              <w:spacing w:before="60" w:after="60" w:line="269" w:lineRule="auto"/>
              <w:jc w:val="center"/>
              <w:rPr>
                <w:b/>
                <w:sz w:val="26"/>
                <w:szCs w:val="26"/>
              </w:rPr>
            </w:pPr>
            <w:r>
              <w:rPr>
                <w:b/>
                <w:sz w:val="26"/>
                <w:szCs w:val="26"/>
              </w:rPr>
              <w:t>c</w:t>
            </w:r>
            <w:r w:rsidR="00CC36D3" w:rsidRPr="00140AF0">
              <w:rPr>
                <w:b/>
                <w:sz w:val="26"/>
                <w:szCs w:val="26"/>
              </w:rPr>
              <w:t>ộng</w:t>
            </w:r>
          </w:p>
        </w:tc>
      </w:tr>
      <w:tr w:rsidR="00230651" w:rsidRPr="00C55E56" w:rsidTr="00134BDB">
        <w:tc>
          <w:tcPr>
            <w:tcW w:w="3261" w:type="dxa"/>
          </w:tcPr>
          <w:p w:rsidR="0010244F" w:rsidRPr="00806ABD" w:rsidRDefault="00FE462A" w:rsidP="00C55E56">
            <w:pPr>
              <w:spacing w:before="60" w:after="60"/>
              <w:jc w:val="both"/>
              <w:rPr>
                <w:color w:val="000000"/>
              </w:rPr>
            </w:pPr>
            <w:r w:rsidRPr="00806ABD">
              <w:rPr>
                <w:color w:val="000000"/>
              </w:rPr>
              <w:t>Số lượ</w:t>
            </w:r>
            <w:r w:rsidR="0010244F" w:rsidRPr="00806ABD">
              <w:rPr>
                <w:color w:val="000000"/>
              </w:rPr>
              <w:t xml:space="preserve">ng cơ quan thanh tra </w:t>
            </w:r>
          </w:p>
        </w:tc>
        <w:tc>
          <w:tcPr>
            <w:tcW w:w="850" w:type="dxa"/>
            <w:vAlign w:val="center"/>
          </w:tcPr>
          <w:p w:rsidR="0010244F" w:rsidRPr="00C55E56" w:rsidRDefault="0010244F" w:rsidP="00C55E56">
            <w:pPr>
              <w:spacing w:before="60" w:after="60"/>
              <w:jc w:val="center"/>
              <w:rPr>
                <w:color w:val="000000"/>
                <w:spacing w:val="-6"/>
                <w:lang w:val="sv-SE"/>
              </w:rPr>
            </w:pPr>
            <w:r w:rsidRPr="00C55E56">
              <w:rPr>
                <w:color w:val="000000"/>
                <w:spacing w:val="-6"/>
                <w:lang w:val="sv-SE"/>
              </w:rPr>
              <w:t>0</w:t>
            </w:r>
          </w:p>
        </w:tc>
        <w:tc>
          <w:tcPr>
            <w:tcW w:w="851" w:type="dxa"/>
            <w:vAlign w:val="center"/>
          </w:tcPr>
          <w:p w:rsidR="0010244F" w:rsidRPr="00C55E56" w:rsidRDefault="0010244F" w:rsidP="00C55E56">
            <w:pPr>
              <w:spacing w:before="60" w:after="60"/>
              <w:jc w:val="center"/>
              <w:rPr>
                <w:color w:val="000000"/>
                <w:spacing w:val="-6"/>
                <w:lang w:val="sv-SE"/>
              </w:rPr>
            </w:pPr>
            <w:r w:rsidRPr="00C55E56">
              <w:rPr>
                <w:color w:val="000000"/>
                <w:spacing w:val="-6"/>
                <w:lang w:val="sv-SE"/>
              </w:rPr>
              <w:t>0</w:t>
            </w:r>
          </w:p>
        </w:tc>
        <w:tc>
          <w:tcPr>
            <w:tcW w:w="850" w:type="dxa"/>
            <w:vAlign w:val="center"/>
          </w:tcPr>
          <w:p w:rsidR="0010244F" w:rsidRPr="00C55E56" w:rsidRDefault="0010244F" w:rsidP="00C55E56">
            <w:pPr>
              <w:spacing w:before="60" w:after="60"/>
              <w:jc w:val="center"/>
              <w:rPr>
                <w:color w:val="000000"/>
                <w:spacing w:val="-6"/>
                <w:lang w:val="sv-SE"/>
              </w:rPr>
            </w:pPr>
            <w:r w:rsidRPr="00C55E56">
              <w:rPr>
                <w:color w:val="000000"/>
                <w:spacing w:val="-6"/>
                <w:lang w:val="sv-SE"/>
              </w:rPr>
              <w:t>0</w:t>
            </w:r>
          </w:p>
        </w:tc>
        <w:tc>
          <w:tcPr>
            <w:tcW w:w="851" w:type="dxa"/>
            <w:vAlign w:val="center"/>
          </w:tcPr>
          <w:p w:rsidR="0010244F" w:rsidRPr="00C55E56" w:rsidRDefault="0010244F" w:rsidP="00C55E56">
            <w:pPr>
              <w:spacing w:before="60" w:after="60"/>
              <w:jc w:val="center"/>
              <w:rPr>
                <w:color w:val="000000"/>
                <w:spacing w:val="-6"/>
                <w:lang w:val="sv-SE"/>
              </w:rPr>
            </w:pPr>
            <w:r w:rsidRPr="00C55E56">
              <w:rPr>
                <w:color w:val="000000"/>
                <w:spacing w:val="-6"/>
                <w:lang w:val="sv-SE"/>
              </w:rPr>
              <w:t>0</w:t>
            </w:r>
          </w:p>
        </w:tc>
        <w:tc>
          <w:tcPr>
            <w:tcW w:w="807" w:type="dxa"/>
            <w:vAlign w:val="center"/>
          </w:tcPr>
          <w:p w:rsidR="0010244F" w:rsidRPr="00C55E56" w:rsidRDefault="0010244F" w:rsidP="00C55E56">
            <w:pPr>
              <w:spacing w:before="60" w:after="60"/>
              <w:jc w:val="center"/>
              <w:rPr>
                <w:color w:val="000000"/>
                <w:spacing w:val="-6"/>
                <w:lang w:val="sv-SE"/>
              </w:rPr>
            </w:pPr>
            <w:r w:rsidRPr="00C55E56">
              <w:rPr>
                <w:color w:val="000000"/>
                <w:spacing w:val="-6"/>
                <w:lang w:val="sv-SE"/>
              </w:rPr>
              <w:t>0</w:t>
            </w:r>
          </w:p>
        </w:tc>
        <w:tc>
          <w:tcPr>
            <w:tcW w:w="752" w:type="dxa"/>
            <w:vAlign w:val="center"/>
          </w:tcPr>
          <w:p w:rsidR="0010244F" w:rsidRPr="00C55E56" w:rsidRDefault="0010244F" w:rsidP="00C55E56">
            <w:pPr>
              <w:spacing w:before="60" w:after="60"/>
              <w:jc w:val="center"/>
              <w:rPr>
                <w:color w:val="000000"/>
                <w:spacing w:val="-6"/>
                <w:lang w:val="sv-SE"/>
              </w:rPr>
            </w:pPr>
            <w:r w:rsidRPr="00C55E56">
              <w:rPr>
                <w:color w:val="000000"/>
                <w:spacing w:val="-6"/>
                <w:lang w:val="sv-SE"/>
              </w:rPr>
              <w:t>2</w:t>
            </w:r>
          </w:p>
        </w:tc>
        <w:tc>
          <w:tcPr>
            <w:tcW w:w="850" w:type="dxa"/>
            <w:vAlign w:val="center"/>
          </w:tcPr>
          <w:p w:rsidR="0010244F" w:rsidRPr="00C55E56" w:rsidRDefault="0010244F" w:rsidP="00C55E56">
            <w:pPr>
              <w:spacing w:before="60" w:after="60"/>
              <w:jc w:val="center"/>
              <w:rPr>
                <w:color w:val="000000"/>
                <w:spacing w:val="-6"/>
                <w:lang w:val="sv-SE"/>
              </w:rPr>
            </w:pPr>
            <w:r w:rsidRPr="00C55E56">
              <w:rPr>
                <w:color w:val="000000"/>
                <w:spacing w:val="-6"/>
                <w:lang w:val="sv-SE"/>
              </w:rPr>
              <w:t>2</w:t>
            </w:r>
          </w:p>
        </w:tc>
      </w:tr>
      <w:tr w:rsidR="00230651" w:rsidRPr="00C55E56" w:rsidTr="00134BDB">
        <w:tc>
          <w:tcPr>
            <w:tcW w:w="3261" w:type="dxa"/>
          </w:tcPr>
          <w:p w:rsidR="00230651" w:rsidRPr="001F4BBE" w:rsidRDefault="001F4BBE" w:rsidP="00C55E56">
            <w:pPr>
              <w:spacing w:before="60" w:after="60"/>
              <w:jc w:val="both"/>
              <w:rPr>
                <w:color w:val="000000"/>
                <w:vertAlign w:val="superscript"/>
              </w:rPr>
            </w:pPr>
            <w:r>
              <w:rPr>
                <w:color w:val="000000"/>
              </w:rPr>
              <w:t>Số lượng cơ quan kiểm tra</w:t>
            </w:r>
            <w:r>
              <w:rPr>
                <w:rStyle w:val="FootnoteReference"/>
                <w:color w:val="000000"/>
              </w:rPr>
              <w:footnoteReference w:id="2"/>
            </w:r>
          </w:p>
        </w:tc>
        <w:tc>
          <w:tcPr>
            <w:tcW w:w="850" w:type="dxa"/>
            <w:vAlign w:val="center"/>
          </w:tcPr>
          <w:p w:rsidR="00230651" w:rsidRPr="00C55E56" w:rsidRDefault="00230651" w:rsidP="00C55E56">
            <w:pPr>
              <w:spacing w:before="60" w:after="60"/>
              <w:jc w:val="center"/>
              <w:rPr>
                <w:color w:val="000000"/>
                <w:spacing w:val="-6"/>
                <w:lang w:val="sv-SE"/>
              </w:rPr>
            </w:pPr>
            <w:r>
              <w:rPr>
                <w:color w:val="000000"/>
                <w:spacing w:val="-6"/>
                <w:lang w:val="sv-SE"/>
              </w:rPr>
              <w:t>0</w:t>
            </w:r>
          </w:p>
        </w:tc>
        <w:tc>
          <w:tcPr>
            <w:tcW w:w="851" w:type="dxa"/>
            <w:vAlign w:val="center"/>
          </w:tcPr>
          <w:p w:rsidR="00230651" w:rsidRPr="00C55E56" w:rsidRDefault="00230651" w:rsidP="00C55E56">
            <w:pPr>
              <w:spacing w:before="60" w:after="60"/>
              <w:jc w:val="center"/>
              <w:rPr>
                <w:color w:val="000000"/>
                <w:spacing w:val="-6"/>
                <w:lang w:val="sv-SE"/>
              </w:rPr>
            </w:pPr>
            <w:r>
              <w:rPr>
                <w:color w:val="000000"/>
                <w:spacing w:val="-6"/>
                <w:lang w:val="sv-SE"/>
              </w:rPr>
              <w:t>6</w:t>
            </w:r>
          </w:p>
        </w:tc>
        <w:tc>
          <w:tcPr>
            <w:tcW w:w="850" w:type="dxa"/>
            <w:vAlign w:val="center"/>
          </w:tcPr>
          <w:p w:rsidR="00230651" w:rsidRPr="00C55E56" w:rsidRDefault="00806ABD" w:rsidP="00806ABD">
            <w:pPr>
              <w:spacing w:before="60" w:after="60"/>
              <w:jc w:val="center"/>
              <w:rPr>
                <w:color w:val="000000"/>
                <w:spacing w:val="-6"/>
                <w:lang w:val="sv-SE"/>
              </w:rPr>
            </w:pPr>
            <w:r>
              <w:rPr>
                <w:color w:val="000000"/>
                <w:spacing w:val="-6"/>
                <w:lang w:val="sv-SE"/>
              </w:rPr>
              <w:t>33</w:t>
            </w:r>
          </w:p>
        </w:tc>
        <w:tc>
          <w:tcPr>
            <w:tcW w:w="851" w:type="dxa"/>
            <w:vAlign w:val="center"/>
          </w:tcPr>
          <w:p w:rsidR="00230651" w:rsidRPr="00C55E56" w:rsidRDefault="00806ABD" w:rsidP="00C55E56">
            <w:pPr>
              <w:spacing w:before="60" w:after="60"/>
              <w:jc w:val="center"/>
              <w:rPr>
                <w:color w:val="000000"/>
                <w:spacing w:val="-6"/>
                <w:lang w:val="sv-SE"/>
              </w:rPr>
            </w:pPr>
            <w:r>
              <w:rPr>
                <w:color w:val="000000"/>
                <w:spacing w:val="-6"/>
                <w:lang w:val="sv-SE"/>
              </w:rPr>
              <w:t>26</w:t>
            </w:r>
          </w:p>
        </w:tc>
        <w:tc>
          <w:tcPr>
            <w:tcW w:w="807" w:type="dxa"/>
            <w:vAlign w:val="center"/>
          </w:tcPr>
          <w:p w:rsidR="00230651" w:rsidRPr="00C55E56" w:rsidRDefault="00230651" w:rsidP="00C55E56">
            <w:pPr>
              <w:spacing w:before="60" w:after="60"/>
              <w:jc w:val="center"/>
              <w:rPr>
                <w:color w:val="000000"/>
                <w:spacing w:val="-6"/>
                <w:lang w:val="sv-SE"/>
              </w:rPr>
            </w:pPr>
            <w:r>
              <w:rPr>
                <w:color w:val="000000"/>
                <w:spacing w:val="-6"/>
                <w:lang w:val="sv-SE"/>
              </w:rPr>
              <w:t>18</w:t>
            </w:r>
          </w:p>
        </w:tc>
        <w:tc>
          <w:tcPr>
            <w:tcW w:w="752" w:type="dxa"/>
            <w:vAlign w:val="center"/>
          </w:tcPr>
          <w:p w:rsidR="00230651" w:rsidRPr="00C55E56" w:rsidRDefault="00230651" w:rsidP="00C55E56">
            <w:pPr>
              <w:spacing w:before="60" w:after="60"/>
              <w:jc w:val="center"/>
              <w:rPr>
                <w:color w:val="000000"/>
                <w:spacing w:val="-6"/>
                <w:lang w:val="sv-SE"/>
              </w:rPr>
            </w:pPr>
            <w:r>
              <w:rPr>
                <w:color w:val="000000"/>
                <w:spacing w:val="-6"/>
                <w:lang w:val="sv-SE"/>
              </w:rPr>
              <w:t>3</w:t>
            </w:r>
          </w:p>
        </w:tc>
        <w:tc>
          <w:tcPr>
            <w:tcW w:w="850" w:type="dxa"/>
            <w:vAlign w:val="center"/>
          </w:tcPr>
          <w:p w:rsidR="00230651" w:rsidRPr="00C55E56" w:rsidRDefault="008C4F9E" w:rsidP="00C55E56">
            <w:pPr>
              <w:spacing w:before="60" w:after="60"/>
              <w:jc w:val="center"/>
              <w:rPr>
                <w:color w:val="000000"/>
                <w:spacing w:val="-6"/>
                <w:lang w:val="sv-SE"/>
              </w:rPr>
            </w:pPr>
            <w:r>
              <w:rPr>
                <w:color w:val="000000"/>
                <w:spacing w:val="-6"/>
                <w:lang w:val="sv-SE"/>
              </w:rPr>
              <w:t>86</w:t>
            </w:r>
          </w:p>
        </w:tc>
      </w:tr>
    </w:tbl>
    <w:p w:rsidR="00134BDB" w:rsidRPr="007B57C5" w:rsidRDefault="00134BDB" w:rsidP="00C55E56">
      <w:pPr>
        <w:spacing w:before="60" w:after="60"/>
        <w:ind w:firstLine="741"/>
        <w:jc w:val="both"/>
        <w:rPr>
          <w:color w:val="000000"/>
          <w:sz w:val="10"/>
          <w:lang w:val="sv-SE"/>
        </w:rPr>
      </w:pPr>
    </w:p>
    <w:p w:rsidR="00D723D2" w:rsidRPr="00C55E56" w:rsidRDefault="00B962E3" w:rsidP="00C55E56">
      <w:pPr>
        <w:spacing w:before="60" w:after="60"/>
        <w:ind w:firstLine="741"/>
        <w:jc w:val="both"/>
        <w:rPr>
          <w:lang w:val="sv-SE"/>
        </w:rPr>
      </w:pPr>
      <w:r w:rsidRPr="00C55E56">
        <w:rPr>
          <w:color w:val="000000"/>
          <w:lang w:val="sv-SE"/>
        </w:rPr>
        <w:t>b)</w:t>
      </w:r>
      <w:r w:rsidR="0051551F">
        <w:rPr>
          <w:color w:val="000000"/>
          <w:lang w:val="sv-SE"/>
        </w:rPr>
        <w:t>T</w:t>
      </w:r>
      <w:r w:rsidR="000E29E9" w:rsidRPr="00C55E56">
        <w:rPr>
          <w:color w:val="000000"/>
          <w:lang w:val="sv-SE"/>
        </w:rPr>
        <w:t xml:space="preserve">hanh tra, </w:t>
      </w:r>
      <w:r w:rsidR="008A61D1" w:rsidRPr="00C55E56">
        <w:rPr>
          <w:color w:val="000000"/>
          <w:lang w:val="sv-SE"/>
        </w:rPr>
        <w:t>kiểm</w:t>
      </w:r>
      <w:r w:rsidR="0093555D" w:rsidRPr="00C55E56">
        <w:rPr>
          <w:color w:val="000000"/>
          <w:lang w:val="sv-SE"/>
        </w:rPr>
        <w:t xml:space="preserve"> tra </w:t>
      </w:r>
      <w:r w:rsidR="00D723D2" w:rsidRPr="00C55E56">
        <w:rPr>
          <w:lang w:val="sv-SE"/>
        </w:rPr>
        <w:t xml:space="preserve">tập trung vào các nội dung chính sau: Công tác quản lý, điều hành; tổ chức; cán bộ văn thư, lưu trữ; </w:t>
      </w:r>
      <w:r w:rsidR="009D3945">
        <w:rPr>
          <w:lang w:val="sv-SE"/>
        </w:rPr>
        <w:t>b</w:t>
      </w:r>
      <w:r w:rsidR="00D723D2" w:rsidRPr="00C55E56">
        <w:rPr>
          <w:lang w:val="sv-SE"/>
        </w:rPr>
        <w:t>an hành văn bản quản lý văn thư, lưu trữ;</w:t>
      </w:r>
      <w:r w:rsidR="009D3945">
        <w:rPr>
          <w:lang w:val="sv-SE"/>
        </w:rPr>
        <w:t>h</w:t>
      </w:r>
      <w:r w:rsidR="00D723D2" w:rsidRPr="00C55E56">
        <w:rPr>
          <w:lang w:val="sv-SE"/>
        </w:rPr>
        <w:t>oạt động ngh</w:t>
      </w:r>
      <w:r w:rsidR="009D3945">
        <w:rPr>
          <w:lang w:val="sv-SE"/>
        </w:rPr>
        <w:t>iệp vụ văn thư; c</w:t>
      </w:r>
      <w:r w:rsidR="00D723D2" w:rsidRPr="00C55E56">
        <w:rPr>
          <w:lang w:val="sv-SE"/>
        </w:rPr>
        <w:t xml:space="preserve">hỉnh lý tài liệu và </w:t>
      </w:r>
      <w:r w:rsidR="009D3945">
        <w:rPr>
          <w:lang w:val="sv-SE"/>
        </w:rPr>
        <w:t>tiêu huỷ tài liệu hết giá trị; k</w:t>
      </w:r>
      <w:r w:rsidR="00D723D2" w:rsidRPr="00C55E56">
        <w:rPr>
          <w:lang w:val="sv-SE"/>
        </w:rPr>
        <w:t>ho tàng và bảo quản tài liệu lưu trữ;</w:t>
      </w:r>
      <w:r w:rsidR="009D3945">
        <w:rPr>
          <w:lang w:val="sv-SE"/>
        </w:rPr>
        <w:t>t</w:t>
      </w:r>
      <w:r w:rsidR="00D723D2" w:rsidRPr="00C55E56">
        <w:rPr>
          <w:lang w:val="sv-SE"/>
        </w:rPr>
        <w:t>ổ ch</w:t>
      </w:r>
      <w:r w:rsidR="009D3945">
        <w:rPr>
          <w:lang w:val="sv-SE"/>
        </w:rPr>
        <w:t>ức khai thác sử dụng tài liệu; t</w:t>
      </w:r>
      <w:r w:rsidR="00D723D2" w:rsidRPr="00C55E56">
        <w:rPr>
          <w:lang w:val="sv-SE"/>
        </w:rPr>
        <w:t>hực hiện các chế độ thông tin, báo cáo đột xuất hoặc theo yêu cầu và chế độ báo cáo định kỳ.</w:t>
      </w:r>
    </w:p>
    <w:p w:rsidR="00E90AC5" w:rsidRPr="007B57C5" w:rsidRDefault="00B962E3" w:rsidP="00C55E56">
      <w:pPr>
        <w:spacing w:before="60" w:after="60" w:line="269" w:lineRule="auto"/>
        <w:ind w:firstLine="720"/>
        <w:jc w:val="both"/>
        <w:rPr>
          <w:spacing w:val="6"/>
          <w:lang w:val="de-DE"/>
        </w:rPr>
      </w:pPr>
      <w:r w:rsidRPr="007B57C5">
        <w:rPr>
          <w:color w:val="000000"/>
          <w:spacing w:val="6"/>
          <w:lang w:val="sv-SE"/>
        </w:rPr>
        <w:t xml:space="preserve">c) </w:t>
      </w:r>
      <w:r w:rsidR="00D723D2" w:rsidRPr="007B57C5">
        <w:rPr>
          <w:color w:val="000000"/>
          <w:spacing w:val="6"/>
          <w:lang w:val="sv-SE"/>
        </w:rPr>
        <w:t xml:space="preserve">Kết quả </w:t>
      </w:r>
      <w:r w:rsidR="000E29E9" w:rsidRPr="007B57C5">
        <w:rPr>
          <w:color w:val="000000"/>
          <w:spacing w:val="6"/>
          <w:lang w:val="sv-SE"/>
        </w:rPr>
        <w:t xml:space="preserve">thanh tra, kiểm tra: </w:t>
      </w:r>
      <w:r w:rsidR="00134BDB" w:rsidRPr="007B57C5">
        <w:rPr>
          <w:color w:val="000000"/>
          <w:spacing w:val="6"/>
          <w:lang w:val="sv-SE"/>
        </w:rPr>
        <w:t xml:space="preserve">Sau khi thanh tra, kiểm tra đều ban hành Kết luận thanh tra, kiểm tra kịp thời. </w:t>
      </w:r>
      <w:r w:rsidR="00360095" w:rsidRPr="007B57C5">
        <w:rPr>
          <w:spacing w:val="6"/>
          <w:lang w:val="de-DE"/>
        </w:rPr>
        <w:t>Qua kiểm tra đã phát hiện những hạn chế, tồn tại trong công tác văn thư, lưu trữ</w:t>
      </w:r>
      <w:r w:rsidR="00134BDB" w:rsidRPr="007B57C5">
        <w:rPr>
          <w:spacing w:val="6"/>
          <w:lang w:val="de-DE"/>
        </w:rPr>
        <w:t xml:space="preserve"> của từng cơ quan, đơn vị</w:t>
      </w:r>
      <w:r w:rsidR="00360095" w:rsidRPr="007B57C5">
        <w:rPr>
          <w:spacing w:val="6"/>
          <w:lang w:val="de-DE"/>
        </w:rPr>
        <w:t>, từ đó có những giải pháp thích hợp, tháo gỡ khó khăn, vướng mắc, đáp ứng yêu cầu về cải cách hành chính; đồng thời phát hiện những điển hình làm tốt để nhân rộng.</w:t>
      </w:r>
    </w:p>
    <w:p w:rsidR="00040933" w:rsidRPr="00806ABD" w:rsidRDefault="0022722B" w:rsidP="0051551F">
      <w:pPr>
        <w:spacing w:before="60" w:after="60"/>
        <w:ind w:firstLine="720"/>
        <w:jc w:val="both"/>
        <w:rPr>
          <w:b/>
          <w:color w:val="000000"/>
          <w:lang w:val="de-DE"/>
        </w:rPr>
      </w:pPr>
      <w:r w:rsidRPr="00806ABD">
        <w:rPr>
          <w:b/>
          <w:color w:val="000000"/>
          <w:lang w:val="de-DE"/>
        </w:rPr>
        <w:t>5</w:t>
      </w:r>
      <w:r w:rsidR="00040933" w:rsidRPr="00806ABD">
        <w:rPr>
          <w:b/>
          <w:color w:val="000000"/>
          <w:lang w:val="de-DE"/>
        </w:rPr>
        <w:t xml:space="preserve">. </w:t>
      </w:r>
      <w:r w:rsidR="0030178A" w:rsidRPr="00806ABD">
        <w:rPr>
          <w:b/>
          <w:color w:val="000000"/>
          <w:lang w:val="de-DE"/>
        </w:rPr>
        <w:t>Thực hiện</w:t>
      </w:r>
      <w:r w:rsidR="00804515" w:rsidRPr="00806ABD">
        <w:rPr>
          <w:b/>
          <w:color w:val="000000"/>
          <w:lang w:val="de-DE"/>
        </w:rPr>
        <w:t xml:space="preserve">hoạt động </w:t>
      </w:r>
      <w:r w:rsidR="00BB61C1" w:rsidRPr="00806ABD">
        <w:rPr>
          <w:b/>
          <w:color w:val="000000"/>
          <w:lang w:val="de-DE"/>
        </w:rPr>
        <w:t>nghiệp v</w:t>
      </w:r>
      <w:r w:rsidR="00040933" w:rsidRPr="00806ABD">
        <w:rPr>
          <w:b/>
          <w:color w:val="000000"/>
          <w:lang w:val="de-DE"/>
        </w:rPr>
        <w:t>ụ lưu trữ</w:t>
      </w:r>
    </w:p>
    <w:p w:rsidR="00C92112" w:rsidRPr="00806ABD" w:rsidRDefault="004F3F96" w:rsidP="0051551F">
      <w:pPr>
        <w:spacing w:before="60" w:after="60"/>
        <w:ind w:firstLine="720"/>
        <w:jc w:val="both"/>
        <w:rPr>
          <w:color w:val="000000"/>
          <w:lang w:val="de-DE"/>
        </w:rPr>
      </w:pPr>
      <w:r w:rsidRPr="00806ABD">
        <w:rPr>
          <w:color w:val="000000"/>
          <w:lang w:val="de-DE"/>
        </w:rPr>
        <w:t>a)</w:t>
      </w:r>
      <w:r w:rsidR="00393332" w:rsidRPr="00806ABD">
        <w:rPr>
          <w:color w:val="000000"/>
          <w:lang w:val="de-DE"/>
        </w:rPr>
        <w:t>Công tác lập hồ sơ và giao nộp hồ sơ, tài liệu vào Lưu trữ cơ quan</w:t>
      </w:r>
    </w:p>
    <w:p w:rsidR="00AC0638" w:rsidRPr="00806ABD" w:rsidRDefault="00EC321F" w:rsidP="0051551F">
      <w:pPr>
        <w:spacing w:before="60" w:after="60"/>
        <w:ind w:firstLine="720"/>
        <w:jc w:val="both"/>
        <w:rPr>
          <w:lang w:val="de-DE"/>
        </w:rPr>
      </w:pPr>
      <w:r w:rsidRPr="00806ABD">
        <w:rPr>
          <w:lang w:val="de-DE"/>
        </w:rPr>
        <w:t>- Về xây dựng và ban hành Danh mục hồ sơ cơ quan: Trong những năm qua công tác xây dựng, ban hành Danh mục hồ sơ cơ quan được các cơ quan, tổ chức thuộc nguồn nộp lưu tài liệu vào lưu trữ lịch sử tỉnh quan tâm thực hiện (đạt 98%).</w:t>
      </w:r>
    </w:p>
    <w:p w:rsidR="00102D93" w:rsidRPr="00806ABD" w:rsidRDefault="00EC321F" w:rsidP="0051551F">
      <w:pPr>
        <w:spacing w:before="60" w:after="60"/>
        <w:ind w:firstLine="720"/>
        <w:jc w:val="both"/>
        <w:rPr>
          <w:color w:val="000000"/>
          <w:spacing w:val="4"/>
          <w:lang w:val="de-DE"/>
        </w:rPr>
      </w:pPr>
      <w:r w:rsidRPr="00806ABD">
        <w:rPr>
          <w:color w:val="000000"/>
          <w:spacing w:val="4"/>
          <w:lang w:val="de-DE"/>
        </w:rPr>
        <w:t>- Về công tác lập hồ sơ của các cơ quan, tổ chức thuộc nguồn nộp lưu</w:t>
      </w:r>
      <w:r w:rsidR="00AC0638" w:rsidRPr="00806ABD">
        <w:rPr>
          <w:color w:val="000000"/>
          <w:spacing w:val="4"/>
          <w:lang w:val="de-DE"/>
        </w:rPr>
        <w:t>: Một số cơ quan, đơn vị bước đầu được cán bộ công chức, viên chức và người lao động thực hiện lập hồ sơ trong quá trình giải quyết công việc (</w:t>
      </w:r>
      <w:r w:rsidRPr="00806ABD">
        <w:rPr>
          <w:color w:val="000000"/>
          <w:spacing w:val="4"/>
          <w:lang w:val="de-DE"/>
        </w:rPr>
        <w:t>Sở Nội vụ, Sở Y tế, Viện Kiểm sát nhân dân tỉnh, Sở Ngoại vụ, Cục thuế tỉnh, Kho bạc nhà nước tỉnh, Bảo hiểm xã hội tỉnh...</w:t>
      </w:r>
      <w:r w:rsidR="00AC0638" w:rsidRPr="00806ABD">
        <w:rPr>
          <w:color w:val="000000"/>
          <w:spacing w:val="4"/>
          <w:lang w:val="de-DE"/>
        </w:rPr>
        <w:t xml:space="preserve">). </w:t>
      </w:r>
      <w:r w:rsidRPr="00806ABD">
        <w:rPr>
          <w:color w:val="000000"/>
          <w:spacing w:val="4"/>
          <w:lang w:val="de-DE"/>
        </w:rPr>
        <w:t>Tuy nhiên, tình trạng chưa lập hồ sơ</w:t>
      </w:r>
      <w:r w:rsidR="00AC0638" w:rsidRPr="00806ABD">
        <w:rPr>
          <w:color w:val="000000"/>
          <w:spacing w:val="4"/>
          <w:lang w:val="de-DE"/>
        </w:rPr>
        <w:t xml:space="preserve"> hoàn chỉnh và</w:t>
      </w:r>
      <w:r w:rsidRPr="00806ABD">
        <w:rPr>
          <w:color w:val="000000"/>
          <w:spacing w:val="4"/>
          <w:lang w:val="de-DE"/>
        </w:rPr>
        <w:t xml:space="preserve"> giao nộp vào lưu trữ cơ quan của cán bộ, công chức, viên chức còn khá phổ biến. Một </w:t>
      </w:r>
      <w:r w:rsidR="00102D93" w:rsidRPr="00806ABD">
        <w:rPr>
          <w:spacing w:val="4"/>
          <w:lang w:val="de-DE"/>
        </w:rPr>
        <w:t>số</w:t>
      </w:r>
      <w:r w:rsidRPr="00806ABD">
        <w:rPr>
          <w:color w:val="000000"/>
          <w:spacing w:val="4"/>
          <w:lang w:val="de-DE"/>
        </w:rPr>
        <w:t xml:space="preserve">công chức, viên chức chưa nhận thức được trách nhiệm </w:t>
      </w:r>
      <w:r w:rsidR="008D7E2D" w:rsidRPr="00806ABD">
        <w:rPr>
          <w:color w:val="000000"/>
          <w:spacing w:val="4"/>
          <w:lang w:val="de-DE"/>
        </w:rPr>
        <w:t>của mình đối với việc lập hồ sơ hoặc</w:t>
      </w:r>
      <w:r w:rsidR="00102D93" w:rsidRPr="00806ABD">
        <w:rPr>
          <w:spacing w:val="4"/>
          <w:lang w:val="de-DE"/>
        </w:rPr>
        <w:t>còn lúng túng trong các khâu nghiệp vụ (chủ yếu là thu thập văn bản cho vào cặp ba dây để lưu giữ và cất vào tủ cá nhân, trình tự sắp xếp tài liệu trong hồ sơ</w:t>
      </w:r>
      <w:r w:rsidR="00102D93" w:rsidRPr="00806ABD">
        <w:rPr>
          <w:color w:val="000000"/>
          <w:spacing w:val="4"/>
          <w:lang w:val="de-DE"/>
        </w:rPr>
        <w:t xml:space="preserve"> bằng cách tập hợp văn bản, tài liệu theo từng vấn đề, sự việc</w:t>
      </w:r>
      <w:r w:rsidR="00102D93" w:rsidRPr="00806ABD">
        <w:rPr>
          <w:spacing w:val="4"/>
          <w:lang w:val="de-DE"/>
        </w:rPr>
        <w:t>, cách ghi tiêu đề hồ sơ chưa chính xác</w:t>
      </w:r>
      <w:r w:rsidR="00134BDB" w:rsidRPr="00806ABD">
        <w:rPr>
          <w:spacing w:val="4"/>
          <w:lang w:val="de-DE"/>
        </w:rPr>
        <w:t>…</w:t>
      </w:r>
      <w:r w:rsidR="00102D93" w:rsidRPr="00806ABD">
        <w:rPr>
          <w:spacing w:val="4"/>
          <w:lang w:val="de-DE"/>
        </w:rPr>
        <w:t>).</w:t>
      </w:r>
    </w:p>
    <w:p w:rsidR="00134BDB" w:rsidRPr="00806ABD" w:rsidRDefault="0015404A" w:rsidP="00C55E56">
      <w:pPr>
        <w:spacing w:before="60" w:after="60" w:line="269" w:lineRule="auto"/>
        <w:ind w:firstLine="720"/>
        <w:jc w:val="both"/>
        <w:rPr>
          <w:lang w:val="de-DE"/>
        </w:rPr>
      </w:pPr>
      <w:r w:rsidRPr="00806ABD">
        <w:rPr>
          <w:lang w:val="de-DE"/>
        </w:rPr>
        <w:t>- Về công tác giao nộp hồ sơ, tài liệu vào Lưu trữ cơ quan</w:t>
      </w:r>
      <w:r w:rsidR="00134BDB" w:rsidRPr="00806ABD">
        <w:rPr>
          <w:lang w:val="de-DE"/>
        </w:rPr>
        <w:t>:</w:t>
      </w:r>
    </w:p>
    <w:p w:rsidR="0015404A" w:rsidRPr="00806ABD" w:rsidRDefault="00774A70" w:rsidP="00C55E56">
      <w:pPr>
        <w:spacing w:before="60" w:after="60" w:line="269" w:lineRule="auto"/>
        <w:ind w:firstLine="720"/>
        <w:jc w:val="both"/>
        <w:rPr>
          <w:color w:val="000000" w:themeColor="text1"/>
          <w:lang w:val="de-DE"/>
        </w:rPr>
      </w:pPr>
      <w:r w:rsidRPr="00806ABD">
        <w:rPr>
          <w:color w:val="000000" w:themeColor="text1"/>
          <w:lang w:val="de-DE"/>
        </w:rPr>
        <w:t>Nhìn chung, các</w:t>
      </w:r>
      <w:r w:rsidR="00134BDB" w:rsidRPr="00806ABD">
        <w:rPr>
          <w:color w:val="000000" w:themeColor="text1"/>
          <w:lang w:val="de-DE"/>
        </w:rPr>
        <w:t xml:space="preserve"> c</w:t>
      </w:r>
      <w:r w:rsidR="0015404A" w:rsidRPr="00806ABD">
        <w:rPr>
          <w:color w:val="000000" w:themeColor="text1"/>
          <w:lang w:val="de-DE"/>
        </w:rPr>
        <w:t xml:space="preserve">ơ quan, đơn vị thực hiện chưa </w:t>
      </w:r>
      <w:r w:rsidRPr="00806ABD">
        <w:rPr>
          <w:color w:val="000000" w:themeColor="text1"/>
          <w:lang w:val="de-DE"/>
        </w:rPr>
        <w:t>đầy đủ</w:t>
      </w:r>
      <w:r w:rsidR="0015404A" w:rsidRPr="00806ABD">
        <w:rPr>
          <w:color w:val="000000" w:themeColor="text1"/>
          <w:lang w:val="de-DE"/>
        </w:rPr>
        <w:t xml:space="preserve"> quy định </w:t>
      </w:r>
      <w:r w:rsidRPr="00806ABD">
        <w:rPr>
          <w:color w:val="000000" w:themeColor="text1"/>
          <w:lang w:val="de-DE"/>
        </w:rPr>
        <w:t>việc giao nộp hồ sơ, tài liệu về lưu trữ cơ quan; chưa được nộp lưu đúng thời hạn; chủ yếu các phòng chuyên môn đang tự bảo quản tài liệu.</w:t>
      </w:r>
    </w:p>
    <w:p w:rsidR="00EC321F" w:rsidRPr="00806ABD" w:rsidRDefault="00EC321F" w:rsidP="0051551F">
      <w:pPr>
        <w:spacing w:before="60" w:after="60"/>
        <w:ind w:firstLine="720"/>
        <w:jc w:val="both"/>
        <w:rPr>
          <w:lang w:val="de-DE"/>
        </w:rPr>
      </w:pPr>
      <w:r w:rsidRPr="00806ABD">
        <w:rPr>
          <w:lang w:val="de-DE"/>
        </w:rPr>
        <w:lastRenderedPageBreak/>
        <w:t>b) Công tác thu thập, bổ sung tài liệu vào Lưu trữ lịch sử tỉnh</w:t>
      </w:r>
    </w:p>
    <w:p w:rsidR="00EC321F" w:rsidRPr="00806ABD" w:rsidRDefault="00EC321F" w:rsidP="0051551F">
      <w:pPr>
        <w:spacing w:before="60" w:after="60"/>
        <w:ind w:firstLine="720"/>
        <w:jc w:val="both"/>
        <w:rPr>
          <w:lang w:val="de-DE"/>
        </w:rPr>
      </w:pPr>
      <w:r w:rsidRPr="00806ABD">
        <w:rPr>
          <w:lang w:val="de-DE"/>
        </w:rPr>
        <w:t>- Từ năm 2012 đến năm 2017, Lưu trữ lịch sử tỉnh đã thu về 96 phông tài liệu với tổng số 637,25 mét giá tài liệu</w:t>
      </w:r>
      <w:r w:rsidR="0015404A" w:rsidRPr="00806ABD">
        <w:rPr>
          <w:lang w:val="de-DE"/>
        </w:rPr>
        <w:t xml:space="preserve"> (</w:t>
      </w:r>
      <w:r w:rsidRPr="00806ABD">
        <w:rPr>
          <w:lang w:val="de-DE"/>
        </w:rPr>
        <w:t>Phụ lục 3 đính kèm).</w:t>
      </w:r>
    </w:p>
    <w:p w:rsidR="00EC321F" w:rsidRPr="00806ABD" w:rsidRDefault="00EC321F" w:rsidP="0051551F">
      <w:pPr>
        <w:spacing w:before="60" w:after="60"/>
        <w:ind w:firstLine="720"/>
        <w:jc w:val="both"/>
        <w:rPr>
          <w:color w:val="000000" w:themeColor="text1"/>
          <w:spacing w:val="4"/>
          <w:lang w:val="de-DE"/>
        </w:rPr>
      </w:pPr>
      <w:r w:rsidRPr="00806ABD">
        <w:rPr>
          <w:spacing w:val="4"/>
          <w:lang w:val="de-DE"/>
        </w:rPr>
        <w:t>- Công tác thu thập, sưu tầm tài liệu quý hiếm của Lưu trữ lịch sử đã thực hiện theo Quyết định số 644/QĐ-TTg ngày 31/5/2012 của Thủ tướng Chính phủ về việc phê duyệt nội dung đề án “Sưu tầm tài liệu lưu trữ quý hiếm của Việt Nam, về Việt</w:t>
      </w:r>
      <w:r w:rsidR="00074C2E" w:rsidRPr="00806ABD">
        <w:rPr>
          <w:spacing w:val="4"/>
          <w:lang w:val="de-DE"/>
        </w:rPr>
        <w:t xml:space="preserve"> Nam”. Lưu trữ lịch sử tỉnh Hà T</w:t>
      </w:r>
      <w:r w:rsidRPr="00806ABD">
        <w:rPr>
          <w:spacing w:val="4"/>
          <w:lang w:val="de-DE"/>
        </w:rPr>
        <w:t xml:space="preserve">ĩnh đã thực hiện khảo sát, thống kê </w:t>
      </w:r>
      <w:r w:rsidRPr="00806ABD">
        <w:rPr>
          <w:color w:val="000000" w:themeColor="text1"/>
          <w:spacing w:val="4"/>
          <w:lang w:val="de-DE"/>
        </w:rPr>
        <w:t>tài liệu quý, hiếm của Hà Tĩnh và về Hà Tĩnh tại các Trung tâm Lưu trữ Quốc gia.</w:t>
      </w:r>
    </w:p>
    <w:p w:rsidR="00EC321F" w:rsidRPr="00806ABD" w:rsidRDefault="00EC321F" w:rsidP="0051551F">
      <w:pPr>
        <w:spacing w:before="60" w:after="60"/>
        <w:ind w:firstLine="720"/>
        <w:jc w:val="both"/>
        <w:rPr>
          <w:lang w:val="de-DE"/>
        </w:rPr>
      </w:pPr>
      <w:r w:rsidRPr="00806ABD">
        <w:rPr>
          <w:spacing w:val="-4"/>
          <w:position w:val="2"/>
          <w:lang w:val="de-DE"/>
        </w:rPr>
        <w:t xml:space="preserve">- Loại hình tài liệu và chất lượng hồ sơ giao nộp vào Lưu trữ lich sử tỉnh: </w:t>
      </w:r>
      <w:r w:rsidRPr="00806ABD">
        <w:rPr>
          <w:lang w:val="de-DE"/>
        </w:rPr>
        <w:t xml:space="preserve">Hồ sơ, tài liệu nộp vào Lưu trữ lịch sử rất đa dạng với nhiều phông, khối tài liệu chuyên môn khác nhau, chủ yếu là tài liệu hành chính, ngoài ra còn có các bản vẽ, bản thiết kế thi công các công trình…; Hồ sơ giao nộp vào Lưu trữ lịch sử được chỉnh lý hoàn chỉnh </w:t>
      </w:r>
      <w:r w:rsidRPr="00806ABD">
        <w:rPr>
          <w:shd w:val="clear" w:color="auto" w:fill="FFFFFF"/>
          <w:lang w:val="de-DE" w:eastAsia="vi-VN"/>
        </w:rPr>
        <w:t>theo nghiệp vụ lưu trữ thống nhất, có công cụ tra tìm phục vụ nhu cầu nghiên cứu, khai thác sử dụng tài liệu được nhanh chóng, chính xác kịp thời, hiệu quả.</w:t>
      </w:r>
      <w:r w:rsidRPr="00806ABD">
        <w:rPr>
          <w:spacing w:val="-4"/>
          <w:position w:val="2"/>
          <w:lang w:val="de-DE"/>
        </w:rPr>
        <w:t>Chất lượng hồ sơ giao nộp vào Lưu trữ lịch sử tăng cả về số lượng và chất lượng.</w:t>
      </w:r>
    </w:p>
    <w:p w:rsidR="008D7E2D" w:rsidRPr="00806ABD" w:rsidRDefault="00EC321F" w:rsidP="0051551F">
      <w:pPr>
        <w:spacing w:before="60" w:after="60"/>
        <w:ind w:firstLine="720"/>
        <w:jc w:val="both"/>
        <w:rPr>
          <w:lang w:val="de-DE"/>
        </w:rPr>
      </w:pPr>
      <w:r w:rsidRPr="00806ABD">
        <w:rPr>
          <w:lang w:val="de-DE"/>
        </w:rPr>
        <w:t>c) Công tác chỉnh lý tài liệu tại Lưu trữ lịch sử tỉnh</w:t>
      </w:r>
    </w:p>
    <w:p w:rsidR="00D26301" w:rsidRPr="00806ABD" w:rsidRDefault="00D26301" w:rsidP="0051551F">
      <w:pPr>
        <w:spacing w:before="60" w:after="60"/>
        <w:ind w:firstLine="720"/>
        <w:jc w:val="both"/>
        <w:rPr>
          <w:sz w:val="12"/>
          <w:lang w:val="de-DE"/>
        </w:rPr>
      </w:pPr>
    </w:p>
    <w:tbl>
      <w:tblPr>
        <w:tblStyle w:val="TableGrid"/>
        <w:tblW w:w="9180" w:type="dxa"/>
        <w:tblLook w:val="04A0"/>
      </w:tblPr>
      <w:tblGrid>
        <w:gridCol w:w="2943"/>
        <w:gridCol w:w="993"/>
        <w:gridCol w:w="992"/>
        <w:gridCol w:w="850"/>
        <w:gridCol w:w="851"/>
        <w:gridCol w:w="850"/>
        <w:gridCol w:w="851"/>
        <w:gridCol w:w="850"/>
      </w:tblGrid>
      <w:tr w:rsidR="009D574A" w:rsidRPr="00140AF0" w:rsidTr="009D574A">
        <w:tc>
          <w:tcPr>
            <w:tcW w:w="2943" w:type="dxa"/>
          </w:tcPr>
          <w:p w:rsidR="008D7E2D" w:rsidRPr="00140AF0" w:rsidRDefault="009A12B3" w:rsidP="00837EB7">
            <w:pPr>
              <w:spacing w:before="60" w:after="60" w:line="269" w:lineRule="auto"/>
              <w:rPr>
                <w:b/>
                <w:sz w:val="26"/>
                <w:szCs w:val="26"/>
              </w:rPr>
            </w:pPr>
            <w:r w:rsidRPr="009A12B3">
              <w:rPr>
                <w:noProof/>
              </w:rPr>
              <w:pict>
                <v:line id="Straight Connector 6" o:spid="_x0000_s1030" style="position:absolute;flip:x y;z-index:251662336;visibility:visible" from="-5pt,1.75pt" to="142.4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mwBLQIAAE8EAAAOAAAAZHJzL2Uyb0RvYy54bWysVE2P2jAQvVfqf7B8hxAashARVlUC7WHb&#10;IrHt3dgOserYlm0IqOp/37H56NJeqqoczNieefNm5jnzx2Mn0YFbJ7QqcTocYcQV1UyoXYm/Pq8G&#10;U4ycJ4oRqRUv8Yk7/Lh4+2bem4KPdasl4xYBiHJFb0rcem+KJHG05R1xQ224gstG24542Npdwizp&#10;Ab2TyXg0ypNeW2asptw5OK3Pl3gR8ZuGU/+laRz3SJYYuPm42rhuw5os5qTYWWJaQS80yD+w6IhQ&#10;kPQGVRNP0N6KP6A6Qa12uvFDqrtEN42gPNYA1aSj36rZtMTwWAs0x5lbm9z/g6WfD2uLBCtxjpEi&#10;HYxo4y0Ru9ajSisFDdQW5aFPvXEFuFdqbUOl9Kg25knT7w4pXbVE7Xjk+3wyAJKGiOQuJGycgWzb&#10;/pNm4EP2XsemHRvboUYK8zEERutbsEIaaBE6xnmdbvPiR48oHKbTh3E+g7FSuJtMJvk4i2lJERBD&#10;tLHOf+C6Q8EosRQq9JMU5PDkfGD4yyUcK70SUkZNSIX6Es8m40kMcFoKFi6Dm7O7bSUtOpCgqvi7&#10;5L1zs3qvWARrOWHLi+2JkGcbkksV8KAeoHOxzrL5MRvNltPlNBtk43w5yEZ1PXi/qrJBvkofJvW7&#10;uqrq9GeglmZFKxjjKrC7SjjN/k4il8d0Ft9NxLc2JPfosV9A9vofScchh7meFbLV7LS21+GDaqPz&#10;5YWFZ/F6D/br78DiBQAA//8DAFBLAwQUAAYACAAAACEAwBHNd9wAAAAIAQAADwAAAGRycy9kb3du&#10;cmV2LnhtbEyPwU7DMBBE75X4B2uRuLV2CqVpiFOhSv2Alqri6MZLEmGvQ+w24e9ZTnAczWjmTbmd&#10;vBM3HGIXSEO2UCCQ6mA7ajSc3vbzHERMhqxxgVDDN0bYVnez0hQ2jHTA2zE1gksoFkZDm1JfSBnr&#10;Fr2Ji9AjsfcRBm8Sy6GRdjAjl3snl0o9S2864oXW9Lhrsf48Xr0Gl6v867xbj+8Hyyv7s2tpnWn9&#10;cD+9voBIOKW/MPziMzpUzHQJV7JROA3zTPGXpOFxBYL9Zf60AXHRsMkUyKqU/w9UPwAAAP//AwBQ&#10;SwECLQAUAAYACAAAACEAtoM4kv4AAADhAQAAEwAAAAAAAAAAAAAAAAAAAAAAW0NvbnRlbnRfVHlw&#10;ZXNdLnhtbFBLAQItABQABgAIAAAAIQA4/SH/1gAAAJQBAAALAAAAAAAAAAAAAAAAAC8BAABfcmVs&#10;cy8ucmVsc1BLAQItABQABgAIAAAAIQDBkmwBLQIAAE8EAAAOAAAAAAAAAAAAAAAAAC4CAABkcnMv&#10;ZTJvRG9jLnhtbFBLAQItABQABgAIAAAAIQDAEc133AAAAAgBAAAPAAAAAAAAAAAAAAAAAIcEAABk&#10;cnMvZG93bnJldi54bWxQSwUGAAAAAAQABADzAAAAkAUAAAAA&#10;"/>
              </w:pict>
            </w:r>
            <w:r w:rsidR="008D7E2D" w:rsidRPr="00140AF0">
              <w:rPr>
                <w:b/>
                <w:sz w:val="26"/>
                <w:szCs w:val="26"/>
              </w:rPr>
              <w:t xml:space="preserve">Thời gian </w:t>
            </w:r>
          </w:p>
          <w:p w:rsidR="008D7E2D" w:rsidRPr="00140AF0" w:rsidRDefault="008D7E2D" w:rsidP="00837EB7">
            <w:pPr>
              <w:spacing w:before="60" w:after="120" w:line="269" w:lineRule="auto"/>
            </w:pPr>
            <w:r w:rsidRPr="00140AF0">
              <w:rPr>
                <w:b/>
                <w:sz w:val="26"/>
                <w:szCs w:val="26"/>
              </w:rPr>
              <w:t>Nội dung</w:t>
            </w:r>
          </w:p>
        </w:tc>
        <w:tc>
          <w:tcPr>
            <w:tcW w:w="993" w:type="dxa"/>
          </w:tcPr>
          <w:p w:rsidR="008D7E2D" w:rsidRPr="00140AF0" w:rsidRDefault="008D7E2D" w:rsidP="00837EB7">
            <w:pPr>
              <w:spacing w:before="60" w:after="60" w:line="269" w:lineRule="auto"/>
              <w:jc w:val="center"/>
              <w:rPr>
                <w:b/>
                <w:sz w:val="26"/>
                <w:szCs w:val="26"/>
              </w:rPr>
            </w:pPr>
            <w:r w:rsidRPr="00140AF0">
              <w:rPr>
                <w:b/>
                <w:sz w:val="26"/>
                <w:szCs w:val="26"/>
              </w:rPr>
              <w:t>Năm 2012</w:t>
            </w:r>
          </w:p>
        </w:tc>
        <w:tc>
          <w:tcPr>
            <w:tcW w:w="992" w:type="dxa"/>
          </w:tcPr>
          <w:p w:rsidR="008D7E2D" w:rsidRPr="00140AF0" w:rsidRDefault="008D7E2D" w:rsidP="00837EB7">
            <w:pPr>
              <w:spacing w:before="60" w:after="60" w:line="269" w:lineRule="auto"/>
              <w:jc w:val="center"/>
              <w:rPr>
                <w:b/>
                <w:sz w:val="26"/>
                <w:szCs w:val="26"/>
              </w:rPr>
            </w:pPr>
            <w:r w:rsidRPr="00140AF0">
              <w:rPr>
                <w:b/>
                <w:sz w:val="26"/>
                <w:szCs w:val="26"/>
              </w:rPr>
              <w:t>Năm 2013</w:t>
            </w:r>
          </w:p>
        </w:tc>
        <w:tc>
          <w:tcPr>
            <w:tcW w:w="850" w:type="dxa"/>
          </w:tcPr>
          <w:p w:rsidR="008D7E2D" w:rsidRPr="00140AF0" w:rsidRDefault="008D7E2D" w:rsidP="00837EB7">
            <w:pPr>
              <w:spacing w:before="60" w:after="60" w:line="269" w:lineRule="auto"/>
              <w:jc w:val="center"/>
              <w:rPr>
                <w:b/>
                <w:sz w:val="26"/>
                <w:szCs w:val="26"/>
              </w:rPr>
            </w:pPr>
            <w:r w:rsidRPr="00140AF0">
              <w:rPr>
                <w:b/>
                <w:sz w:val="26"/>
                <w:szCs w:val="26"/>
              </w:rPr>
              <w:t>Năm 2014</w:t>
            </w:r>
          </w:p>
        </w:tc>
        <w:tc>
          <w:tcPr>
            <w:tcW w:w="851" w:type="dxa"/>
          </w:tcPr>
          <w:p w:rsidR="008D7E2D" w:rsidRPr="00140AF0" w:rsidRDefault="008D7E2D" w:rsidP="00837EB7">
            <w:pPr>
              <w:spacing w:before="60" w:after="60" w:line="269" w:lineRule="auto"/>
              <w:jc w:val="center"/>
              <w:rPr>
                <w:b/>
                <w:sz w:val="26"/>
                <w:szCs w:val="26"/>
              </w:rPr>
            </w:pPr>
            <w:r w:rsidRPr="00140AF0">
              <w:rPr>
                <w:b/>
                <w:sz w:val="26"/>
                <w:szCs w:val="26"/>
              </w:rPr>
              <w:t>Năm 2015</w:t>
            </w:r>
          </w:p>
        </w:tc>
        <w:tc>
          <w:tcPr>
            <w:tcW w:w="850" w:type="dxa"/>
          </w:tcPr>
          <w:p w:rsidR="008D7E2D" w:rsidRPr="00140AF0" w:rsidRDefault="008D7E2D" w:rsidP="00837EB7">
            <w:pPr>
              <w:spacing w:before="60" w:after="60" w:line="269" w:lineRule="auto"/>
              <w:jc w:val="center"/>
              <w:rPr>
                <w:b/>
                <w:sz w:val="26"/>
                <w:szCs w:val="26"/>
              </w:rPr>
            </w:pPr>
            <w:r w:rsidRPr="00140AF0">
              <w:rPr>
                <w:b/>
                <w:sz w:val="26"/>
                <w:szCs w:val="26"/>
              </w:rPr>
              <w:t>Năm 2016</w:t>
            </w:r>
          </w:p>
        </w:tc>
        <w:tc>
          <w:tcPr>
            <w:tcW w:w="851" w:type="dxa"/>
          </w:tcPr>
          <w:p w:rsidR="008D7E2D" w:rsidRPr="00140AF0" w:rsidRDefault="008D7E2D" w:rsidP="00837EB7">
            <w:pPr>
              <w:spacing w:before="60" w:after="60" w:line="269" w:lineRule="auto"/>
              <w:jc w:val="center"/>
              <w:rPr>
                <w:b/>
                <w:sz w:val="26"/>
                <w:szCs w:val="26"/>
              </w:rPr>
            </w:pPr>
            <w:r w:rsidRPr="00140AF0">
              <w:rPr>
                <w:b/>
                <w:sz w:val="26"/>
                <w:szCs w:val="26"/>
              </w:rPr>
              <w:t>Năm 2017</w:t>
            </w:r>
          </w:p>
        </w:tc>
        <w:tc>
          <w:tcPr>
            <w:tcW w:w="850" w:type="dxa"/>
          </w:tcPr>
          <w:p w:rsidR="008D7E2D" w:rsidRPr="00140AF0" w:rsidRDefault="008D7E2D" w:rsidP="00837EB7">
            <w:pPr>
              <w:spacing w:before="60" w:after="60" w:line="269" w:lineRule="auto"/>
              <w:jc w:val="center"/>
              <w:rPr>
                <w:b/>
                <w:sz w:val="26"/>
                <w:szCs w:val="26"/>
              </w:rPr>
            </w:pPr>
            <w:r w:rsidRPr="00140AF0">
              <w:rPr>
                <w:b/>
                <w:sz w:val="26"/>
                <w:szCs w:val="26"/>
              </w:rPr>
              <w:t>Cộng</w:t>
            </w:r>
          </w:p>
        </w:tc>
      </w:tr>
      <w:tr w:rsidR="009D574A" w:rsidRPr="009D574A" w:rsidTr="009D574A">
        <w:tc>
          <w:tcPr>
            <w:tcW w:w="2943" w:type="dxa"/>
          </w:tcPr>
          <w:p w:rsidR="00EC321F" w:rsidRPr="009D574A" w:rsidRDefault="00EC321F" w:rsidP="00C55E56">
            <w:pPr>
              <w:spacing w:before="60" w:after="60"/>
              <w:jc w:val="both"/>
              <w:rPr>
                <w:spacing w:val="-6"/>
                <w:lang w:val="sv-SE"/>
              </w:rPr>
            </w:pPr>
            <w:r w:rsidRPr="009D574A">
              <w:rPr>
                <w:spacing w:val="-6"/>
                <w:lang w:val="sv-SE"/>
              </w:rPr>
              <w:t>Số phông chỉnh lý</w:t>
            </w:r>
          </w:p>
        </w:tc>
        <w:tc>
          <w:tcPr>
            <w:tcW w:w="993" w:type="dxa"/>
            <w:vAlign w:val="center"/>
          </w:tcPr>
          <w:p w:rsidR="00EC321F" w:rsidRPr="009D574A" w:rsidRDefault="00EC321F" w:rsidP="00C55E56">
            <w:pPr>
              <w:spacing w:before="60" w:after="60"/>
              <w:jc w:val="center"/>
              <w:rPr>
                <w:spacing w:val="-6"/>
                <w:lang w:val="sv-SE"/>
              </w:rPr>
            </w:pPr>
          </w:p>
        </w:tc>
        <w:tc>
          <w:tcPr>
            <w:tcW w:w="992" w:type="dxa"/>
            <w:vAlign w:val="center"/>
          </w:tcPr>
          <w:p w:rsidR="00EC321F" w:rsidRPr="009D574A" w:rsidRDefault="00EC321F" w:rsidP="00C55E56">
            <w:pPr>
              <w:spacing w:before="60" w:after="60"/>
              <w:jc w:val="center"/>
              <w:rPr>
                <w:spacing w:val="-6"/>
                <w:lang w:val="sv-SE"/>
              </w:rPr>
            </w:pPr>
          </w:p>
        </w:tc>
        <w:tc>
          <w:tcPr>
            <w:tcW w:w="850" w:type="dxa"/>
            <w:vAlign w:val="center"/>
          </w:tcPr>
          <w:p w:rsidR="00EC321F" w:rsidRPr="009D574A" w:rsidRDefault="00EC321F" w:rsidP="00C55E56">
            <w:pPr>
              <w:spacing w:before="60" w:after="60"/>
              <w:jc w:val="center"/>
              <w:rPr>
                <w:spacing w:val="-6"/>
                <w:lang w:val="sv-SE"/>
              </w:rPr>
            </w:pPr>
          </w:p>
        </w:tc>
        <w:tc>
          <w:tcPr>
            <w:tcW w:w="851" w:type="dxa"/>
            <w:vAlign w:val="center"/>
          </w:tcPr>
          <w:p w:rsidR="00EC321F" w:rsidRPr="009D574A" w:rsidRDefault="00EC321F" w:rsidP="00C55E56">
            <w:pPr>
              <w:spacing w:before="60" w:after="60"/>
              <w:jc w:val="center"/>
              <w:rPr>
                <w:spacing w:val="-6"/>
                <w:lang w:val="sv-SE"/>
              </w:rPr>
            </w:pPr>
            <w:r w:rsidRPr="009D574A">
              <w:rPr>
                <w:spacing w:val="-6"/>
                <w:lang w:val="sv-SE"/>
              </w:rPr>
              <w:t>8</w:t>
            </w:r>
          </w:p>
        </w:tc>
        <w:tc>
          <w:tcPr>
            <w:tcW w:w="850" w:type="dxa"/>
            <w:vAlign w:val="center"/>
          </w:tcPr>
          <w:p w:rsidR="00EC321F" w:rsidRPr="009D574A" w:rsidRDefault="00EC321F" w:rsidP="00C55E56">
            <w:pPr>
              <w:spacing w:before="60" w:after="60"/>
              <w:jc w:val="center"/>
              <w:rPr>
                <w:spacing w:val="-6"/>
                <w:lang w:val="sv-SE"/>
              </w:rPr>
            </w:pPr>
          </w:p>
        </w:tc>
        <w:tc>
          <w:tcPr>
            <w:tcW w:w="851" w:type="dxa"/>
            <w:vAlign w:val="center"/>
          </w:tcPr>
          <w:p w:rsidR="00EC321F" w:rsidRPr="009D574A" w:rsidRDefault="00EC321F" w:rsidP="00C55E56">
            <w:pPr>
              <w:spacing w:before="60" w:after="60"/>
              <w:jc w:val="center"/>
              <w:rPr>
                <w:spacing w:val="-6"/>
                <w:lang w:val="sv-SE"/>
              </w:rPr>
            </w:pPr>
            <w:r w:rsidRPr="009D574A">
              <w:rPr>
                <w:spacing w:val="-6"/>
                <w:lang w:val="sv-SE"/>
              </w:rPr>
              <w:t>1</w:t>
            </w:r>
          </w:p>
        </w:tc>
        <w:tc>
          <w:tcPr>
            <w:tcW w:w="850" w:type="dxa"/>
            <w:vAlign w:val="center"/>
          </w:tcPr>
          <w:p w:rsidR="00EC321F" w:rsidRPr="009D574A" w:rsidRDefault="00EC321F" w:rsidP="00C55E56">
            <w:pPr>
              <w:spacing w:before="60" w:after="60"/>
              <w:jc w:val="center"/>
              <w:rPr>
                <w:spacing w:val="-6"/>
                <w:lang w:val="sv-SE"/>
              </w:rPr>
            </w:pPr>
            <w:r w:rsidRPr="009D574A">
              <w:rPr>
                <w:spacing w:val="-6"/>
                <w:lang w:val="sv-SE"/>
              </w:rPr>
              <w:t>9</w:t>
            </w:r>
          </w:p>
        </w:tc>
      </w:tr>
      <w:tr w:rsidR="009D574A" w:rsidRPr="00074C2E" w:rsidTr="009D574A">
        <w:tc>
          <w:tcPr>
            <w:tcW w:w="2943" w:type="dxa"/>
          </w:tcPr>
          <w:p w:rsidR="009D574A" w:rsidRPr="00806ABD" w:rsidRDefault="009D574A" w:rsidP="00C55E56">
            <w:pPr>
              <w:spacing w:before="60" w:after="60"/>
              <w:jc w:val="both"/>
              <w:rPr>
                <w:color w:val="000000" w:themeColor="text1"/>
                <w:spacing w:val="-6"/>
              </w:rPr>
            </w:pPr>
            <w:r w:rsidRPr="00806ABD">
              <w:rPr>
                <w:color w:val="000000" w:themeColor="text1"/>
              </w:rPr>
              <w:t>Số mét tài liệu chỉnh lý</w:t>
            </w:r>
          </w:p>
        </w:tc>
        <w:tc>
          <w:tcPr>
            <w:tcW w:w="993" w:type="dxa"/>
            <w:vAlign w:val="center"/>
          </w:tcPr>
          <w:p w:rsidR="009D574A" w:rsidRPr="00806ABD" w:rsidRDefault="009D574A" w:rsidP="00C55E56">
            <w:pPr>
              <w:spacing w:before="60" w:after="60"/>
              <w:jc w:val="center"/>
              <w:rPr>
                <w:color w:val="000000" w:themeColor="text1"/>
                <w:spacing w:val="-6"/>
              </w:rPr>
            </w:pPr>
          </w:p>
        </w:tc>
        <w:tc>
          <w:tcPr>
            <w:tcW w:w="992" w:type="dxa"/>
            <w:vAlign w:val="center"/>
          </w:tcPr>
          <w:p w:rsidR="009D574A" w:rsidRPr="00806ABD" w:rsidRDefault="009D574A" w:rsidP="00C55E56">
            <w:pPr>
              <w:spacing w:before="60" w:after="60"/>
              <w:jc w:val="center"/>
              <w:rPr>
                <w:color w:val="000000" w:themeColor="text1"/>
                <w:spacing w:val="-6"/>
              </w:rPr>
            </w:pPr>
          </w:p>
        </w:tc>
        <w:tc>
          <w:tcPr>
            <w:tcW w:w="850" w:type="dxa"/>
            <w:vAlign w:val="center"/>
          </w:tcPr>
          <w:p w:rsidR="009D574A" w:rsidRPr="00806ABD" w:rsidRDefault="009D574A" w:rsidP="00C55E56">
            <w:pPr>
              <w:spacing w:before="60" w:after="60"/>
              <w:jc w:val="center"/>
              <w:rPr>
                <w:color w:val="000000" w:themeColor="text1"/>
                <w:spacing w:val="-6"/>
              </w:rPr>
            </w:pPr>
          </w:p>
        </w:tc>
        <w:tc>
          <w:tcPr>
            <w:tcW w:w="851" w:type="dxa"/>
            <w:vAlign w:val="center"/>
          </w:tcPr>
          <w:p w:rsidR="009D574A" w:rsidRPr="00074C2E" w:rsidRDefault="009D574A" w:rsidP="00C55E56">
            <w:pPr>
              <w:spacing w:before="60" w:after="60"/>
              <w:jc w:val="center"/>
              <w:rPr>
                <w:color w:val="000000" w:themeColor="text1"/>
                <w:spacing w:val="-6"/>
                <w:lang w:val="sv-SE"/>
              </w:rPr>
            </w:pPr>
            <w:r w:rsidRPr="00074C2E">
              <w:rPr>
                <w:color w:val="000000" w:themeColor="text1"/>
                <w:spacing w:val="-6"/>
                <w:lang w:val="sv-SE"/>
              </w:rPr>
              <w:t>60,35</w:t>
            </w:r>
          </w:p>
        </w:tc>
        <w:tc>
          <w:tcPr>
            <w:tcW w:w="850" w:type="dxa"/>
            <w:vAlign w:val="center"/>
          </w:tcPr>
          <w:p w:rsidR="009D574A" w:rsidRPr="00074C2E" w:rsidRDefault="009D574A" w:rsidP="00C55E56">
            <w:pPr>
              <w:spacing w:before="60" w:after="60"/>
              <w:jc w:val="center"/>
              <w:rPr>
                <w:color w:val="000000" w:themeColor="text1"/>
                <w:spacing w:val="-6"/>
                <w:lang w:val="sv-SE"/>
              </w:rPr>
            </w:pPr>
          </w:p>
        </w:tc>
        <w:tc>
          <w:tcPr>
            <w:tcW w:w="851" w:type="dxa"/>
            <w:vAlign w:val="center"/>
          </w:tcPr>
          <w:p w:rsidR="009D574A" w:rsidRPr="00074C2E" w:rsidRDefault="009D574A" w:rsidP="00C55E56">
            <w:pPr>
              <w:spacing w:before="60" w:after="60"/>
              <w:jc w:val="center"/>
              <w:rPr>
                <w:color w:val="000000" w:themeColor="text1"/>
                <w:spacing w:val="-6"/>
                <w:lang w:val="sv-SE"/>
              </w:rPr>
            </w:pPr>
            <w:r w:rsidRPr="00074C2E">
              <w:rPr>
                <w:color w:val="000000" w:themeColor="text1"/>
                <w:spacing w:val="-6"/>
                <w:lang w:val="sv-SE"/>
              </w:rPr>
              <w:t>15,75</w:t>
            </w:r>
          </w:p>
        </w:tc>
        <w:tc>
          <w:tcPr>
            <w:tcW w:w="850" w:type="dxa"/>
            <w:vAlign w:val="center"/>
          </w:tcPr>
          <w:p w:rsidR="009D574A" w:rsidRPr="00074C2E" w:rsidRDefault="009D574A" w:rsidP="00C55E56">
            <w:pPr>
              <w:spacing w:before="60" w:after="60"/>
              <w:jc w:val="center"/>
              <w:rPr>
                <w:color w:val="000000" w:themeColor="text1"/>
                <w:spacing w:val="-6"/>
                <w:lang w:val="sv-SE"/>
              </w:rPr>
            </w:pPr>
            <w:r w:rsidRPr="00074C2E">
              <w:rPr>
                <w:color w:val="000000" w:themeColor="text1"/>
                <w:spacing w:val="-6"/>
                <w:lang w:val="sv-SE"/>
              </w:rPr>
              <w:t>76,1</w:t>
            </w:r>
          </w:p>
        </w:tc>
      </w:tr>
    </w:tbl>
    <w:p w:rsidR="00D26301" w:rsidRPr="00D26301" w:rsidRDefault="00EC321F" w:rsidP="00C55E56">
      <w:pPr>
        <w:spacing w:before="60" w:after="60"/>
        <w:ind w:firstLine="567"/>
        <w:jc w:val="both"/>
        <w:rPr>
          <w:sz w:val="22"/>
          <w:lang w:val="sv-SE"/>
        </w:rPr>
      </w:pPr>
      <w:r w:rsidRPr="00C55E56">
        <w:rPr>
          <w:lang w:val="sv-SE"/>
        </w:rPr>
        <w:tab/>
      </w:r>
    </w:p>
    <w:p w:rsidR="00EC321F" w:rsidRPr="00C55E56" w:rsidRDefault="00EC321F" w:rsidP="00C55E56">
      <w:pPr>
        <w:spacing w:before="60" w:after="60"/>
        <w:ind w:firstLine="567"/>
        <w:jc w:val="both"/>
        <w:rPr>
          <w:lang w:val="sv-SE"/>
        </w:rPr>
      </w:pPr>
      <w:r w:rsidRPr="00C55E56">
        <w:rPr>
          <w:lang w:val="sv-SE"/>
        </w:rPr>
        <w:t>- Tổng số phông, t</w:t>
      </w:r>
      <w:r w:rsidR="00074C2E">
        <w:rPr>
          <w:lang w:val="sv-SE"/>
        </w:rPr>
        <w:t>ài liệu đã thu về nhưng chưa chỉ</w:t>
      </w:r>
      <w:r w:rsidRPr="00C55E56">
        <w:rPr>
          <w:lang w:val="sv-SE"/>
        </w:rPr>
        <w:t xml:space="preserve">nh lý </w:t>
      </w:r>
      <w:r w:rsidR="00C94E28" w:rsidRPr="00C55E56">
        <w:rPr>
          <w:lang w:val="sv-SE"/>
        </w:rPr>
        <w:t xml:space="preserve">(Tính đến hết năm 2017) là </w:t>
      </w:r>
      <w:r w:rsidR="00074C2E">
        <w:rPr>
          <w:lang w:val="sv-SE"/>
        </w:rPr>
        <w:t>0</w:t>
      </w:r>
      <w:r w:rsidR="00C94E28" w:rsidRPr="00C55E56">
        <w:rPr>
          <w:lang w:val="sv-SE"/>
        </w:rPr>
        <w:t>1 p</w:t>
      </w:r>
      <w:r w:rsidRPr="00C55E56">
        <w:rPr>
          <w:lang w:val="sv-SE"/>
        </w:rPr>
        <w:t xml:space="preserve">hông: Phông Ủy ban hành chính tỉnh với tổng số 62 mét giá. </w:t>
      </w:r>
    </w:p>
    <w:p w:rsidR="00EC321F" w:rsidRPr="00C55E56" w:rsidRDefault="00EC321F" w:rsidP="00EA10FB">
      <w:pPr>
        <w:spacing w:before="60" w:after="60"/>
        <w:ind w:firstLine="709"/>
        <w:jc w:val="both"/>
        <w:rPr>
          <w:lang w:val="sv-SE"/>
        </w:rPr>
      </w:pPr>
      <w:r w:rsidRPr="00C55E56">
        <w:rPr>
          <w:lang w:val="sv-SE"/>
        </w:rPr>
        <w:t>d) Công tác bảo quản</w:t>
      </w:r>
      <w:r w:rsidR="00EA10FB">
        <w:rPr>
          <w:lang w:val="sv-SE"/>
        </w:rPr>
        <w:t xml:space="preserve"> tài liệu lưu trữ tại Lưu trữ lị</w:t>
      </w:r>
      <w:r w:rsidRPr="00C55E56">
        <w:rPr>
          <w:lang w:val="sv-SE"/>
        </w:rPr>
        <w:t>ch sử tỉnh</w:t>
      </w:r>
      <w:r w:rsidRPr="00C55E56">
        <w:rPr>
          <w:lang w:val="sv-SE"/>
        </w:rPr>
        <w:tab/>
      </w:r>
    </w:p>
    <w:p w:rsidR="00EC321F" w:rsidRPr="00806ABD" w:rsidRDefault="00EC321F" w:rsidP="00C55E56">
      <w:pPr>
        <w:spacing w:before="60" w:after="60"/>
        <w:ind w:firstLine="709"/>
        <w:jc w:val="both"/>
        <w:rPr>
          <w:lang w:val="vi-VN"/>
        </w:rPr>
      </w:pPr>
      <w:r w:rsidRPr="00C55E56">
        <w:rPr>
          <w:lang w:val="sv-SE"/>
        </w:rPr>
        <w:t xml:space="preserve">- Hiện nay, Lưu trữ lịch sử </w:t>
      </w:r>
      <w:r w:rsidRPr="00806ABD">
        <w:rPr>
          <w:lang w:val="sv-SE"/>
        </w:rPr>
        <w:t>chưa có kho lưu trữ</w:t>
      </w:r>
      <w:r w:rsidR="00074C2E" w:rsidRPr="00806ABD">
        <w:rPr>
          <w:lang w:val="sv-SE"/>
        </w:rPr>
        <w:t xml:space="preserve"> chuyên dụng. Chi cục đ</w:t>
      </w:r>
      <w:r w:rsidRPr="00C55E56">
        <w:rPr>
          <w:lang w:val="vi-VN"/>
        </w:rPr>
        <w:t>ang tạm thời bố trí 07 phòng làm việc</w:t>
      </w:r>
      <w:r w:rsidRPr="00806ABD">
        <w:rPr>
          <w:lang w:val="sv-SE"/>
        </w:rPr>
        <w:t xml:space="preserve"> và 03 hành lang</w:t>
      </w:r>
      <w:r w:rsidRPr="00C55E56">
        <w:rPr>
          <w:lang w:val="vi-VN"/>
        </w:rPr>
        <w:t xml:space="preserve"> làm phòng kho bảo quản với tổng diện tích </w:t>
      </w:r>
      <w:r w:rsidRPr="00806ABD">
        <w:rPr>
          <w:lang w:val="sv-SE"/>
        </w:rPr>
        <w:t>413.8</w:t>
      </w:r>
      <w:r w:rsidRPr="00C55E56">
        <w:rPr>
          <w:lang w:val="vi-VN"/>
        </w:rPr>
        <w:t>m</w:t>
      </w:r>
      <w:r w:rsidRPr="00C55E56">
        <w:rPr>
          <w:vertAlign w:val="superscript"/>
          <w:lang w:val="vi-VN"/>
        </w:rPr>
        <w:t>2</w:t>
      </w:r>
      <w:r w:rsidRPr="00C55E56">
        <w:rPr>
          <w:lang w:val="vi-VN"/>
        </w:rPr>
        <w:t>. Hệ thống trang thiết bị bảo quản tài liệu gồm: Hệ thống báo cháy tự động; 22 bình chữa cháy; 195 giá đựng tài liệu; 01 máy hút bụi; 09 máy điều hoà; 09 máy hút ẩm; 10 nhiệt kế; 10 quạt thông gió; 41 chiếc quạtđiện</w:t>
      </w:r>
      <w:r w:rsidRPr="00806ABD">
        <w:rPr>
          <w:lang w:val="vi-VN"/>
        </w:rPr>
        <w:t xml:space="preserve">; lắp đặt hệ thống camera </w:t>
      </w:r>
      <w:r w:rsidR="00074C2E" w:rsidRPr="00806ABD">
        <w:rPr>
          <w:lang w:val="vi-VN"/>
        </w:rPr>
        <w:t xml:space="preserve">an ninh </w:t>
      </w:r>
      <w:r w:rsidRPr="00806ABD">
        <w:rPr>
          <w:lang w:val="vi-VN"/>
        </w:rPr>
        <w:t>giám sát.</w:t>
      </w:r>
    </w:p>
    <w:p w:rsidR="00EC321F" w:rsidRPr="00806ABD" w:rsidRDefault="00EC321F" w:rsidP="00EA10FB">
      <w:pPr>
        <w:spacing w:before="60" w:after="60"/>
        <w:ind w:firstLine="720"/>
        <w:jc w:val="both"/>
        <w:rPr>
          <w:lang w:val="vi-VN"/>
        </w:rPr>
      </w:pPr>
      <w:r w:rsidRPr="00806ABD">
        <w:rPr>
          <w:lang w:val="vi-VN"/>
        </w:rPr>
        <w:t xml:space="preserve">Công tác bảo quản kho và vận hành các trang thiết bị trong Kho lưu trữ được thực hiện </w:t>
      </w:r>
      <w:r w:rsidR="00074C2E" w:rsidRPr="00806ABD">
        <w:rPr>
          <w:lang w:val="vi-VN"/>
        </w:rPr>
        <w:t xml:space="preserve">nghiêm chỉnh theo quyết định số </w:t>
      </w:r>
      <w:r w:rsidRPr="00806ABD">
        <w:rPr>
          <w:lang w:val="vi-VN"/>
        </w:rPr>
        <w:t xml:space="preserve">22/QĐ-CCVTLT ngày </w:t>
      </w:r>
      <w:r w:rsidR="00074C2E" w:rsidRPr="00806ABD">
        <w:rPr>
          <w:lang w:val="vi-VN"/>
        </w:rPr>
        <w:t>0</w:t>
      </w:r>
      <w:r w:rsidRPr="00806ABD">
        <w:rPr>
          <w:lang w:val="vi-VN"/>
        </w:rPr>
        <w:t>1/6/2017 của Chi cục Văn thư - Lưu trữ về việc Ban hành Quy định tổ chức tài liệu trong Kho Lưu trữ lịch sử và các biện pháp kỹ thuật bảo quản.</w:t>
      </w:r>
    </w:p>
    <w:p w:rsidR="00EC321F" w:rsidRPr="00806ABD" w:rsidRDefault="00501BA2" w:rsidP="00C55E56">
      <w:pPr>
        <w:spacing w:before="60" w:after="60"/>
        <w:ind w:firstLine="709"/>
        <w:jc w:val="both"/>
        <w:rPr>
          <w:spacing w:val="-2"/>
          <w:lang w:val="vi-VN"/>
        </w:rPr>
      </w:pPr>
      <w:r w:rsidRPr="00806ABD">
        <w:rPr>
          <w:spacing w:val="-2"/>
          <w:lang w:val="vi-VN"/>
        </w:rPr>
        <w:t>- Tổng số p</w:t>
      </w:r>
      <w:r w:rsidR="00EC321F" w:rsidRPr="00806ABD">
        <w:rPr>
          <w:spacing w:val="-2"/>
          <w:lang w:val="vi-VN"/>
        </w:rPr>
        <w:t>hông và mét giá tài liệu đang bảo quản tại kho lưu trữ lịch sử tỉnh gồm 114 phông tài liệu với tổng số 1.104,145 mét giá tài liệu. Đây là khối tài liệu có giá trị rất quan trọng và được bảo quản vĩnh viễn phục vụ các nhu cầu khai thác, sử dụng tài liệu cho hoạt động của các cơ quan, tổ chức, cá nhân.</w:t>
      </w:r>
    </w:p>
    <w:p w:rsidR="00D82467" w:rsidRPr="00806ABD" w:rsidRDefault="009A087F" w:rsidP="00C55E56">
      <w:pPr>
        <w:spacing w:before="60" w:after="60"/>
        <w:ind w:firstLine="709"/>
        <w:jc w:val="both"/>
        <w:rPr>
          <w:lang w:val="vi-VN"/>
        </w:rPr>
      </w:pPr>
      <w:r w:rsidRPr="00806ABD">
        <w:rPr>
          <w:lang w:val="vi-VN"/>
        </w:rPr>
        <w:lastRenderedPageBreak/>
        <w:t>- Khả năng đáp ứng của kho lưu trữ đối với việc bảo quản an toàn tài liệu:</w:t>
      </w:r>
      <w:r w:rsidR="00D82467" w:rsidRPr="00806ABD">
        <w:rPr>
          <w:lang w:val="vi-VN"/>
        </w:rPr>
        <w:t xml:space="preserve"> Mặc dù Lưu trữ lịch sử đã áp dụng các biện pháp bảo quản kho và vận hành các trang thiết bị đúng quy định. Tuy nhiên</w:t>
      </w:r>
      <w:r w:rsidR="00D245CB" w:rsidRPr="00806ABD">
        <w:rPr>
          <w:lang w:val="vi-VN"/>
        </w:rPr>
        <w:t>,</w:t>
      </w:r>
      <w:r w:rsidR="00D82467" w:rsidRPr="00806ABD">
        <w:rPr>
          <w:color w:val="000000"/>
          <w:lang w:val="vi-VN"/>
        </w:rPr>
        <w:t>do số lượng tài liệu thu thập về Lưu trữ lịch sử 02 năm trở lại đây tăng về số lượng nên hiện nay các phòng kho đã bố trí hết diện tích và một số phông tài liệu hiện nay đã phải sắp xếp ngoài hành lang của tầng 02,  tầng 03 và đặc biệt việc bố trí phòng làm việc làm phòng kho nên ảnh hưởng đến việc bảo quản an toàn tài liệu lưu trữ.</w:t>
      </w:r>
    </w:p>
    <w:p w:rsidR="00074C2E" w:rsidRDefault="00EC321F" w:rsidP="00C55E56">
      <w:pPr>
        <w:spacing w:before="60" w:after="60"/>
        <w:ind w:firstLine="709"/>
        <w:jc w:val="both"/>
        <w:rPr>
          <w:lang w:val="nl-NL"/>
        </w:rPr>
      </w:pPr>
      <w:r w:rsidRPr="00C55E56">
        <w:rPr>
          <w:lang w:val="nl-NL"/>
        </w:rPr>
        <w:t>- Tình hình thực hiện Quyết định số 1784/QĐ-TTg ngày 24/9/2010 của Thủ tướng Chính phủ về phê duyệt Đề án “Hỗ trợ xây dựng kho lưu trữ chuyên dụng cho các tỉnh, thành phố trực thuộc trung ương”</w:t>
      </w:r>
      <w:r w:rsidR="00074C2E">
        <w:rPr>
          <w:lang w:val="nl-NL"/>
        </w:rPr>
        <w:t>:</w:t>
      </w:r>
    </w:p>
    <w:p w:rsidR="00EC321F" w:rsidRPr="00C55E56" w:rsidRDefault="00EC321F" w:rsidP="0072495D">
      <w:pPr>
        <w:spacing w:before="60" w:after="60"/>
        <w:ind w:firstLine="709"/>
        <w:jc w:val="both"/>
        <w:rPr>
          <w:lang w:val="nl-NL"/>
        </w:rPr>
      </w:pPr>
      <w:r w:rsidRPr="00C55E56">
        <w:rPr>
          <w:spacing w:val="-2"/>
          <w:lang w:val="nl-NL"/>
        </w:rPr>
        <w:t>UBND tỉnh Hà Tĩnh đã phê duyệt Dự án Xây dựng, cải tạo, nâng cấp Kho lưu trữ chuyên dụng của tỉnh Hà Tĩnh tại Quyết định số 3155/QĐ-UBND ngày 27/9/2011 và giao Chi cục Văn thư - Lưu trữ làm chủ đầu tư. Nội dung và quy mô đầu tư gồm: Xây mới nhà kho lưu trữ 4 tầng; Cải tạo kho lưu trữ (cũ) 3 tầng; công trình phụ trợ, hạ tầng kỹ thuật và thiết bị. Địa điểm xây dựng trong khuôn viên Kho lưu trữ của tỉnh với tổng mức đầu tư: 26.113,777 triệu đồng. Do điều kiện tỉnh chưa bố trí đủ vốn đối ứng  nên trong giai đoạn 1 Chủ đầu tư mới thực hiện được hạng mục Cải tạo nhà 3 t</w:t>
      </w:r>
      <w:r w:rsidR="00D16D12">
        <w:rPr>
          <w:spacing w:val="-2"/>
          <w:lang w:val="nl-NL"/>
        </w:rPr>
        <w:t>ầng</w:t>
      </w:r>
      <w:r w:rsidR="0051551F" w:rsidRPr="00C55E56">
        <w:rPr>
          <w:spacing w:val="-2"/>
          <w:lang w:val="nl-NL"/>
        </w:rPr>
        <w:t xml:space="preserve">(tổng số vốn XDCB </w:t>
      </w:r>
      <w:r w:rsidR="008D3DCC">
        <w:rPr>
          <w:spacing w:val="-2"/>
          <w:lang w:val="nl-NL"/>
        </w:rPr>
        <w:t xml:space="preserve">địa phương </w:t>
      </w:r>
      <w:r w:rsidR="0051551F" w:rsidRPr="00C55E56">
        <w:rPr>
          <w:spacing w:val="-2"/>
          <w:lang w:val="nl-NL"/>
        </w:rPr>
        <w:t>đã cấp là 3.614 triệu đồng)</w:t>
      </w:r>
      <w:r w:rsidR="00D16D12">
        <w:rPr>
          <w:spacing w:val="-2"/>
          <w:lang w:val="nl-NL"/>
        </w:rPr>
        <w:t>. Hạng mục cải tại đã h</w:t>
      </w:r>
      <w:r w:rsidRPr="00C55E56">
        <w:rPr>
          <w:spacing w:val="-2"/>
          <w:lang w:val="nl-NL"/>
        </w:rPr>
        <w:t>oàn thành, quyết toán và đưa vào sử dụng từ</w:t>
      </w:r>
      <w:r w:rsidR="008D3DCC">
        <w:rPr>
          <w:spacing w:val="-2"/>
          <w:lang w:val="nl-NL"/>
        </w:rPr>
        <w:t xml:space="preserve"> ngày</w:t>
      </w:r>
      <w:r w:rsidRPr="00C55E56">
        <w:rPr>
          <w:spacing w:val="-2"/>
          <w:lang w:val="nl-NL"/>
        </w:rPr>
        <w:t xml:space="preserve"> 01/01/2014 tới nay.</w:t>
      </w:r>
    </w:p>
    <w:p w:rsidR="00EC321F" w:rsidRPr="00C55E56" w:rsidRDefault="00EC321F" w:rsidP="00C55E56">
      <w:pPr>
        <w:spacing w:before="60" w:after="60"/>
        <w:ind w:firstLine="709"/>
        <w:jc w:val="both"/>
        <w:rPr>
          <w:lang w:val="nl-NL"/>
        </w:rPr>
      </w:pPr>
      <w:r w:rsidRPr="00C55E56">
        <w:rPr>
          <w:bCs/>
          <w:lang w:val="nl-NL"/>
        </w:rPr>
        <w:t>Năm 2015, Chi cục Văn thư - Lưu trữ đã báo cáo, trình và đề nghị UBND tỉnh điều chỉnh, lập lại dự án đầu tư, đưa vào kế hoạch đầu tư công trung hạn giai đoạn 2016-2020. Chi cục đã chủ động, quyết liệt và bám sát các cơ quan chức năng nhưng đến nay chủ trương đầu tư vẫn chưa được phê duyệt do nhiều lý do khách quan.</w:t>
      </w:r>
    </w:p>
    <w:p w:rsidR="00EC321F" w:rsidRPr="00806ABD" w:rsidRDefault="00EC321F" w:rsidP="0051551F">
      <w:pPr>
        <w:spacing w:before="60" w:after="60"/>
        <w:ind w:firstLine="709"/>
        <w:jc w:val="both"/>
        <w:rPr>
          <w:lang w:val="nl-NL"/>
        </w:rPr>
      </w:pPr>
      <w:r w:rsidRPr="00C55E56">
        <w:rPr>
          <w:lang w:val="nl-NL"/>
        </w:rPr>
        <w:t>đ)</w:t>
      </w:r>
      <w:r w:rsidRPr="00806ABD">
        <w:rPr>
          <w:lang w:val="nl-NL"/>
        </w:rPr>
        <w:t xml:space="preserve"> Công tác khai thác, sử dụng tài li</w:t>
      </w:r>
      <w:r w:rsidR="008D3DCC" w:rsidRPr="00806ABD">
        <w:rPr>
          <w:lang w:val="nl-NL"/>
        </w:rPr>
        <w:t>ệu tại Kho L</w:t>
      </w:r>
      <w:r w:rsidRPr="00806ABD">
        <w:rPr>
          <w:lang w:val="nl-NL"/>
        </w:rPr>
        <w:t>ưu trữ lịch sử tỉnh</w:t>
      </w:r>
    </w:p>
    <w:p w:rsidR="00043681" w:rsidRPr="00806ABD" w:rsidRDefault="00EC321F" w:rsidP="00C55E56">
      <w:pPr>
        <w:spacing w:before="60" w:after="60" w:line="269" w:lineRule="auto"/>
        <w:ind w:firstLine="720"/>
        <w:jc w:val="both"/>
        <w:rPr>
          <w:lang w:val="nl-NL"/>
        </w:rPr>
      </w:pPr>
      <w:r w:rsidRPr="00806ABD">
        <w:rPr>
          <w:lang w:val="nl-NL"/>
        </w:rPr>
        <w:t xml:space="preserve">- Công tác khai thác, sử dụng tài liệu tại Kho lưu trữ lịch sử tỉnh được thực hiện thường xuyên, đáp ứng được yêu cầu của cơ quan, tổ chức, công dân đến khai thác, sử dụng tài liệu. </w:t>
      </w:r>
      <w:r w:rsidR="00043681" w:rsidRPr="00C55E56">
        <w:rPr>
          <w:lang w:val="vi-VN"/>
        </w:rPr>
        <w:t>Các hình thức tổ chức khai thác sử dụng tài liệu lưu trữbao gồm</w:t>
      </w:r>
      <w:r w:rsidR="00043681" w:rsidRPr="00806ABD">
        <w:rPr>
          <w:lang w:val="nl-NL"/>
        </w:rPr>
        <w:t xml:space="preserve">: </w:t>
      </w:r>
      <w:r w:rsidR="00043681" w:rsidRPr="00C55E56">
        <w:rPr>
          <w:lang w:val="vi-VN"/>
        </w:rPr>
        <w:t>Sử dụng tài liệu tại phòng đọc;</w:t>
      </w:r>
      <w:r w:rsidR="00043681" w:rsidRPr="00806ABD">
        <w:rPr>
          <w:lang w:val="nl-NL"/>
        </w:rPr>
        <w:t xml:space="preserve"> c</w:t>
      </w:r>
      <w:r w:rsidR="00043681" w:rsidRPr="00C55E56">
        <w:rPr>
          <w:lang w:val="vi-VN"/>
        </w:rPr>
        <w:t>ung cấp bản sao và chứng thực lưu trữ;</w:t>
      </w:r>
      <w:r w:rsidR="00043681" w:rsidRPr="00806ABD">
        <w:rPr>
          <w:lang w:val="nl-NL"/>
        </w:rPr>
        <w:t xml:space="preserve"> c</w:t>
      </w:r>
      <w:r w:rsidR="00043681" w:rsidRPr="00C55E56">
        <w:rPr>
          <w:lang w:val="vi-VN"/>
        </w:rPr>
        <w:t>ông bố, giới thiệu tài liệu</w:t>
      </w:r>
      <w:r w:rsidR="005F5B32" w:rsidRPr="00806ABD">
        <w:rPr>
          <w:lang w:val="nl-NL"/>
        </w:rPr>
        <w:t xml:space="preserve"> và khai thác trực tuyến</w:t>
      </w:r>
      <w:r w:rsidR="00043681" w:rsidRPr="00806ABD">
        <w:rPr>
          <w:lang w:val="nl-NL"/>
        </w:rPr>
        <w:t>.</w:t>
      </w:r>
    </w:p>
    <w:p w:rsidR="00043681" w:rsidRPr="00806ABD" w:rsidRDefault="00043681" w:rsidP="00C55E56">
      <w:pPr>
        <w:spacing w:before="60" w:after="60" w:line="269" w:lineRule="auto"/>
        <w:ind w:firstLine="720"/>
        <w:jc w:val="both"/>
        <w:rPr>
          <w:lang w:val="nl-NL"/>
        </w:rPr>
      </w:pPr>
      <w:r w:rsidRPr="00C55E56">
        <w:rPr>
          <w:lang w:val="vi-VN"/>
        </w:rPr>
        <w:t xml:space="preserve">- Các loại công cụ tra tìm và quản lý tài liệu lưu trữ: Mục lục hồ sơ; </w:t>
      </w:r>
      <w:r w:rsidR="005F5B32" w:rsidRPr="00806ABD">
        <w:rPr>
          <w:lang w:val="nl-NL"/>
        </w:rPr>
        <w:t>phần mềm ứng dụng</w:t>
      </w:r>
      <w:r w:rsidRPr="00806ABD">
        <w:rPr>
          <w:lang w:val="nl-NL"/>
        </w:rPr>
        <w:t>.</w:t>
      </w:r>
    </w:p>
    <w:p w:rsidR="00EC321F" w:rsidRPr="00E52DC3" w:rsidRDefault="00043681" w:rsidP="00C55E56">
      <w:pPr>
        <w:spacing w:before="60" w:after="60"/>
        <w:ind w:firstLine="720"/>
        <w:jc w:val="both"/>
        <w:rPr>
          <w:spacing w:val="-4"/>
          <w:lang w:val="nl-NL"/>
        </w:rPr>
      </w:pPr>
      <w:r w:rsidRPr="00E52DC3">
        <w:rPr>
          <w:spacing w:val="-4"/>
          <w:lang w:val="vi-VN"/>
        </w:rPr>
        <w:t xml:space="preserve">- Tổng số lượt người khai thác sử dụng và tổng số lượt hồ sơ đưa ra phục vụ độc giả: Từ năm 2012 đến năm 2017 </w:t>
      </w:r>
      <w:r w:rsidR="005B5872" w:rsidRPr="00E52DC3">
        <w:rPr>
          <w:spacing w:val="-4"/>
          <w:lang w:val="nl-NL"/>
        </w:rPr>
        <w:t xml:space="preserve">có </w:t>
      </w:r>
      <w:r w:rsidR="00EC321F" w:rsidRPr="00E52DC3">
        <w:rPr>
          <w:spacing w:val="-4"/>
          <w:lang w:val="nl-NL"/>
        </w:rPr>
        <w:t>248</w:t>
      </w:r>
      <w:r w:rsidR="00EC321F" w:rsidRPr="00E52DC3">
        <w:rPr>
          <w:spacing w:val="-4"/>
          <w:position w:val="2"/>
          <w:lang w:val="nl-NL"/>
        </w:rPr>
        <w:t xml:space="preserve">lượt độc giả đến khai thác trực tiếp; </w:t>
      </w:r>
      <w:r w:rsidR="005F5B32" w:rsidRPr="00E52DC3">
        <w:rPr>
          <w:spacing w:val="-4"/>
          <w:position w:val="2"/>
          <w:lang w:val="nl-NL"/>
        </w:rPr>
        <w:t>53</w:t>
      </w:r>
      <w:r w:rsidR="00EC321F" w:rsidRPr="00E52DC3">
        <w:rPr>
          <w:spacing w:val="-4"/>
          <w:position w:val="2"/>
          <w:lang w:val="nl-NL"/>
        </w:rPr>
        <w:t xml:space="preserve"> độc giả kha</w:t>
      </w:r>
      <w:r w:rsidR="00D245CB" w:rsidRPr="00E52DC3">
        <w:rPr>
          <w:spacing w:val="-4"/>
          <w:position w:val="2"/>
          <w:lang w:val="nl-NL"/>
        </w:rPr>
        <w:t xml:space="preserve">i thác trực tuyến và </w:t>
      </w:r>
      <w:r w:rsidR="005F5B32" w:rsidRPr="00E52DC3">
        <w:rPr>
          <w:spacing w:val="-4"/>
          <w:position w:val="2"/>
          <w:lang w:val="nl-NL"/>
        </w:rPr>
        <w:t xml:space="preserve">hơn </w:t>
      </w:r>
      <w:r w:rsidR="00D245CB" w:rsidRPr="00E52DC3">
        <w:rPr>
          <w:spacing w:val="-4"/>
          <w:position w:val="2"/>
          <w:lang w:val="nl-NL"/>
        </w:rPr>
        <w:t>3.</w:t>
      </w:r>
      <w:r w:rsidR="008D3DCC" w:rsidRPr="00E52DC3">
        <w:rPr>
          <w:spacing w:val="-4"/>
          <w:position w:val="2"/>
          <w:lang w:val="nl-NL"/>
        </w:rPr>
        <w:t>33</w:t>
      </w:r>
      <w:r w:rsidR="005F5B32" w:rsidRPr="00E52DC3">
        <w:rPr>
          <w:spacing w:val="-4"/>
          <w:position w:val="2"/>
          <w:lang w:val="nl-NL"/>
        </w:rPr>
        <w:t>0.000</w:t>
      </w:r>
      <w:r w:rsidR="00EC321F" w:rsidRPr="00E52DC3">
        <w:rPr>
          <w:spacing w:val="-4"/>
          <w:position w:val="2"/>
          <w:lang w:val="nl-NL"/>
        </w:rPr>
        <w:t>lượt truy cập trực tuyến vào webportal</w:t>
      </w:r>
      <w:r w:rsidR="004D7897" w:rsidRPr="00E52DC3">
        <w:rPr>
          <w:spacing w:val="-4"/>
          <w:position w:val="2"/>
          <w:lang w:val="nl-NL"/>
        </w:rPr>
        <w:t xml:space="preserve"> (tính đến ngày 20/4/2018)</w:t>
      </w:r>
      <w:r w:rsidR="00EC321F" w:rsidRPr="00E52DC3">
        <w:rPr>
          <w:spacing w:val="-4"/>
          <w:position w:val="2"/>
          <w:lang w:val="nl-NL"/>
        </w:rPr>
        <w:t xml:space="preserve">; kích hoạt </w:t>
      </w:r>
      <w:r w:rsidR="005F5B32" w:rsidRPr="00E52DC3">
        <w:rPr>
          <w:spacing w:val="-4"/>
          <w:position w:val="2"/>
          <w:lang w:val="nl-NL"/>
        </w:rPr>
        <w:t xml:space="preserve">53 tài khoản độc giả online; </w:t>
      </w:r>
      <w:r w:rsidR="00EC321F" w:rsidRPr="00E52DC3">
        <w:rPr>
          <w:spacing w:val="-4"/>
          <w:position w:val="2"/>
          <w:lang w:val="nl-NL"/>
        </w:rPr>
        <w:t>cung cấp 1.083 văn bản (trong đó: Chứng thực 145 văn bản; bản sao 938 văn bản).</w:t>
      </w:r>
    </w:p>
    <w:p w:rsidR="00A841E4" w:rsidRPr="00806ABD" w:rsidRDefault="007645E7" w:rsidP="0072495D">
      <w:pPr>
        <w:spacing w:before="60" w:after="60"/>
        <w:ind w:firstLine="720"/>
        <w:jc w:val="both"/>
        <w:rPr>
          <w:b/>
          <w:color w:val="000000"/>
          <w:lang w:val="nl-NL"/>
        </w:rPr>
      </w:pPr>
      <w:r w:rsidRPr="00806ABD">
        <w:rPr>
          <w:b/>
          <w:lang w:val="nl-NL"/>
        </w:rPr>
        <w:t xml:space="preserve">6. </w:t>
      </w:r>
      <w:r w:rsidR="00A841E4" w:rsidRPr="00806ABD">
        <w:rPr>
          <w:b/>
          <w:color w:val="000000"/>
          <w:lang w:val="nl-NL"/>
        </w:rPr>
        <w:t>Nghiên cứu khoa học và ứng dụng các thành tựu khoa học, công nghệ trong công tác lưu trữ</w:t>
      </w:r>
    </w:p>
    <w:p w:rsidR="006B07FC" w:rsidRPr="00806ABD" w:rsidRDefault="006B07FC" w:rsidP="00C55E56">
      <w:pPr>
        <w:spacing w:before="60" w:after="60" w:line="269" w:lineRule="auto"/>
        <w:ind w:firstLine="720"/>
        <w:jc w:val="both"/>
        <w:rPr>
          <w:color w:val="000000"/>
          <w:lang w:val="nl-NL"/>
        </w:rPr>
      </w:pPr>
      <w:r w:rsidRPr="00806ABD">
        <w:rPr>
          <w:lang w:val="nl-NL"/>
        </w:rPr>
        <w:lastRenderedPageBreak/>
        <w:t xml:space="preserve">a) Các đề tài khoa học đã triển khai nghiên cứu: </w:t>
      </w:r>
      <w:r w:rsidRPr="00806ABD">
        <w:rPr>
          <w:color w:val="000000"/>
          <w:shd w:val="clear" w:color="auto" w:fill="FFFFFF"/>
          <w:lang w:val="nl-NL"/>
        </w:rPr>
        <w:t>Trong những năm qua, việc triển khai nghiên cứu khoa học về công tác lưu trữ của tỉnh Hà Tĩnh chưa được triển khai.</w:t>
      </w:r>
    </w:p>
    <w:p w:rsidR="006B07FC" w:rsidRPr="00806ABD" w:rsidRDefault="006B07FC" w:rsidP="00C55E56">
      <w:pPr>
        <w:spacing w:before="60" w:after="60" w:line="269" w:lineRule="auto"/>
        <w:ind w:firstLine="720"/>
        <w:jc w:val="both"/>
        <w:rPr>
          <w:lang w:val="nl-NL"/>
        </w:rPr>
      </w:pPr>
      <w:r w:rsidRPr="00806ABD">
        <w:rPr>
          <w:lang w:val="nl-NL"/>
        </w:rPr>
        <w:t>b) Các đề tài khoa học đã được ứng dụng vào thực tế: Không</w:t>
      </w:r>
    </w:p>
    <w:p w:rsidR="006B07FC" w:rsidRPr="00806ABD" w:rsidRDefault="006B07FC" w:rsidP="00C55E56">
      <w:pPr>
        <w:spacing w:before="60" w:after="60" w:line="269" w:lineRule="auto"/>
        <w:ind w:firstLine="720"/>
        <w:jc w:val="both"/>
        <w:rPr>
          <w:lang w:val="nl-NL"/>
        </w:rPr>
      </w:pPr>
      <w:r w:rsidRPr="00806ABD">
        <w:rPr>
          <w:lang w:val="nl-NL"/>
        </w:rPr>
        <w:t>c) Tình hình ứng dụng công nghệ t</w:t>
      </w:r>
      <w:r w:rsidR="003E5DB9" w:rsidRPr="00806ABD">
        <w:rPr>
          <w:lang w:val="nl-NL"/>
        </w:rPr>
        <w:t>hông tin trong công tác lưu trữ</w:t>
      </w:r>
    </w:p>
    <w:p w:rsidR="000D536B" w:rsidRPr="00806ABD" w:rsidRDefault="000D536B" w:rsidP="00C55E56">
      <w:pPr>
        <w:spacing w:before="60" w:after="60" w:line="269" w:lineRule="auto"/>
        <w:ind w:firstLine="720"/>
        <w:jc w:val="both"/>
        <w:rPr>
          <w:lang w:val="de-DE"/>
        </w:rPr>
      </w:pPr>
      <w:r w:rsidRPr="00C55E56">
        <w:rPr>
          <w:lang w:val="de-DE"/>
        </w:rPr>
        <w:t xml:space="preserve">Hà Tĩnh là một trong những địa phương ứng dụng công nghệ thông tin vào công tác lưu trữ sớm nhất trong cả nước. </w:t>
      </w:r>
      <w:r w:rsidR="00C7697F" w:rsidRPr="00C55E56">
        <w:rPr>
          <w:lang w:val="de-DE"/>
        </w:rPr>
        <w:t>Năm 2010 triển khai dự án số hóa tài liệu tại Chi cục Văn thư – Lưu trữ (</w:t>
      </w:r>
      <w:r w:rsidR="00DF5D7D" w:rsidRPr="00C55E56">
        <w:rPr>
          <w:lang w:val="de-DE"/>
        </w:rPr>
        <w:t xml:space="preserve">xây dựng phần mềm CSDL, mua sắm trang thiết bị...) và đưa vào hoạt động. Năm 2015, được nâng cấp lên Cổng Thông tin điện tử Chi cục Văn thư – Lưu trữ </w:t>
      </w:r>
      <w:r w:rsidR="002F48CA" w:rsidRPr="00C55E56">
        <w:rPr>
          <w:lang w:val="de-DE"/>
        </w:rPr>
        <w:t>với nhiều tính năng (</w:t>
      </w:r>
      <w:r w:rsidR="002F48CA" w:rsidRPr="00806ABD">
        <w:rPr>
          <w:lang w:val="de-DE"/>
        </w:rPr>
        <w:t>đăng ký tài khoản độc giả online, các dịch vụ công trực tuyến và phần mềm hệ thống CMS…). T</w:t>
      </w:r>
      <w:r w:rsidR="00DF5D7D" w:rsidRPr="00C55E56">
        <w:rPr>
          <w:lang w:val="de-DE"/>
        </w:rPr>
        <w:t>rong đó</w:t>
      </w:r>
      <w:r w:rsidR="002F48CA" w:rsidRPr="00C55E56">
        <w:rPr>
          <w:lang w:val="de-DE"/>
        </w:rPr>
        <w:t>,</w:t>
      </w:r>
      <w:r w:rsidR="00DF5D7D" w:rsidRPr="00C55E56">
        <w:rPr>
          <w:lang w:val="de-DE"/>
        </w:rPr>
        <w:t xml:space="preserve"> phần mềm </w:t>
      </w:r>
      <w:r w:rsidR="00DF5D7D" w:rsidRPr="00806ABD">
        <w:rPr>
          <w:lang w:val="de-DE"/>
        </w:rPr>
        <w:t>hệ thống (CMS) của Cổng thông tin điện tử Chi cục để lập hồ sơ trong môi trường mạng</w:t>
      </w:r>
      <w:r w:rsidR="002F48CA" w:rsidRPr="00C55E56">
        <w:rPr>
          <w:lang w:val="de-DE"/>
        </w:rPr>
        <w:t xml:space="preserve">. Hiện nay, trên hệ thống cơ sở dữ liệu CMS đã số hóa được: </w:t>
      </w:r>
      <w:r w:rsidR="002F48CA" w:rsidRPr="005F5B32">
        <w:rPr>
          <w:color w:val="000000" w:themeColor="text1"/>
          <w:lang w:val="de-DE"/>
        </w:rPr>
        <w:t>1.10</w:t>
      </w:r>
      <w:r w:rsidR="005F5B32" w:rsidRPr="005F5B32">
        <w:rPr>
          <w:color w:val="000000" w:themeColor="text1"/>
          <w:lang w:val="de-DE"/>
        </w:rPr>
        <w:t>0</w:t>
      </w:r>
      <w:r w:rsidR="002F48CA" w:rsidRPr="005F5B32">
        <w:rPr>
          <w:color w:val="000000" w:themeColor="text1"/>
          <w:lang w:val="de-DE"/>
        </w:rPr>
        <w:t xml:space="preserve">.227 </w:t>
      </w:r>
      <w:r w:rsidR="002F48CA" w:rsidRPr="00C55E56">
        <w:rPr>
          <w:lang w:val="de-DE"/>
        </w:rPr>
        <w:t>tờ; 238,875 mét; 6.816 hồ sơ; 516,211 văn bản của 24 Phông.</w:t>
      </w:r>
    </w:p>
    <w:p w:rsidR="00B15377" w:rsidRPr="00806ABD" w:rsidRDefault="00B15377" w:rsidP="0072495D">
      <w:pPr>
        <w:spacing w:before="60" w:after="60"/>
        <w:ind w:firstLine="720"/>
        <w:jc w:val="both"/>
        <w:rPr>
          <w:b/>
          <w:lang w:val="de-DE"/>
        </w:rPr>
      </w:pPr>
      <w:r w:rsidRPr="00806ABD">
        <w:rPr>
          <w:b/>
          <w:lang w:val="de-DE"/>
        </w:rPr>
        <w:t>7. Quản lý hoạt động dịch vụ lưu trữ</w:t>
      </w:r>
    </w:p>
    <w:p w:rsidR="003E5DB9" w:rsidRPr="00806ABD" w:rsidRDefault="003E5DB9" w:rsidP="0072495D">
      <w:pPr>
        <w:spacing w:before="60" w:after="60" w:line="269" w:lineRule="auto"/>
        <w:ind w:firstLine="720"/>
        <w:jc w:val="both"/>
        <w:rPr>
          <w:lang w:val="de-DE"/>
        </w:rPr>
      </w:pPr>
      <w:r w:rsidRPr="00C55E56">
        <w:rPr>
          <w:lang w:val="vi-VN"/>
        </w:rPr>
        <w:t xml:space="preserve">a) Các doanh nghiệp đã đăng ký kinh doanh hoạt động dịch vụ lưu trữ tại Sở Kế hoạch </w:t>
      </w:r>
      <w:r w:rsidR="005F5B32" w:rsidRPr="00806ABD">
        <w:rPr>
          <w:lang w:val="de-DE"/>
        </w:rPr>
        <w:t xml:space="preserve">và </w:t>
      </w:r>
      <w:r w:rsidRPr="00C55E56">
        <w:rPr>
          <w:lang w:val="vi-VN"/>
        </w:rPr>
        <w:t>Đầu tư tỉnh:</w:t>
      </w:r>
      <w:r w:rsidRPr="00806ABD">
        <w:rPr>
          <w:lang w:val="de-DE"/>
        </w:rPr>
        <w:t xml:space="preserve"> Không</w:t>
      </w:r>
    </w:p>
    <w:p w:rsidR="003E5DB9" w:rsidRPr="00806ABD" w:rsidRDefault="003E5DB9" w:rsidP="0072495D">
      <w:pPr>
        <w:spacing w:before="60" w:after="60"/>
        <w:ind w:firstLine="720"/>
        <w:jc w:val="both"/>
        <w:rPr>
          <w:lang w:val="de-DE"/>
        </w:rPr>
      </w:pPr>
      <w:r w:rsidRPr="00806ABD">
        <w:rPr>
          <w:lang w:val="de-DE"/>
        </w:rPr>
        <w:t>b) Số lượng chứng chỉ hành nghề lưu trữ đã cấp, cấp lại, thu hồi từ năm 2016 đến nay: Không</w:t>
      </w:r>
    </w:p>
    <w:p w:rsidR="008A4EF8" w:rsidRPr="00806ABD" w:rsidRDefault="003E5DB9" w:rsidP="00C55E56">
      <w:pPr>
        <w:spacing w:before="60" w:after="60"/>
        <w:ind w:firstLine="720"/>
        <w:jc w:val="both"/>
        <w:rPr>
          <w:b/>
          <w:lang w:val="de-DE"/>
        </w:rPr>
      </w:pPr>
      <w:r w:rsidRPr="00806ABD">
        <w:rPr>
          <w:lang w:val="de-DE"/>
        </w:rPr>
        <w:t>c) Tình hình thanh tra, kiểm tra, giải quyết khiếu nại tố cáo về hoạt động dịch vụ lưu trữ và sử dụng Chứng chỉ hành nghề lưu trữ của các tổ chức, cá nhân tham gia hoạt động dịch vụ lưu trữ trên địa bàn tỉnh: Chưa thực hiện</w:t>
      </w:r>
      <w:r w:rsidR="004D7897" w:rsidRPr="00806ABD">
        <w:rPr>
          <w:lang w:val="de-DE"/>
        </w:rPr>
        <w:t xml:space="preserve"> việc thanh tra, kiểm tra và cũng chưa xuất hiện các khiếu nại, tố cáo về hoạt động dịch vụ lưu trữ.</w:t>
      </w:r>
    </w:p>
    <w:p w:rsidR="00B15377" w:rsidRPr="00806ABD" w:rsidRDefault="00890CFE" w:rsidP="0072495D">
      <w:pPr>
        <w:spacing w:before="60" w:after="60"/>
        <w:ind w:firstLine="720"/>
        <w:jc w:val="both"/>
        <w:rPr>
          <w:lang w:val="de-DE"/>
        </w:rPr>
      </w:pPr>
      <w:r w:rsidRPr="00806ABD">
        <w:rPr>
          <w:b/>
          <w:lang w:val="de-DE"/>
        </w:rPr>
        <w:t>8</w:t>
      </w:r>
      <w:r w:rsidR="007645E7" w:rsidRPr="00806ABD">
        <w:rPr>
          <w:b/>
          <w:lang w:val="de-DE"/>
        </w:rPr>
        <w:t xml:space="preserve">. </w:t>
      </w:r>
      <w:r w:rsidR="003E5DB9" w:rsidRPr="00806ABD">
        <w:rPr>
          <w:b/>
          <w:lang w:val="de-DE"/>
        </w:rPr>
        <w:t>C</w:t>
      </w:r>
      <w:r w:rsidR="007645E7" w:rsidRPr="00806ABD">
        <w:rPr>
          <w:b/>
          <w:lang w:val="de-DE"/>
        </w:rPr>
        <w:t xml:space="preserve">hế độ thông tin báo cáo </w:t>
      </w:r>
      <w:r w:rsidR="003E5DB9" w:rsidRPr="00806ABD">
        <w:rPr>
          <w:b/>
          <w:lang w:val="de-DE"/>
        </w:rPr>
        <w:t xml:space="preserve">trong công tác </w:t>
      </w:r>
      <w:r w:rsidR="007645E7" w:rsidRPr="00806ABD">
        <w:rPr>
          <w:b/>
          <w:lang w:val="de-DE"/>
        </w:rPr>
        <w:t>lưu trữ</w:t>
      </w:r>
      <w:r w:rsidR="007645E7" w:rsidRPr="00806ABD">
        <w:rPr>
          <w:lang w:val="de-DE"/>
        </w:rPr>
        <w:t>.</w:t>
      </w:r>
    </w:p>
    <w:p w:rsidR="003E5DB9" w:rsidRPr="00806ABD" w:rsidRDefault="003E5DB9" w:rsidP="00C55E56">
      <w:pPr>
        <w:spacing w:before="60" w:after="60" w:line="269" w:lineRule="auto"/>
        <w:ind w:firstLine="720"/>
        <w:jc w:val="both"/>
        <w:rPr>
          <w:lang w:val="de-DE"/>
        </w:rPr>
      </w:pPr>
      <w:r w:rsidRPr="00806ABD">
        <w:rPr>
          <w:color w:val="000000"/>
          <w:shd w:val="clear" w:color="auto" w:fill="FFFFFF"/>
          <w:lang w:val="de-DE"/>
        </w:rPr>
        <w:t xml:space="preserve">Để phục vụ công tác quản lý nhà nước về lưu trữ trên địa bàn, cũng như phục vụ tổng hợp thông tin báo cáo Bộ Nội vụ, Cục Văn thư và Lưu trữ Nhà nước, tỉnh Hà Tĩnh luôn chủ động trong việc chỉ đạo xây dựng và thực hiện các báo cáo định kỳ và đột xuất </w:t>
      </w:r>
      <w:r w:rsidR="00F53C1B" w:rsidRPr="00806ABD">
        <w:rPr>
          <w:color w:val="000000"/>
          <w:shd w:val="clear" w:color="auto" w:fill="FFFFFF"/>
          <w:lang w:val="de-DE"/>
        </w:rPr>
        <w:t>về công tác lưu trữ. Đ</w:t>
      </w:r>
      <w:r w:rsidRPr="00806ABD">
        <w:rPr>
          <w:color w:val="000000"/>
          <w:shd w:val="clear" w:color="auto" w:fill="FFFFFF"/>
          <w:lang w:val="de-DE"/>
        </w:rPr>
        <w:t>a số các sở, ban, ngành huyện; các cơ quan, tổ chức thuộc nguồn nộp lưu đã tích cực thực hiện nghiêm túc chế độ báo cáo đ</w:t>
      </w:r>
      <w:r w:rsidR="00F53C1B" w:rsidRPr="00806ABD">
        <w:rPr>
          <w:color w:val="000000"/>
          <w:shd w:val="clear" w:color="auto" w:fill="FFFFFF"/>
          <w:lang w:val="de-DE"/>
        </w:rPr>
        <w:t>ịnh kỳ và đột xuất theo yêu cầu. T</w:t>
      </w:r>
      <w:r w:rsidRPr="00806ABD">
        <w:rPr>
          <w:color w:val="000000"/>
          <w:shd w:val="clear" w:color="auto" w:fill="FFFFFF"/>
          <w:lang w:val="de-DE"/>
        </w:rPr>
        <w:t>uy nhiên</w:t>
      </w:r>
      <w:r w:rsidR="00F53C1B" w:rsidRPr="00806ABD">
        <w:rPr>
          <w:color w:val="000000"/>
          <w:shd w:val="clear" w:color="auto" w:fill="FFFFFF"/>
          <w:lang w:val="de-DE"/>
        </w:rPr>
        <w:t>,</w:t>
      </w:r>
      <w:r w:rsidRPr="00806ABD">
        <w:rPr>
          <w:color w:val="000000"/>
          <w:shd w:val="clear" w:color="auto" w:fill="FFFFFF"/>
          <w:lang w:val="de-DE"/>
        </w:rPr>
        <w:t xml:space="preserve"> vẫn còn một số ít cơ quan, tổ chức chậm trễ trong việc báo cáo, cá biệt có những cơ quan, tổ chức không gửi báo cáo. Bên cạnh đó, </w:t>
      </w:r>
      <w:r w:rsidR="00F53C1B" w:rsidRPr="00806ABD">
        <w:rPr>
          <w:color w:val="000000"/>
          <w:shd w:val="clear" w:color="auto" w:fill="FFFFFF"/>
          <w:lang w:val="de-DE"/>
        </w:rPr>
        <w:t xml:space="preserve">một số ít cơ quan, đơn vị </w:t>
      </w:r>
      <w:r w:rsidRPr="00806ABD">
        <w:rPr>
          <w:color w:val="000000"/>
          <w:shd w:val="clear" w:color="auto" w:fill="FFFFFF"/>
          <w:lang w:val="de-DE"/>
        </w:rPr>
        <w:t xml:space="preserve">chất lượng các báo cáo chưa đảm bảo, một số nội dung báo cáo sơ </w:t>
      </w:r>
      <w:r w:rsidR="00F53C1B" w:rsidRPr="00806ABD">
        <w:rPr>
          <w:color w:val="000000"/>
          <w:shd w:val="clear" w:color="auto" w:fill="FFFFFF"/>
          <w:lang w:val="de-DE"/>
        </w:rPr>
        <w:t>sài, chưa đáp ứng được yêu cầu.</w:t>
      </w:r>
    </w:p>
    <w:p w:rsidR="00040933" w:rsidRPr="00806ABD" w:rsidRDefault="00040933" w:rsidP="00C55E56">
      <w:pPr>
        <w:spacing w:before="60" w:after="60"/>
        <w:ind w:firstLine="567"/>
        <w:jc w:val="both"/>
        <w:rPr>
          <w:b/>
          <w:color w:val="000000"/>
          <w:lang w:val="de-DE"/>
        </w:rPr>
      </w:pPr>
      <w:r w:rsidRPr="00806ABD">
        <w:rPr>
          <w:b/>
          <w:color w:val="000000"/>
          <w:lang w:val="de-DE"/>
        </w:rPr>
        <w:t xml:space="preserve">II. </w:t>
      </w:r>
      <w:r w:rsidR="001368EE" w:rsidRPr="00806ABD">
        <w:rPr>
          <w:b/>
          <w:color w:val="000000"/>
          <w:lang w:val="de-DE"/>
        </w:rPr>
        <w:t>NHẬN XÉT, ĐÁNH GIÁ</w:t>
      </w:r>
    </w:p>
    <w:p w:rsidR="00040933" w:rsidRPr="00806ABD" w:rsidRDefault="00040933" w:rsidP="00C55E56">
      <w:pPr>
        <w:spacing w:before="60" w:after="60"/>
        <w:ind w:firstLine="567"/>
        <w:jc w:val="both"/>
        <w:rPr>
          <w:b/>
          <w:color w:val="000000"/>
          <w:lang w:val="de-DE"/>
        </w:rPr>
      </w:pPr>
      <w:r w:rsidRPr="00806ABD">
        <w:rPr>
          <w:b/>
          <w:color w:val="000000"/>
          <w:lang w:val="de-DE"/>
        </w:rPr>
        <w:t>1. Ưu điểm</w:t>
      </w:r>
    </w:p>
    <w:p w:rsidR="008055C7" w:rsidRPr="00806ABD" w:rsidRDefault="008055C7" w:rsidP="00C55E56">
      <w:pPr>
        <w:spacing w:before="60" w:after="60"/>
        <w:ind w:firstLine="567"/>
        <w:jc w:val="both"/>
        <w:rPr>
          <w:color w:val="000000"/>
          <w:lang w:val="de-DE"/>
        </w:rPr>
      </w:pPr>
      <w:r w:rsidRPr="00806ABD">
        <w:rPr>
          <w:color w:val="000000"/>
          <w:lang w:val="de-DE"/>
        </w:rPr>
        <w:t xml:space="preserve">Trong thời gian qua tỉnh Hà Tĩnh đã bám sát Luật Lưu trữ, Nghị định số 01/2013/NĐ-CP và các văn bản hướng dẫn về công tác văn thư, lưu trữ của Bộ </w:t>
      </w:r>
      <w:r w:rsidRPr="00806ABD">
        <w:rPr>
          <w:color w:val="000000"/>
          <w:lang w:val="de-DE"/>
        </w:rPr>
        <w:lastRenderedPageBreak/>
        <w:t xml:space="preserve">Nội vụ, Cục Văn thư và Lưu trữ nhà nước để </w:t>
      </w:r>
      <w:r w:rsidR="0072495D" w:rsidRPr="00806ABD">
        <w:rPr>
          <w:color w:val="000000"/>
          <w:lang w:val="de-DE"/>
        </w:rPr>
        <w:t>áp</w:t>
      </w:r>
      <w:r w:rsidRPr="00806ABD">
        <w:rPr>
          <w:color w:val="000000"/>
          <w:lang w:val="de-DE"/>
        </w:rPr>
        <w:t xml:space="preserve"> dụng vào việc chỉ đạo, hướng dẫn thực hiện và kiểm tra công tác văn thư, lưu trữ ở địa phương nên công tác này đã có nhiều chuyển biến tích cực</w:t>
      </w:r>
      <w:r w:rsidR="0072495D" w:rsidRPr="00806ABD">
        <w:rPr>
          <w:color w:val="000000"/>
          <w:lang w:val="de-DE"/>
        </w:rPr>
        <w:t>, thể hiệntrên</w:t>
      </w:r>
      <w:r w:rsidRPr="00806ABD">
        <w:rPr>
          <w:color w:val="000000"/>
          <w:lang w:val="de-DE"/>
        </w:rPr>
        <w:t xml:space="preserve"> các mặt sau:</w:t>
      </w:r>
    </w:p>
    <w:p w:rsidR="005A3C79" w:rsidRPr="00806ABD" w:rsidRDefault="005A3C79" w:rsidP="00C55E56">
      <w:pPr>
        <w:spacing w:before="60" w:after="60" w:line="269" w:lineRule="auto"/>
        <w:ind w:firstLine="720"/>
        <w:jc w:val="both"/>
        <w:rPr>
          <w:color w:val="000000"/>
          <w:shd w:val="clear" w:color="auto" w:fill="FFFFFF"/>
          <w:lang w:val="de-DE"/>
        </w:rPr>
      </w:pPr>
      <w:r w:rsidRPr="00806ABD">
        <w:rPr>
          <w:color w:val="000000"/>
          <w:shd w:val="clear" w:color="auto" w:fill="FFFFFF"/>
          <w:lang w:val="de-DE"/>
        </w:rPr>
        <w:t>- Trên cơ sở Luật Lưu trữ và các văn bản dưới Luật, UBND tỉnh và Sở Nội vụ đã chủ động rà soát để sửa đổi, thay thế và ban hành mới các văn bản hướng dẫn nghiệp vụ về lưu trữ. Đây chính là hành lang pháp lý quan trọng góp phần nâng cao hiệu quả, chất lượng công tác lưu trữ;</w:t>
      </w:r>
    </w:p>
    <w:p w:rsidR="005A3C79" w:rsidRPr="00806ABD" w:rsidRDefault="005A3C79" w:rsidP="00C55E56">
      <w:pPr>
        <w:spacing w:before="60" w:after="60" w:line="269" w:lineRule="auto"/>
        <w:ind w:firstLine="720"/>
        <w:jc w:val="both"/>
        <w:rPr>
          <w:color w:val="000000"/>
          <w:lang w:val="de-DE"/>
        </w:rPr>
      </w:pPr>
      <w:r w:rsidRPr="00806ABD">
        <w:rPr>
          <w:color w:val="000000"/>
          <w:lang w:val="de-DE"/>
        </w:rPr>
        <w:t>-Công tác tuyên truyền, phổ biến Luật Lưu trữ và các văn bản pháp luật về công tác lưu trữ được tập trung mở rộng với nhiều hình thức phong phú; công tác bồi dưỡng chuyên môn, nghiệp vụ được tăng cường đã tạo được sự chuyển biến tích cực trong nhận thức của đội ngũ cán bộ, công chức, viên chức về vị trí, vai trò, tầm quan trọng của công tác lưu trữ và tài liệu lưu trữ;</w:t>
      </w:r>
    </w:p>
    <w:p w:rsidR="005A3C79" w:rsidRPr="00806ABD" w:rsidRDefault="005A3C79" w:rsidP="00C55E56">
      <w:pPr>
        <w:spacing w:before="60" w:after="60" w:line="269" w:lineRule="auto"/>
        <w:ind w:firstLine="720"/>
        <w:jc w:val="both"/>
        <w:rPr>
          <w:color w:val="000000"/>
          <w:lang w:val="de-DE"/>
        </w:rPr>
      </w:pPr>
      <w:r w:rsidRPr="00806ABD">
        <w:rPr>
          <w:color w:val="000000"/>
          <w:lang w:val="de-DE"/>
        </w:rPr>
        <w:t>- Công tác quản lý nhà nước về lưu trữ ngày càng được tăng cường, hệ thống các văn bản quản lý về lưu trữ luôn được cập nhật, ban hành để phù hợp với tình hình mới; Luật Lưu trữ có hiệu lực thi hành là căn cứ pháp lý quan trọng để các cấp, các ngành thể hiện sự chủ động, sáng tạo trong công tác tham mưu, đề ra các chính sách đột phá, tạo điều kiện thuận lợi cho việc bảo quản an toàn và phát huy tối đa giá trị tài liệu nhằm phục vụ lợi ích cho Nhà nước và người dân;</w:t>
      </w:r>
    </w:p>
    <w:p w:rsidR="005A3C79" w:rsidRPr="00E52DC3" w:rsidRDefault="005A3C79" w:rsidP="0072495D">
      <w:pPr>
        <w:spacing w:before="60" w:after="60"/>
        <w:ind w:firstLine="720"/>
        <w:jc w:val="both"/>
        <w:rPr>
          <w:color w:val="000000"/>
          <w:spacing w:val="-4"/>
          <w:lang w:val="de-DE"/>
        </w:rPr>
      </w:pPr>
      <w:r w:rsidRPr="00E52DC3">
        <w:rPr>
          <w:spacing w:val="-4"/>
          <w:lang w:val="de-DE"/>
        </w:rPr>
        <w:t xml:space="preserve">- Biên chế cán bộ lưu trữ đã được </w:t>
      </w:r>
      <w:r w:rsidR="004D7897" w:rsidRPr="00E52DC3">
        <w:rPr>
          <w:spacing w:val="-4"/>
          <w:lang w:val="de-DE"/>
        </w:rPr>
        <w:t>quan tâm</w:t>
      </w:r>
      <w:r w:rsidRPr="00E52DC3">
        <w:rPr>
          <w:spacing w:val="-4"/>
          <w:lang w:val="de-DE"/>
        </w:rPr>
        <w:t xml:space="preserve"> và tăng cường hơn trước;</w:t>
      </w:r>
      <w:r w:rsidR="00A0110B" w:rsidRPr="00E52DC3">
        <w:rPr>
          <w:color w:val="000000"/>
          <w:spacing w:val="-4"/>
          <w:lang w:val="de-DE"/>
        </w:rPr>
        <w:t xml:space="preserve"> nhiều cơ quan, tổ chức đã tuyển dụng cán bộ làm công tác lưu trữ </w:t>
      </w:r>
      <w:r w:rsidR="007166F6" w:rsidRPr="00E52DC3">
        <w:rPr>
          <w:color w:val="000000"/>
          <w:spacing w:val="-4"/>
          <w:lang w:val="de-DE"/>
        </w:rPr>
        <w:t>đúng chuyên ngành</w:t>
      </w:r>
      <w:r w:rsidR="00A0110B" w:rsidRPr="00E52DC3">
        <w:rPr>
          <w:color w:val="000000"/>
          <w:spacing w:val="-4"/>
          <w:lang w:val="de-DE"/>
        </w:rPr>
        <w:t>;</w:t>
      </w:r>
    </w:p>
    <w:p w:rsidR="007166F6" w:rsidRPr="00806ABD" w:rsidRDefault="005A3C79" w:rsidP="00C55E56">
      <w:pPr>
        <w:spacing w:before="60" w:after="60" w:line="269" w:lineRule="auto"/>
        <w:ind w:firstLine="720"/>
        <w:jc w:val="both"/>
        <w:rPr>
          <w:color w:val="000000"/>
          <w:lang w:val="de-DE"/>
        </w:rPr>
      </w:pPr>
      <w:r w:rsidRPr="00806ABD">
        <w:rPr>
          <w:lang w:val="de-DE"/>
        </w:rPr>
        <w:t>- Cơ sở vật chất và nguồn kinh phí đầu tư cho công tác lưu trữ ngày</w:t>
      </w:r>
      <w:r w:rsidR="008D3DCC" w:rsidRPr="00806ABD">
        <w:rPr>
          <w:lang w:val="de-DE"/>
        </w:rPr>
        <w:t xml:space="preserve"> càng được chú trọng</w:t>
      </w:r>
      <w:r w:rsidRPr="00806ABD">
        <w:rPr>
          <w:lang w:val="de-DE"/>
        </w:rPr>
        <w:t xml:space="preserve">. </w:t>
      </w:r>
      <w:r w:rsidR="008D3DCC" w:rsidRPr="00806ABD">
        <w:rPr>
          <w:color w:val="000000"/>
          <w:lang w:val="de-DE"/>
        </w:rPr>
        <w:t>M</w:t>
      </w:r>
      <w:r w:rsidR="0067122F" w:rsidRPr="00806ABD">
        <w:rPr>
          <w:color w:val="000000"/>
          <w:lang w:val="de-DE"/>
        </w:rPr>
        <w:t xml:space="preserve">ột số cơ quan, tổ chức, địa phương </w:t>
      </w:r>
      <w:r w:rsidR="004D7897" w:rsidRPr="00806ABD">
        <w:rPr>
          <w:color w:val="000000"/>
          <w:lang w:val="de-DE"/>
        </w:rPr>
        <w:t xml:space="preserve">đã </w:t>
      </w:r>
      <w:r w:rsidR="0067122F" w:rsidRPr="00806ABD">
        <w:rPr>
          <w:color w:val="000000"/>
          <w:lang w:val="de-DE"/>
        </w:rPr>
        <w:t>quan t</w:t>
      </w:r>
      <w:r w:rsidR="00914C66" w:rsidRPr="00806ABD">
        <w:rPr>
          <w:color w:val="000000"/>
          <w:lang w:val="de-DE"/>
        </w:rPr>
        <w:t>âm</w:t>
      </w:r>
      <w:r w:rsidR="007166F6" w:rsidRPr="00806ABD">
        <w:rPr>
          <w:color w:val="000000"/>
          <w:lang w:val="de-DE"/>
        </w:rPr>
        <w:t xml:space="preserve"> bố trí kinh phí </w:t>
      </w:r>
      <w:r w:rsidR="004235BE" w:rsidRPr="00806ABD">
        <w:rPr>
          <w:color w:val="000000"/>
          <w:lang w:val="de-DE"/>
        </w:rPr>
        <w:t xml:space="preserve">chỉnh lý tài liệu, mua sắm các trang thiết bị bảo quản an toàn hồ sơ, tài liệu. </w:t>
      </w:r>
    </w:p>
    <w:p w:rsidR="004235BE" w:rsidRPr="00806ABD" w:rsidRDefault="007166F6" w:rsidP="00C55E56">
      <w:pPr>
        <w:spacing w:before="60" w:after="60" w:line="269" w:lineRule="auto"/>
        <w:ind w:firstLine="720"/>
        <w:jc w:val="both"/>
        <w:rPr>
          <w:color w:val="000000"/>
          <w:lang w:val="de-DE"/>
        </w:rPr>
      </w:pPr>
      <w:r w:rsidRPr="00806ABD">
        <w:rPr>
          <w:color w:val="000000"/>
          <w:lang w:val="de-DE"/>
        </w:rPr>
        <w:t xml:space="preserve">- </w:t>
      </w:r>
      <w:r w:rsidR="004235BE" w:rsidRPr="00806ABD">
        <w:rPr>
          <w:color w:val="000000"/>
          <w:lang w:val="de-DE"/>
        </w:rPr>
        <w:t xml:space="preserve">Việc giao nộp hồ sơ, tài liệu vào Lưu trữ lịch sử tỉnh </w:t>
      </w:r>
      <w:r w:rsidR="006409F5" w:rsidRPr="00806ABD">
        <w:rPr>
          <w:color w:val="000000"/>
          <w:lang w:val="de-DE"/>
        </w:rPr>
        <w:t xml:space="preserve">theo kế hoạch </w:t>
      </w:r>
      <w:r w:rsidR="004235BE" w:rsidRPr="00806ABD">
        <w:rPr>
          <w:color w:val="000000"/>
          <w:lang w:val="de-DE"/>
        </w:rPr>
        <w:t xml:space="preserve">hàng năm </w:t>
      </w:r>
      <w:r w:rsidR="00C860FD" w:rsidRPr="00806ABD">
        <w:rPr>
          <w:color w:val="000000"/>
          <w:lang w:val="de-DE"/>
        </w:rPr>
        <w:t xml:space="preserve">của Sở Nội vụ </w:t>
      </w:r>
      <w:r w:rsidR="004235BE" w:rsidRPr="00806ABD">
        <w:rPr>
          <w:color w:val="000000"/>
          <w:lang w:val="de-DE"/>
        </w:rPr>
        <w:t>được thực hiện nghiêm túc theo quyết định của UBND tỉnh;</w:t>
      </w:r>
    </w:p>
    <w:p w:rsidR="001D5A8B" w:rsidRPr="00806ABD" w:rsidRDefault="007166F6" w:rsidP="00C55E56">
      <w:pPr>
        <w:spacing w:before="60" w:after="60"/>
        <w:ind w:firstLine="720"/>
        <w:jc w:val="both"/>
        <w:rPr>
          <w:color w:val="000000"/>
          <w:lang w:val="de-DE"/>
        </w:rPr>
      </w:pPr>
      <w:r w:rsidRPr="00806ABD">
        <w:rPr>
          <w:color w:val="000000"/>
          <w:lang w:val="de-DE"/>
        </w:rPr>
        <w:t>-</w:t>
      </w:r>
      <w:r w:rsidR="00094EE2" w:rsidRPr="00806ABD">
        <w:rPr>
          <w:color w:val="000000"/>
          <w:lang w:val="de-DE"/>
        </w:rPr>
        <w:t xml:space="preserve">Công tác khai thác, sử dụng tài liệu tại Lưu trữ lịch sử tỉnh </w:t>
      </w:r>
      <w:r w:rsidR="001D5A8B" w:rsidRPr="00806ABD">
        <w:rPr>
          <w:color w:val="000000"/>
          <w:lang w:val="de-DE"/>
        </w:rPr>
        <w:t>cơ bản đáp ứng yêu cầu của tổ chức và công dân,</w:t>
      </w:r>
      <w:r w:rsidRPr="00806ABD">
        <w:rPr>
          <w:color w:val="000000"/>
          <w:lang w:val="de-DE"/>
        </w:rPr>
        <w:t xml:space="preserve"> đảm bảo thuận lợi, nhanh chóng</w:t>
      </w:r>
      <w:r w:rsidR="001D5A8B" w:rsidRPr="00806ABD">
        <w:rPr>
          <w:color w:val="000000"/>
          <w:lang w:val="de-DE"/>
        </w:rPr>
        <w:t>;</w:t>
      </w:r>
      <w:r w:rsidR="00835B80" w:rsidRPr="00806ABD">
        <w:rPr>
          <w:color w:val="000000"/>
          <w:lang w:val="de-DE"/>
        </w:rPr>
        <w:t xml:space="preserve"> hiện đại hóa, ứng dụng công nghệ thông tin vào công tác Lưu trữ </w:t>
      </w:r>
      <w:r w:rsidRPr="00806ABD">
        <w:rPr>
          <w:color w:val="000000"/>
          <w:lang w:val="de-DE"/>
        </w:rPr>
        <w:t xml:space="preserve">được </w:t>
      </w:r>
      <w:r w:rsidR="004D7897" w:rsidRPr="00806ABD">
        <w:rPr>
          <w:color w:val="000000"/>
          <w:lang w:val="de-DE"/>
        </w:rPr>
        <w:t>tỉnh</w:t>
      </w:r>
      <w:r w:rsidRPr="00806ABD">
        <w:rPr>
          <w:color w:val="000000"/>
          <w:lang w:val="de-DE"/>
        </w:rPr>
        <w:t xml:space="preserve"> quan tâm và đi đầu trong cả nước về ứng dụng phần mềm khai thác trực tuyến (mức độ 4</w:t>
      </w:r>
      <w:r w:rsidR="00D245CB" w:rsidRPr="00806ABD">
        <w:rPr>
          <w:color w:val="000000"/>
          <w:lang w:val="de-DE"/>
        </w:rPr>
        <w:t>)</w:t>
      </w:r>
      <w:r w:rsidR="00835B80" w:rsidRPr="00806ABD">
        <w:rPr>
          <w:color w:val="000000"/>
          <w:lang w:val="de-DE"/>
        </w:rPr>
        <w:t>.</w:t>
      </w:r>
    </w:p>
    <w:p w:rsidR="00040933" w:rsidRPr="00806ABD" w:rsidRDefault="00040933" w:rsidP="007E0C47">
      <w:pPr>
        <w:spacing w:before="60" w:after="60"/>
        <w:ind w:firstLine="720"/>
        <w:jc w:val="both"/>
        <w:rPr>
          <w:b/>
          <w:color w:val="000000"/>
          <w:lang w:val="de-DE"/>
        </w:rPr>
      </w:pPr>
      <w:r w:rsidRPr="00806ABD">
        <w:rPr>
          <w:b/>
          <w:color w:val="000000"/>
          <w:lang w:val="de-DE"/>
        </w:rPr>
        <w:t>2. Hạn chế</w:t>
      </w:r>
    </w:p>
    <w:p w:rsidR="009A3B1D" w:rsidRPr="00806ABD" w:rsidRDefault="009A3B1D" w:rsidP="00C55E56">
      <w:pPr>
        <w:spacing w:before="60" w:after="60" w:line="269" w:lineRule="auto"/>
        <w:ind w:firstLine="720"/>
        <w:jc w:val="both"/>
        <w:rPr>
          <w:lang w:val="de-DE"/>
        </w:rPr>
      </w:pPr>
      <w:r w:rsidRPr="00806ABD">
        <w:rPr>
          <w:lang w:val="de-DE"/>
        </w:rPr>
        <w:t>Bên cạnh những kết quả đạt được, công tác lưu trữ tại tỉnh Hà Tĩnh vẫn còn những tồn tại, hạn chế cơ bản sau:</w:t>
      </w:r>
    </w:p>
    <w:p w:rsidR="0069070D" w:rsidRPr="00806ABD" w:rsidRDefault="009A3B1D" w:rsidP="00C55E56">
      <w:pPr>
        <w:spacing w:before="60" w:after="60" w:line="269" w:lineRule="auto"/>
        <w:ind w:firstLine="720"/>
        <w:jc w:val="both"/>
        <w:rPr>
          <w:color w:val="000000"/>
          <w:lang w:val="de-DE"/>
        </w:rPr>
      </w:pPr>
      <w:r w:rsidRPr="00806ABD">
        <w:rPr>
          <w:color w:val="000000"/>
          <w:lang w:val="de-DE"/>
        </w:rPr>
        <w:t>-</w:t>
      </w:r>
      <w:r w:rsidR="0072171D" w:rsidRPr="00806ABD">
        <w:rPr>
          <w:color w:val="000000"/>
          <w:lang w:val="de-DE"/>
        </w:rPr>
        <w:t xml:space="preserve">Biên chế </w:t>
      </w:r>
      <w:r w:rsidR="00045122" w:rsidRPr="00806ABD">
        <w:rPr>
          <w:color w:val="000000"/>
          <w:lang w:val="de-DE"/>
        </w:rPr>
        <w:t>công chức, viên chức</w:t>
      </w:r>
      <w:r w:rsidR="0072171D" w:rsidRPr="00806ABD">
        <w:rPr>
          <w:color w:val="000000"/>
          <w:lang w:val="de-DE"/>
        </w:rPr>
        <w:t xml:space="preserve"> làm công tác lưu trữ tại một số cơ quan, tổ chức còn thiếu, </w:t>
      </w:r>
      <w:r w:rsidR="001D5A8B" w:rsidRPr="00806ABD">
        <w:rPr>
          <w:color w:val="000000"/>
          <w:lang w:val="de-DE"/>
        </w:rPr>
        <w:t>phần lớn cán bộ kiêm</w:t>
      </w:r>
      <w:r w:rsidR="00DD4981" w:rsidRPr="00806ABD">
        <w:rPr>
          <w:color w:val="000000"/>
          <w:lang w:val="de-DE"/>
        </w:rPr>
        <w:t xml:space="preserve"> nhiệm nhiều việc</w:t>
      </w:r>
      <w:r w:rsidR="00ED332B" w:rsidRPr="00806ABD">
        <w:rPr>
          <w:color w:val="000000"/>
          <w:lang w:val="de-DE"/>
        </w:rPr>
        <w:t>,</w:t>
      </w:r>
      <w:r w:rsidR="00ED332B" w:rsidRPr="00806ABD">
        <w:rPr>
          <w:lang w:val="de-DE"/>
        </w:rPr>
        <w:t xml:space="preserve">có người chưa được đào tạo, bồi dưỡng nghiệp vụ, có người đã được đào tạo, bồi dưỡng nhưng chưa chịu khó nghiên cứu, tiếp thu ứng dụng </w:t>
      </w:r>
      <w:r w:rsidR="00F7771F" w:rsidRPr="00806ABD">
        <w:rPr>
          <w:lang w:val="de-DE"/>
        </w:rPr>
        <w:t xml:space="preserve">vào thực tiễn của cơ quan, đơn vị </w:t>
      </w:r>
      <w:r w:rsidR="00ED332B" w:rsidRPr="00806ABD">
        <w:rPr>
          <w:lang w:val="de-DE"/>
        </w:rPr>
        <w:t>nên chất lượng, hiệu quả công tác còn hạn chế</w:t>
      </w:r>
      <w:r w:rsidR="00DD4981" w:rsidRPr="00806ABD">
        <w:rPr>
          <w:color w:val="000000"/>
          <w:lang w:val="de-DE"/>
        </w:rPr>
        <w:t>.</w:t>
      </w:r>
      <w:r w:rsidR="0072171D" w:rsidRPr="00806ABD">
        <w:rPr>
          <w:color w:val="000000"/>
          <w:lang w:val="de-DE"/>
        </w:rPr>
        <w:t xml:space="preserve"> Một số </w:t>
      </w:r>
      <w:r w:rsidR="00045122" w:rsidRPr="00806ABD">
        <w:rPr>
          <w:color w:val="000000"/>
          <w:lang w:val="de-DE"/>
        </w:rPr>
        <w:t xml:space="preserve">cán bộ, công chức, viên </w:t>
      </w:r>
      <w:r w:rsidR="00045122" w:rsidRPr="00806ABD">
        <w:rPr>
          <w:color w:val="000000"/>
          <w:lang w:val="de-DE"/>
        </w:rPr>
        <w:lastRenderedPageBreak/>
        <w:t>chức</w:t>
      </w:r>
      <w:r w:rsidR="0072171D" w:rsidRPr="00806ABD">
        <w:rPr>
          <w:color w:val="000000"/>
          <w:lang w:val="de-DE"/>
        </w:rPr>
        <w:t>làm công tác văn thư, lưu trữ chưa an tâm công tác, dẫn đến sự thiếu ổn định về nhân sự làm công tác này.</w:t>
      </w:r>
    </w:p>
    <w:p w:rsidR="00ED332B" w:rsidRPr="00806ABD" w:rsidRDefault="0047075C" w:rsidP="00C55E56">
      <w:pPr>
        <w:spacing w:before="60" w:after="60" w:line="269" w:lineRule="auto"/>
        <w:ind w:firstLine="720"/>
        <w:jc w:val="both"/>
        <w:rPr>
          <w:color w:val="000000"/>
          <w:shd w:val="clear" w:color="auto" w:fill="FFFFFF"/>
          <w:lang w:val="de-DE"/>
        </w:rPr>
      </w:pPr>
      <w:r w:rsidRPr="00806ABD">
        <w:rPr>
          <w:color w:val="000000"/>
          <w:shd w:val="clear" w:color="auto" w:fill="FFFFFF"/>
          <w:lang w:val="de-DE"/>
        </w:rPr>
        <w:t xml:space="preserve">+ </w:t>
      </w:r>
      <w:r w:rsidR="00F7771F" w:rsidRPr="00806ABD">
        <w:rPr>
          <w:color w:val="000000"/>
          <w:shd w:val="clear" w:color="auto" w:fill="FFFFFF"/>
          <w:lang w:val="de-DE"/>
        </w:rPr>
        <w:t>Đội ngũ công chức làm công tác quản lý nhà nước về văn thư, lưu trữ</w:t>
      </w:r>
      <w:r w:rsidR="0069070D" w:rsidRPr="00806ABD">
        <w:rPr>
          <w:color w:val="000000"/>
          <w:shd w:val="clear" w:color="auto" w:fill="FFFFFF"/>
          <w:lang w:val="de-DE"/>
        </w:rPr>
        <w:t xml:space="preserve"> ở cấp huyện</w:t>
      </w:r>
      <w:r w:rsidR="00F7771F" w:rsidRPr="00806ABD">
        <w:rPr>
          <w:color w:val="000000"/>
          <w:shd w:val="clear" w:color="auto" w:fill="FFFFFF"/>
          <w:lang w:val="de-DE"/>
        </w:rPr>
        <w:t xml:space="preserve"> còn thiếu và yếu, chưa phù hợp với khối lượng công việc thực tế</w:t>
      </w:r>
      <w:r w:rsidR="0069070D" w:rsidRPr="00806ABD">
        <w:rPr>
          <w:color w:val="000000"/>
          <w:shd w:val="clear" w:color="auto" w:fill="FFFFFF"/>
          <w:lang w:val="de-DE"/>
        </w:rPr>
        <w:t>.</w:t>
      </w:r>
      <w:r w:rsidR="0069070D" w:rsidRPr="00806ABD">
        <w:rPr>
          <w:lang w:val="de-DE"/>
        </w:rPr>
        <w:t xml:space="preserve"> Mặc dù đã 05 năm triển khai thi hành Luật Lưu trữ nhưng trên thực tế các đơn vị vẫn còn lúng túng, đặc biệt là việc quản lý tài liệu tại cơ quan UBND cấp huyện chưa được thống nhất.</w:t>
      </w:r>
    </w:p>
    <w:p w:rsidR="0047075C" w:rsidRPr="00806ABD" w:rsidRDefault="0047075C" w:rsidP="00C55E56">
      <w:pPr>
        <w:spacing w:before="60" w:after="60" w:line="269" w:lineRule="auto"/>
        <w:ind w:firstLine="720"/>
        <w:jc w:val="both"/>
        <w:rPr>
          <w:color w:val="000000"/>
          <w:lang w:val="de-DE"/>
        </w:rPr>
      </w:pPr>
      <w:r w:rsidRPr="00806ABD">
        <w:rPr>
          <w:color w:val="000000"/>
          <w:shd w:val="clear" w:color="auto" w:fill="FFFFFF"/>
          <w:lang w:val="de-DE"/>
        </w:rPr>
        <w:t>+ Tại Chi cục Văn thư – Lưu trữ, biên chế giao chưa đáp ứng yêu cầu nhiệm vụ, nhiều năm liền không tuyển dụng được, chất lượng công chức</w:t>
      </w:r>
      <w:r w:rsidR="00190D2F" w:rsidRPr="00806ABD">
        <w:rPr>
          <w:color w:val="000000"/>
          <w:shd w:val="clear" w:color="auto" w:fill="FFFFFF"/>
          <w:lang w:val="de-DE"/>
        </w:rPr>
        <w:t>, viên chức</w:t>
      </w:r>
      <w:r w:rsidRPr="00806ABD">
        <w:rPr>
          <w:color w:val="000000"/>
          <w:shd w:val="clear" w:color="auto" w:fill="FFFFFF"/>
          <w:lang w:val="de-DE"/>
        </w:rPr>
        <w:t xml:space="preserve"> hiện có không đồng đều.</w:t>
      </w:r>
    </w:p>
    <w:p w:rsidR="00420697" w:rsidRPr="00806ABD" w:rsidRDefault="0069070D" w:rsidP="00734F5A">
      <w:pPr>
        <w:spacing w:before="60" w:after="60"/>
        <w:ind w:firstLine="720"/>
        <w:jc w:val="both"/>
        <w:rPr>
          <w:color w:val="000000"/>
          <w:lang w:val="de-DE"/>
        </w:rPr>
      </w:pPr>
      <w:r w:rsidRPr="00806ABD">
        <w:rPr>
          <w:color w:val="000000"/>
          <w:lang w:val="de-DE"/>
        </w:rPr>
        <w:t xml:space="preserve">- </w:t>
      </w:r>
      <w:r w:rsidR="00D245CB" w:rsidRPr="00806ABD">
        <w:rPr>
          <w:color w:val="000000"/>
          <w:lang w:val="de-DE"/>
        </w:rPr>
        <w:t>Việc lập hồ sơ công việc</w:t>
      </w:r>
      <w:r w:rsidRPr="00806ABD">
        <w:rPr>
          <w:color w:val="000000"/>
          <w:lang w:val="de-DE"/>
        </w:rPr>
        <w:t xml:space="preserve">, giao nộp hồ sơ, tài liệu vào lưu trữ cơ quan chưa được thực hiện nghiêm túc. </w:t>
      </w:r>
      <w:r w:rsidR="00420697" w:rsidRPr="00806ABD">
        <w:rPr>
          <w:color w:val="000000"/>
          <w:lang w:val="de-DE"/>
        </w:rPr>
        <w:t xml:space="preserve">Tình trạng tài liệu đến hạn nộp lưu chưa thu nộp vào lưu trữ cơ quan; tài liệu tồn đọng, tích đống chưa được phân loại, chỉnh lý còn </w:t>
      </w:r>
      <w:r w:rsidR="00DD4981" w:rsidRPr="00806ABD">
        <w:rPr>
          <w:color w:val="000000"/>
          <w:lang w:val="de-DE"/>
        </w:rPr>
        <w:t xml:space="preserve">khá </w:t>
      </w:r>
      <w:r w:rsidR="00420697" w:rsidRPr="00806ABD">
        <w:rPr>
          <w:color w:val="000000"/>
          <w:lang w:val="de-DE"/>
        </w:rPr>
        <w:t>phổ biến ở các cơ quan, đơn vị.</w:t>
      </w:r>
    </w:p>
    <w:p w:rsidR="007862BE" w:rsidRPr="00806ABD" w:rsidRDefault="0069070D" w:rsidP="00C55E56">
      <w:pPr>
        <w:spacing w:before="60" w:after="60"/>
        <w:ind w:firstLine="720"/>
        <w:jc w:val="both"/>
        <w:rPr>
          <w:spacing w:val="4"/>
          <w:lang w:val="vi-VN"/>
        </w:rPr>
      </w:pPr>
      <w:r w:rsidRPr="00806ABD">
        <w:rPr>
          <w:lang w:val="de-DE"/>
        </w:rPr>
        <w:t>-</w:t>
      </w:r>
      <w:r w:rsidR="00420697" w:rsidRPr="00806ABD">
        <w:rPr>
          <w:lang w:val="de-DE"/>
        </w:rPr>
        <w:t xml:space="preserve">Cơ sở vật chất phục vụ cho bảo quản </w:t>
      </w:r>
      <w:r w:rsidR="008F1785" w:rsidRPr="00806ABD">
        <w:rPr>
          <w:lang w:val="de-DE"/>
        </w:rPr>
        <w:t xml:space="preserve">tài liệu còn thiếu và chưa được </w:t>
      </w:r>
      <w:r w:rsidR="00420697" w:rsidRPr="00806ABD">
        <w:rPr>
          <w:lang w:val="de-DE"/>
        </w:rPr>
        <w:t xml:space="preserve">quan tâm đúng mức; kho bảo quản tài liệu còn chật hẹp, chưa đảm bảo các yêu cầu bảo quản an toàn tài liệu lưu trữ. Nhiều cơ quan còn tận dụng phòng làm việc cải tạo lại nên không đủ diện tích bảo quản (kể cả Kho lưu trữ lịch sử tỉnh), trang bị còn thiếu. Tài liệu tại một số cơ quan được bảo quản chung với kho đồ dùng khác, do vậy bị các tác nhân gây hại, hư hỏng tài liệu nhưng chưa có biện pháp khắc phục, tình trạng vật lý của tài liệu xuống cấp nghiêm trọng. </w:t>
      </w:r>
      <w:r w:rsidR="00045122" w:rsidRPr="00806ABD">
        <w:rPr>
          <w:lang w:val="de-DE"/>
        </w:rPr>
        <w:t>Bên cạnh đó,</w:t>
      </w:r>
      <w:r w:rsidR="008F1785" w:rsidRPr="00806ABD">
        <w:rPr>
          <w:lang w:val="de-DE"/>
        </w:rPr>
        <w:t xml:space="preserve"> D</w:t>
      </w:r>
      <w:r w:rsidR="00F36129" w:rsidRPr="00C55E56">
        <w:rPr>
          <w:spacing w:val="4"/>
          <w:lang w:val="vi-VN"/>
        </w:rPr>
        <w:t xml:space="preserve">ự án </w:t>
      </w:r>
      <w:r w:rsidR="00F36129" w:rsidRPr="00806ABD">
        <w:rPr>
          <w:spacing w:val="4"/>
          <w:lang w:val="de-DE"/>
        </w:rPr>
        <w:t>“Xây dựng</w:t>
      </w:r>
      <w:r w:rsidR="00F36129" w:rsidRPr="00C55E56">
        <w:rPr>
          <w:spacing w:val="4"/>
          <w:lang w:val="vi-VN"/>
        </w:rPr>
        <w:t xml:space="preserve"> kho lưu</w:t>
      </w:r>
      <w:r w:rsidR="00F36129" w:rsidRPr="00806ABD">
        <w:rPr>
          <w:spacing w:val="4"/>
          <w:lang w:val="de-DE"/>
        </w:rPr>
        <w:t xml:space="preserve"> trữchuyên dụng tỉnh” </w:t>
      </w:r>
      <w:r w:rsidR="0047075C" w:rsidRPr="00806ABD">
        <w:rPr>
          <w:spacing w:val="4"/>
          <w:lang w:val="de-DE"/>
        </w:rPr>
        <w:t xml:space="preserve">không được chuyển tiếp, dự án lập mới </w:t>
      </w:r>
      <w:r w:rsidR="00F36129" w:rsidRPr="00C55E56">
        <w:rPr>
          <w:spacing w:val="4"/>
          <w:lang w:val="vi-VN"/>
        </w:rPr>
        <w:t>chưa</w:t>
      </w:r>
      <w:r w:rsidR="00734F5A" w:rsidRPr="00806ABD">
        <w:rPr>
          <w:spacing w:val="4"/>
          <w:lang w:val="de-DE"/>
        </w:rPr>
        <w:t>được cơ quan có thẩm quyền phê duyệt</w:t>
      </w:r>
      <w:r w:rsidR="00190D2F" w:rsidRPr="00806ABD">
        <w:rPr>
          <w:spacing w:val="4"/>
          <w:lang w:val="de-DE"/>
        </w:rPr>
        <w:t xml:space="preserve"> theo quy định của Luật Đầu tư công</w:t>
      </w:r>
      <w:r w:rsidR="00F36129" w:rsidRPr="00C55E56">
        <w:rPr>
          <w:spacing w:val="4"/>
          <w:lang w:val="vi-VN"/>
        </w:rPr>
        <w:t xml:space="preserve">. </w:t>
      </w:r>
      <w:r w:rsidR="00F36129" w:rsidRPr="00806ABD">
        <w:rPr>
          <w:spacing w:val="4"/>
          <w:lang w:val="vi-VN"/>
        </w:rPr>
        <w:t>Dự kiến số lượng tài liệu nộp lưu vào Lưu trữ lịch sử trong năm 2018 và các năm tiếp theo sẽ tăng mạnh về số lượng. Kho Lưu trữ lịch sử tỉnh Hà Tĩnh không còn diện tích trống để tiếp nhận tài liệu lưu trữ nộp lưu từ các đơn vị. Do đó công tác thu thập tài liệu đến hạn nộp lưu trong thời gian tới sẽ gặp nhiều khó khăn.</w:t>
      </w:r>
    </w:p>
    <w:p w:rsidR="00734F5A" w:rsidRPr="00806ABD" w:rsidRDefault="00B00AA5" w:rsidP="00C55E56">
      <w:pPr>
        <w:spacing w:before="60" w:after="60"/>
        <w:ind w:firstLine="720"/>
        <w:jc w:val="both"/>
        <w:rPr>
          <w:bCs/>
          <w:position w:val="2"/>
          <w:lang w:val="vi-VN"/>
        </w:rPr>
      </w:pPr>
      <w:r w:rsidRPr="00806ABD">
        <w:rPr>
          <w:lang w:val="vi-VN"/>
        </w:rPr>
        <w:t xml:space="preserve">- Một số nội dung được quy định trong Luật Lưu trữ nhưng chưa được triển khai </w:t>
      </w:r>
      <w:r w:rsidR="00DC53E0" w:rsidRPr="00806ABD">
        <w:rPr>
          <w:lang w:val="vi-VN"/>
        </w:rPr>
        <w:t xml:space="preserve">thực hiện: </w:t>
      </w:r>
      <w:r w:rsidR="008D2C78" w:rsidRPr="00806ABD">
        <w:rPr>
          <w:lang w:val="vi-VN"/>
        </w:rPr>
        <w:t>V</w:t>
      </w:r>
      <w:r w:rsidR="00DC53E0" w:rsidRPr="00C55E56">
        <w:rPr>
          <w:lang w:val="vi-VN"/>
        </w:rPr>
        <w:t xml:space="preserve">iệc thu thập tài liệu </w:t>
      </w:r>
      <w:r w:rsidR="00DC53E0" w:rsidRPr="00806ABD">
        <w:rPr>
          <w:lang w:val="vi-VN"/>
        </w:rPr>
        <w:t>vào L</w:t>
      </w:r>
      <w:r w:rsidR="00DC53E0" w:rsidRPr="00C55E56">
        <w:rPr>
          <w:lang w:val="vi-VN"/>
        </w:rPr>
        <w:t>ưu trữ</w:t>
      </w:r>
      <w:r w:rsidR="00DC53E0" w:rsidRPr="00806ABD">
        <w:rPr>
          <w:lang w:val="vi-VN"/>
        </w:rPr>
        <w:t xml:space="preserve"> lịch sử</w:t>
      </w:r>
      <w:r w:rsidR="00045122" w:rsidRPr="00806ABD">
        <w:rPr>
          <w:lang w:val="vi-VN"/>
        </w:rPr>
        <w:t xml:space="preserve">tỉnh </w:t>
      </w:r>
      <w:r w:rsidR="00DC53E0" w:rsidRPr="00C55E56">
        <w:rPr>
          <w:lang w:val="vi-VN"/>
        </w:rPr>
        <w:t xml:space="preserve">của các </w:t>
      </w:r>
      <w:r w:rsidR="00DC53E0" w:rsidRPr="00806ABD">
        <w:rPr>
          <w:lang w:val="vi-VN"/>
        </w:rPr>
        <w:t>ngàn</w:t>
      </w:r>
      <w:r w:rsidR="00045122" w:rsidRPr="00806ABD">
        <w:rPr>
          <w:lang w:val="vi-VN"/>
        </w:rPr>
        <w:t xml:space="preserve">h công an, quốc phòng </w:t>
      </w:r>
      <w:r w:rsidR="00734F5A" w:rsidRPr="00806ABD">
        <w:rPr>
          <w:lang w:val="vi-VN"/>
        </w:rPr>
        <w:t>gặp vướng mắc</w:t>
      </w:r>
      <w:r w:rsidR="00DC53E0" w:rsidRPr="00C55E56">
        <w:rPr>
          <w:lang w:val="vi-VN"/>
        </w:rPr>
        <w:t xml:space="preserve">. </w:t>
      </w:r>
      <w:r w:rsidR="00045122" w:rsidRPr="00806ABD">
        <w:rPr>
          <w:bCs/>
          <w:position w:val="2"/>
          <w:lang w:val="vi-VN"/>
        </w:rPr>
        <w:t>Tại Khoản 1 Đ</w:t>
      </w:r>
      <w:r w:rsidR="008D2C78" w:rsidRPr="00806ABD">
        <w:rPr>
          <w:bCs/>
          <w:position w:val="2"/>
          <w:lang w:val="vi-VN"/>
        </w:rPr>
        <w:t xml:space="preserve">iều 15 Nghị định 01/2013/NĐ-CP ngày </w:t>
      </w:r>
      <w:r w:rsidR="00190D2F" w:rsidRPr="00806ABD">
        <w:rPr>
          <w:bCs/>
          <w:position w:val="2"/>
          <w:lang w:val="vi-VN"/>
        </w:rPr>
        <w:t>0</w:t>
      </w:r>
      <w:r w:rsidR="008D2C78" w:rsidRPr="00806ABD">
        <w:rPr>
          <w:bCs/>
          <w:position w:val="2"/>
          <w:lang w:val="vi-VN"/>
        </w:rPr>
        <w:t>3/</w:t>
      </w:r>
      <w:r w:rsidR="00190D2F" w:rsidRPr="00806ABD">
        <w:rPr>
          <w:bCs/>
          <w:position w:val="2"/>
          <w:lang w:val="vi-VN"/>
        </w:rPr>
        <w:t>0</w:t>
      </w:r>
      <w:r w:rsidR="008D2C78" w:rsidRPr="00806ABD">
        <w:rPr>
          <w:bCs/>
          <w:position w:val="2"/>
          <w:lang w:val="vi-VN"/>
        </w:rPr>
        <w:t xml:space="preserve">1/2013 </w:t>
      </w:r>
      <w:r w:rsidR="00045122" w:rsidRPr="00806ABD">
        <w:rPr>
          <w:bCs/>
          <w:position w:val="2"/>
          <w:lang w:val="vi-VN"/>
        </w:rPr>
        <w:t>của Chính phủ q</w:t>
      </w:r>
      <w:r w:rsidR="008D2C78" w:rsidRPr="00806ABD">
        <w:rPr>
          <w:bCs/>
          <w:position w:val="2"/>
          <w:lang w:val="vi-VN"/>
        </w:rPr>
        <w:t>uy định chi tiết thi hành một số điều của Luật lưu trữ quy định: Tài liệu chuyên môn nghiệp vụ có giá trị bảo quản vĩnh viễn của các ngành, lĩnh vực khác phải nộ</w:t>
      </w:r>
      <w:r w:rsidR="00045122" w:rsidRPr="00806ABD">
        <w:rPr>
          <w:bCs/>
          <w:position w:val="2"/>
          <w:lang w:val="vi-VN"/>
        </w:rPr>
        <w:t>p lưu vào Lưu trữ lịch sử trong</w:t>
      </w:r>
      <w:r w:rsidR="008D2C78" w:rsidRPr="00806ABD">
        <w:rPr>
          <w:bCs/>
          <w:position w:val="2"/>
          <w:lang w:val="vi-VN"/>
        </w:rPr>
        <w:t xml:space="preserve"> thời hạn 30 năm, kể từ năm công việc kết thúc, trừ tài liệu lưu trữ cần thiết cho hoạt động nghiệp vụ hàng ngày của cơ quan, tổ chức. Đây là quy định mang </w:t>
      </w:r>
      <w:r w:rsidR="00045122" w:rsidRPr="00806ABD">
        <w:rPr>
          <w:bCs/>
          <w:position w:val="2"/>
          <w:lang w:val="vi-VN"/>
        </w:rPr>
        <w:t>tính chất “định tính”, không rõ</w:t>
      </w:r>
      <w:r w:rsidR="008D2C78" w:rsidRPr="00806ABD">
        <w:rPr>
          <w:bCs/>
          <w:position w:val="2"/>
          <w:lang w:val="vi-VN"/>
        </w:rPr>
        <w:t xml:space="preserve"> ràng nên trong quá trình triển khai thực hiện nhiệm vụ thu thập tài liệu nhiều cơ quan, tổ chức thuộc nguồn nộp lưu đã căn cứ vào quy định này để xác định tài liệu của cơ quan họ là tài liệu chuyên môn nghiệp vụ cần thiết cho hoạt động hàng ngày nên xin giữ lại tại đơn vị. Trong  khi đó thì Cục Văn thư và Lưu trữ nhà nước cũng như các cơ quan chuyên môn chưa xác định được những tài liệu nào là tài liệu cần thiết cho hoạt động hàng </w:t>
      </w:r>
      <w:r w:rsidR="008D2C78" w:rsidRPr="00806ABD">
        <w:rPr>
          <w:bCs/>
          <w:position w:val="2"/>
          <w:lang w:val="vi-VN"/>
        </w:rPr>
        <w:lastRenderedPageBreak/>
        <w:t xml:space="preserve">ngày của các cơ quan, tổ chức. </w:t>
      </w:r>
      <w:r w:rsidR="00045122" w:rsidRPr="00806ABD">
        <w:rPr>
          <w:bCs/>
          <w:position w:val="2"/>
          <w:lang w:val="vi-VN"/>
        </w:rPr>
        <w:t>Do đó,</w:t>
      </w:r>
      <w:r w:rsidR="008D2C78" w:rsidRPr="00806ABD">
        <w:rPr>
          <w:bCs/>
          <w:position w:val="2"/>
          <w:lang w:val="vi-VN"/>
        </w:rPr>
        <w:t xml:space="preserve"> các Lưu trữ lịch sử </w:t>
      </w:r>
      <w:r w:rsidR="00045122" w:rsidRPr="00806ABD">
        <w:rPr>
          <w:bCs/>
          <w:position w:val="2"/>
          <w:lang w:val="vi-VN"/>
        </w:rPr>
        <w:t xml:space="preserve">nói chung và lưu trữ lịch sử tỉnh Hà Tĩnh </w:t>
      </w:r>
      <w:r w:rsidR="008D2C78" w:rsidRPr="00806ABD">
        <w:rPr>
          <w:bCs/>
          <w:position w:val="2"/>
          <w:lang w:val="vi-VN"/>
        </w:rPr>
        <w:t>gặp rất nhiều khó khăn trong việc</w:t>
      </w:r>
      <w:r w:rsidR="00045122" w:rsidRPr="00806ABD">
        <w:rPr>
          <w:bCs/>
          <w:position w:val="2"/>
          <w:lang w:val="vi-VN"/>
        </w:rPr>
        <w:t xml:space="preserve"> thu thập;</w:t>
      </w:r>
      <w:r w:rsidR="008D2C78" w:rsidRPr="00806ABD">
        <w:rPr>
          <w:bCs/>
          <w:position w:val="2"/>
          <w:lang w:val="vi-VN"/>
        </w:rPr>
        <w:t xml:space="preserve"> chỉ thu thập được tài liệu hành chính còn tài liệu chuyên môn, nghiệp vụ của các ngành chỉ thu được một phần rất nhỏ so với số lượng tài liệu được sản sinh ra từ các cơ quan, tổ chức.</w:t>
      </w:r>
    </w:p>
    <w:p w:rsidR="00B00AA5" w:rsidRPr="00806ABD" w:rsidRDefault="00734F5A" w:rsidP="00C55E56">
      <w:pPr>
        <w:spacing w:before="60" w:after="60"/>
        <w:ind w:firstLine="720"/>
        <w:jc w:val="both"/>
        <w:rPr>
          <w:lang w:val="vi-VN"/>
        </w:rPr>
      </w:pPr>
      <w:r w:rsidRPr="00806ABD">
        <w:rPr>
          <w:bCs/>
          <w:position w:val="2"/>
          <w:lang w:val="vi-VN"/>
        </w:rPr>
        <w:t>- Có nhiều phần mềm quản lý hồ sơ, văn bản và lập hồ sơ trên môi trường mạng nên thiếu thống nhất; các phần mềm cũng thường xuyên thay đổi nên cán bộ, công chức, viên chức gặp khó khăn trong việc tiếp cận…</w:t>
      </w:r>
    </w:p>
    <w:p w:rsidR="003F0674" w:rsidRPr="00806ABD" w:rsidRDefault="00145F9C" w:rsidP="0072495D">
      <w:pPr>
        <w:spacing w:before="60" w:after="60"/>
        <w:ind w:firstLine="720"/>
        <w:jc w:val="both"/>
        <w:rPr>
          <w:b/>
          <w:color w:val="000000"/>
          <w:lang w:val="vi-VN"/>
        </w:rPr>
      </w:pPr>
      <w:r w:rsidRPr="00806ABD">
        <w:rPr>
          <w:b/>
          <w:color w:val="000000"/>
          <w:lang w:val="vi-VN"/>
        </w:rPr>
        <w:t xml:space="preserve">3. Nguyên nhân của </w:t>
      </w:r>
      <w:r w:rsidR="007862BE" w:rsidRPr="00806ABD">
        <w:rPr>
          <w:b/>
          <w:color w:val="000000"/>
          <w:lang w:val="vi-VN"/>
        </w:rPr>
        <w:t xml:space="preserve">tồn tại, </w:t>
      </w:r>
      <w:r w:rsidRPr="00806ABD">
        <w:rPr>
          <w:b/>
          <w:color w:val="000000"/>
          <w:lang w:val="vi-VN"/>
        </w:rPr>
        <w:t>hạn chế</w:t>
      </w:r>
    </w:p>
    <w:p w:rsidR="003F0674" w:rsidRPr="00806ABD" w:rsidRDefault="00B00AA5" w:rsidP="00C55E56">
      <w:pPr>
        <w:spacing w:before="60" w:after="60" w:line="269" w:lineRule="auto"/>
        <w:ind w:firstLine="720"/>
        <w:jc w:val="both"/>
        <w:rPr>
          <w:color w:val="000000"/>
          <w:lang w:val="vi-VN"/>
        </w:rPr>
      </w:pPr>
      <w:r w:rsidRPr="00806ABD">
        <w:rPr>
          <w:color w:val="000000"/>
          <w:lang w:val="vi-VN"/>
        </w:rPr>
        <w:t>a) Nguyên nhân chủ quan</w:t>
      </w:r>
    </w:p>
    <w:p w:rsidR="003F0674" w:rsidRPr="00806ABD" w:rsidRDefault="00045122" w:rsidP="0072495D">
      <w:pPr>
        <w:spacing w:before="60" w:after="60"/>
        <w:ind w:firstLine="720"/>
        <w:jc w:val="both"/>
        <w:rPr>
          <w:lang w:val="vi-VN"/>
        </w:rPr>
      </w:pPr>
      <w:r w:rsidRPr="00806ABD">
        <w:rPr>
          <w:color w:val="000000"/>
          <w:lang w:val="vi-VN"/>
        </w:rPr>
        <w:t xml:space="preserve">- </w:t>
      </w:r>
      <w:r w:rsidR="003F0674" w:rsidRPr="00806ABD">
        <w:rPr>
          <w:color w:val="000000"/>
          <w:lang w:val="vi-VN"/>
        </w:rPr>
        <w:t xml:space="preserve">Nhận thức của một số Thủ trưởng cơ quan về vai trò, ý nghĩa, tầm quan trọng của công tác lưu trữ chưa đầy đủ nên </w:t>
      </w:r>
      <w:r w:rsidRPr="00806ABD">
        <w:rPr>
          <w:color w:val="000000"/>
          <w:lang w:val="vi-VN"/>
        </w:rPr>
        <w:t>thiếu</w:t>
      </w:r>
      <w:r w:rsidR="003F0674" w:rsidRPr="00806ABD">
        <w:rPr>
          <w:color w:val="000000"/>
          <w:lang w:val="vi-VN"/>
        </w:rPr>
        <w:t xml:space="preserve"> biện pháp chỉ đạo tích cực, hiệu quả hoặc chưa quan tâm dành nguồn lực cần thiết cho việc thực hiện nhiệm vụ công tác này; nhiều cán bộ, công chức, viên chức </w:t>
      </w:r>
      <w:r w:rsidR="003F0674" w:rsidRPr="00C55E56">
        <w:rPr>
          <w:lang w:val="vi-VN"/>
        </w:rPr>
        <w:t>có suy nghĩ việc lập hồ sơ là trách nhiệm của văn thư</w:t>
      </w:r>
      <w:r w:rsidRPr="00806ABD">
        <w:rPr>
          <w:lang w:val="vi-VN"/>
        </w:rPr>
        <w:t>,</w:t>
      </w:r>
      <w:r w:rsidR="003F0674" w:rsidRPr="00806ABD">
        <w:rPr>
          <w:lang w:val="vi-VN"/>
        </w:rPr>
        <w:t xml:space="preserve"> lưu trữ cơ quan;</w:t>
      </w:r>
      <w:r w:rsidR="003F0674" w:rsidRPr="00C55E56">
        <w:rPr>
          <w:lang w:val="vi-VN"/>
        </w:rPr>
        <w:t xml:space="preserve"> chưa nghiêm túc thực hiện </w:t>
      </w:r>
      <w:r w:rsidR="003F0674" w:rsidRPr="00806ABD">
        <w:rPr>
          <w:lang w:val="vi-VN"/>
        </w:rPr>
        <w:t>lập hồ sơ và giao nộp hồ sơ vào lưu trữ cơ quan. Bên cạnh đó, các quy định về xử lý các vi phạm về lưu trữ chưa đủ mạnh nên cán bộ, công chức, viên chức còn xem nhẹ</w:t>
      </w:r>
      <w:r w:rsidR="00B00AA5" w:rsidRPr="00806ABD">
        <w:rPr>
          <w:lang w:val="vi-VN"/>
        </w:rPr>
        <w:t xml:space="preserve"> nhiệm vụ này</w:t>
      </w:r>
      <w:r w:rsidR="003F0674" w:rsidRPr="00806ABD">
        <w:rPr>
          <w:lang w:val="vi-VN"/>
        </w:rPr>
        <w:t xml:space="preserve">. </w:t>
      </w:r>
      <w:r w:rsidR="003F0674" w:rsidRPr="00C55E56">
        <w:rPr>
          <w:lang w:val="vi-VN"/>
        </w:rPr>
        <w:t>Mặc dù công tác quản lý nhà nước đã triển khai đồng bộ,</w:t>
      </w:r>
      <w:r>
        <w:rPr>
          <w:lang w:val="vi-VN"/>
        </w:rPr>
        <w:t xml:space="preserve"> nhưng kết quả đạt được </w:t>
      </w:r>
      <w:r w:rsidRPr="00806ABD">
        <w:rPr>
          <w:lang w:val="vi-VN"/>
        </w:rPr>
        <w:t>không như mong muốn</w:t>
      </w:r>
      <w:r w:rsidR="003F0674" w:rsidRPr="00C55E56">
        <w:rPr>
          <w:lang w:val="vi-VN"/>
        </w:rPr>
        <w:t xml:space="preserve">. </w:t>
      </w:r>
    </w:p>
    <w:p w:rsidR="003F0674" w:rsidRPr="00806ABD" w:rsidRDefault="003F0674" w:rsidP="00C55E56">
      <w:pPr>
        <w:spacing w:before="60" w:after="60" w:line="269" w:lineRule="auto"/>
        <w:ind w:firstLine="720"/>
        <w:jc w:val="both"/>
        <w:rPr>
          <w:color w:val="000000"/>
          <w:spacing w:val="-4"/>
          <w:lang w:val="vi-VN"/>
        </w:rPr>
      </w:pPr>
      <w:r w:rsidRPr="00806ABD">
        <w:rPr>
          <w:color w:val="000000"/>
          <w:spacing w:val="-4"/>
          <w:lang w:val="vi-VN"/>
        </w:rPr>
        <w:t xml:space="preserve">- Một số cơ quan cho rằng công tác lưu trữ là hoạt động đơn giản, ai cũng làm được nên không chú trọng đến việc bố trí </w:t>
      </w:r>
      <w:r w:rsidR="00045122" w:rsidRPr="00806ABD">
        <w:rPr>
          <w:color w:val="000000"/>
          <w:spacing w:val="-4"/>
          <w:lang w:val="vi-VN"/>
        </w:rPr>
        <w:t>cán bộ đủ tiêu chuẩn chức danh nghề nghiệp hoặc được đào tạo để đảm nhiệm công việc này.</w:t>
      </w:r>
    </w:p>
    <w:p w:rsidR="003F0674" w:rsidRPr="00806ABD" w:rsidRDefault="003F0674" w:rsidP="00C55E56">
      <w:pPr>
        <w:spacing w:before="60" w:after="60" w:line="269" w:lineRule="auto"/>
        <w:ind w:firstLine="720"/>
        <w:jc w:val="both"/>
        <w:rPr>
          <w:color w:val="000000"/>
          <w:lang w:val="vi-VN"/>
        </w:rPr>
      </w:pPr>
      <w:r w:rsidRPr="00806ABD">
        <w:rPr>
          <w:color w:val="000000"/>
          <w:lang w:val="vi-VN"/>
        </w:rPr>
        <w:t xml:space="preserve">- Kinh phí đầu tư cho hoạt động lưu trữ </w:t>
      </w:r>
      <w:r w:rsidR="00045122" w:rsidRPr="00806ABD">
        <w:rPr>
          <w:color w:val="000000"/>
          <w:lang w:val="vi-VN"/>
        </w:rPr>
        <w:t xml:space="preserve">tại các cơ quan, đơn vị </w:t>
      </w:r>
      <w:r w:rsidRPr="00806ABD">
        <w:rPr>
          <w:color w:val="000000"/>
          <w:lang w:val="vi-VN"/>
        </w:rPr>
        <w:t>chưa được chú trọng đúng mức, chưa được bổ sung trong dự toán ngân sách hàng năm, do đó rất khó khăn cho việc triển khai các hoạt động về lưu trữ theo quy định của Luật Lưu trữ;</w:t>
      </w:r>
    </w:p>
    <w:p w:rsidR="003F0674" w:rsidRPr="00806ABD" w:rsidRDefault="003F0674" w:rsidP="00C55E56">
      <w:pPr>
        <w:spacing w:before="60" w:after="60" w:line="269" w:lineRule="auto"/>
        <w:ind w:firstLine="720"/>
        <w:jc w:val="both"/>
        <w:rPr>
          <w:color w:val="000000"/>
          <w:lang w:val="vi-VN"/>
        </w:rPr>
      </w:pPr>
      <w:r w:rsidRPr="00806ABD">
        <w:rPr>
          <w:color w:val="000000"/>
          <w:lang w:val="vi-VN"/>
        </w:rPr>
        <w:t xml:space="preserve">- Công tác thanh tra, kiểm tra của cơ quan quản lý nhà nước các cấp, kể cả việc tự kiểm tra của các cơ quan, tổ chức về công tác lưu trữ chưa đều, chưa thường xuyên. Do vậy, </w:t>
      </w:r>
      <w:r w:rsidR="00AF670C" w:rsidRPr="00806ABD">
        <w:rPr>
          <w:color w:val="000000"/>
          <w:lang w:val="vi-VN"/>
        </w:rPr>
        <w:t>còn thiếu</w:t>
      </w:r>
      <w:r w:rsidRPr="00806ABD">
        <w:rPr>
          <w:color w:val="000000"/>
          <w:lang w:val="vi-VN"/>
        </w:rPr>
        <w:t xml:space="preserve"> những biện pháp chỉ đạo, chấn chỉnh kịp thời những hạn chế, thiếu sót, bất cập trong công tác này. </w:t>
      </w:r>
    </w:p>
    <w:p w:rsidR="00B00AA5" w:rsidRPr="00806ABD" w:rsidRDefault="00B00AA5" w:rsidP="00E52DC3">
      <w:pPr>
        <w:spacing w:before="60" w:after="60" w:line="269" w:lineRule="auto"/>
        <w:jc w:val="both"/>
        <w:rPr>
          <w:color w:val="000000"/>
          <w:lang w:val="vi-VN"/>
        </w:rPr>
      </w:pPr>
      <w:r w:rsidRPr="00806ABD">
        <w:rPr>
          <w:color w:val="000000"/>
          <w:lang w:val="vi-VN"/>
        </w:rPr>
        <w:t>b) Nguyên nhân khách quan</w:t>
      </w:r>
    </w:p>
    <w:p w:rsidR="00DC53E0" w:rsidRPr="00806ABD" w:rsidRDefault="00B00AA5" w:rsidP="00C55E56">
      <w:pPr>
        <w:spacing w:before="60" w:after="60" w:line="269" w:lineRule="auto"/>
        <w:ind w:firstLine="720"/>
        <w:jc w:val="both"/>
        <w:rPr>
          <w:color w:val="000000"/>
          <w:lang w:val="vi-VN"/>
        </w:rPr>
      </w:pPr>
      <w:r w:rsidRPr="00806ABD">
        <w:rPr>
          <w:color w:val="000000"/>
          <w:lang w:val="vi-VN"/>
        </w:rPr>
        <w:t xml:space="preserve">- Một số nội dung trong </w:t>
      </w:r>
      <w:r w:rsidR="00190D2F" w:rsidRPr="00806ABD">
        <w:rPr>
          <w:color w:val="000000"/>
          <w:lang w:val="vi-VN"/>
        </w:rPr>
        <w:t xml:space="preserve">các văn bản của các bộ, ngành chưa thống nhất với </w:t>
      </w:r>
      <w:r w:rsidRPr="00806ABD">
        <w:rPr>
          <w:color w:val="000000"/>
          <w:lang w:val="vi-VN"/>
        </w:rPr>
        <w:t>Luật Lưu trữ nên gây k</w:t>
      </w:r>
      <w:r w:rsidR="00DC53E0" w:rsidRPr="00806ABD">
        <w:rPr>
          <w:color w:val="000000"/>
          <w:lang w:val="vi-VN"/>
        </w:rPr>
        <w:t xml:space="preserve">hó khăn </w:t>
      </w:r>
      <w:r w:rsidR="00AF670C" w:rsidRPr="00806ABD">
        <w:rPr>
          <w:color w:val="000000"/>
          <w:lang w:val="vi-VN"/>
        </w:rPr>
        <w:t>trong</w:t>
      </w:r>
      <w:r w:rsidR="00DC53E0" w:rsidRPr="00806ABD">
        <w:rPr>
          <w:color w:val="000000"/>
          <w:lang w:val="vi-VN"/>
        </w:rPr>
        <w:t xml:space="preserve"> quá trình thực hiện.</w:t>
      </w:r>
    </w:p>
    <w:p w:rsidR="00DC53E0" w:rsidRPr="00806ABD" w:rsidRDefault="00B00AA5" w:rsidP="00C55E56">
      <w:pPr>
        <w:spacing w:before="60" w:after="60" w:line="269" w:lineRule="auto"/>
        <w:ind w:firstLine="720"/>
        <w:jc w:val="both"/>
        <w:rPr>
          <w:color w:val="000000"/>
          <w:lang w:val="vi-VN"/>
        </w:rPr>
      </w:pPr>
      <w:r w:rsidRPr="00806ABD">
        <w:rPr>
          <w:color w:val="000000"/>
          <w:lang w:val="vi-VN"/>
        </w:rPr>
        <w:t xml:space="preserve">- Hệ thống các văn bản </w:t>
      </w:r>
      <w:r w:rsidR="00AF670C" w:rsidRPr="00806ABD">
        <w:rPr>
          <w:color w:val="000000"/>
          <w:lang w:val="vi-VN"/>
        </w:rPr>
        <w:t>quy phạm pháp luật</w:t>
      </w:r>
      <w:r w:rsidRPr="00806ABD">
        <w:rPr>
          <w:color w:val="000000"/>
          <w:lang w:val="vi-VN"/>
        </w:rPr>
        <w:t xml:space="preserve"> của Trung ương </w:t>
      </w:r>
      <w:r w:rsidR="00DC53E0" w:rsidRPr="00806ABD">
        <w:rPr>
          <w:color w:val="000000"/>
          <w:lang w:val="vi-VN"/>
        </w:rPr>
        <w:t>về công tác lưu trữ chưa đầy đủ, ban hành chưakịp thời, thiếu chế tài xử phạt vi phạm hành chính trong công tác văn thư, lưu tr</w:t>
      </w:r>
      <w:r w:rsidR="008829B8" w:rsidRPr="00806ABD">
        <w:rPr>
          <w:color w:val="000000"/>
          <w:lang w:val="vi-VN"/>
        </w:rPr>
        <w:t>ữ nên ảnh hưởng đến quản lý nhà</w:t>
      </w:r>
      <w:r w:rsidR="00DC53E0" w:rsidRPr="00806ABD">
        <w:rPr>
          <w:color w:val="000000"/>
          <w:lang w:val="vi-VN"/>
        </w:rPr>
        <w:t xml:space="preserve"> nước về công tác này ở địa phương.</w:t>
      </w:r>
    </w:p>
    <w:p w:rsidR="007E0C47" w:rsidRDefault="007E0C47" w:rsidP="00AF670C">
      <w:pPr>
        <w:spacing w:before="60" w:after="60"/>
        <w:ind w:firstLine="720"/>
        <w:jc w:val="both"/>
        <w:rPr>
          <w:b/>
          <w:color w:val="000000"/>
        </w:rPr>
      </w:pPr>
    </w:p>
    <w:p w:rsidR="007E0C47" w:rsidRDefault="007E0C47" w:rsidP="00AF670C">
      <w:pPr>
        <w:spacing w:before="60" w:after="60"/>
        <w:ind w:firstLine="720"/>
        <w:jc w:val="both"/>
        <w:rPr>
          <w:b/>
          <w:color w:val="000000"/>
        </w:rPr>
      </w:pPr>
    </w:p>
    <w:p w:rsidR="00CD4C97" w:rsidRPr="00806ABD" w:rsidRDefault="00F80246" w:rsidP="00AF670C">
      <w:pPr>
        <w:spacing w:before="60" w:after="60"/>
        <w:ind w:firstLine="720"/>
        <w:jc w:val="both"/>
        <w:rPr>
          <w:b/>
          <w:color w:val="000000"/>
          <w:lang w:val="vi-VN"/>
        </w:rPr>
      </w:pPr>
      <w:r w:rsidRPr="00806ABD">
        <w:rPr>
          <w:b/>
          <w:color w:val="000000"/>
          <w:lang w:val="vi-VN"/>
        </w:rPr>
        <w:lastRenderedPageBreak/>
        <w:t xml:space="preserve">III. </w:t>
      </w:r>
      <w:r w:rsidR="007862BE" w:rsidRPr="00806ABD">
        <w:rPr>
          <w:b/>
          <w:color w:val="000000"/>
          <w:lang w:val="vi-VN"/>
        </w:rPr>
        <w:t>NHỮNG ĐỀ XUẤT, KIẾN NGHỊ CỦA ĐỊA PHƯƠNG</w:t>
      </w:r>
    </w:p>
    <w:p w:rsidR="00841E05" w:rsidRPr="00806ABD" w:rsidRDefault="00841E05" w:rsidP="00C55E56">
      <w:pPr>
        <w:pStyle w:val="Body1"/>
        <w:tabs>
          <w:tab w:val="left" w:pos="6440"/>
        </w:tabs>
        <w:spacing w:before="60" w:after="60" w:line="269" w:lineRule="auto"/>
        <w:ind w:firstLine="720"/>
        <w:jc w:val="both"/>
        <w:outlineLvl w:val="9"/>
        <w:rPr>
          <w:b/>
          <w:color w:val="auto"/>
          <w:sz w:val="28"/>
          <w:szCs w:val="28"/>
          <w:lang w:val="vi-VN"/>
        </w:rPr>
      </w:pPr>
      <w:r w:rsidRPr="00806ABD">
        <w:rPr>
          <w:b/>
          <w:color w:val="auto"/>
          <w:sz w:val="28"/>
          <w:szCs w:val="28"/>
          <w:lang w:val="vi-VN"/>
        </w:rPr>
        <w:t>1. Đề xuất kiến nghị chung</w:t>
      </w:r>
    </w:p>
    <w:p w:rsidR="00841E05" w:rsidRPr="00806ABD" w:rsidRDefault="00841E05" w:rsidP="00C55E56">
      <w:pPr>
        <w:pStyle w:val="Body1"/>
        <w:tabs>
          <w:tab w:val="left" w:pos="6440"/>
        </w:tabs>
        <w:spacing w:before="60" w:after="60" w:line="269" w:lineRule="auto"/>
        <w:ind w:firstLine="720"/>
        <w:jc w:val="both"/>
        <w:outlineLvl w:val="9"/>
        <w:rPr>
          <w:b/>
          <w:sz w:val="28"/>
          <w:szCs w:val="28"/>
          <w:lang w:val="vi-VN"/>
        </w:rPr>
      </w:pPr>
      <w:r w:rsidRPr="00806ABD">
        <w:rPr>
          <w:rStyle w:val="Strong"/>
          <w:b w:val="0"/>
          <w:sz w:val="28"/>
          <w:szCs w:val="28"/>
          <w:bdr w:val="none" w:sz="0" w:space="0" w:color="auto" w:frame="1"/>
          <w:shd w:val="clear" w:color="auto" w:fill="FFFFFF"/>
          <w:lang w:val="vi-VN"/>
        </w:rPr>
        <w:t>a) Về xây dựng các văn bản quy phạm pháp luật và văn bản chỉ đạo, hướng dẫn nghiệp vụ công tác lưu trữ</w:t>
      </w:r>
    </w:p>
    <w:p w:rsidR="00B516CE" w:rsidRPr="00806ABD" w:rsidRDefault="00841E05" w:rsidP="00C55E56">
      <w:pPr>
        <w:pStyle w:val="Body1"/>
        <w:spacing w:before="60" w:after="60" w:line="269" w:lineRule="auto"/>
        <w:ind w:firstLine="720"/>
        <w:jc w:val="both"/>
        <w:outlineLvl w:val="9"/>
        <w:rPr>
          <w:sz w:val="28"/>
          <w:szCs w:val="28"/>
          <w:shd w:val="clear" w:color="auto" w:fill="FFFFFF"/>
          <w:lang w:val="vi-VN"/>
        </w:rPr>
      </w:pPr>
      <w:r w:rsidRPr="00806ABD">
        <w:rPr>
          <w:sz w:val="28"/>
          <w:szCs w:val="28"/>
          <w:shd w:val="clear" w:color="auto" w:fill="FFFFFF"/>
          <w:lang w:val="vi-VN"/>
        </w:rPr>
        <w:t xml:space="preserve">- Sớm ban hành các văn bản quy phạm pháp luật và hướng dẫn thực hiện để phù hợp với Luật Lưu trữ về các vấn đề như: Quy định, hướng dẫn việc quản lý, lập hồ sơ tài liệu điện tử; phối hợp với </w:t>
      </w:r>
      <w:r w:rsidR="00765C86" w:rsidRPr="00806ABD">
        <w:rPr>
          <w:sz w:val="28"/>
          <w:szCs w:val="28"/>
          <w:shd w:val="clear" w:color="auto" w:fill="FFFFFF"/>
          <w:lang w:val="vi-VN"/>
        </w:rPr>
        <w:t xml:space="preserve">các </w:t>
      </w:r>
      <w:r w:rsidRPr="00806ABD">
        <w:rPr>
          <w:sz w:val="28"/>
          <w:szCs w:val="28"/>
          <w:shd w:val="clear" w:color="auto" w:fill="FFFFFF"/>
          <w:lang w:val="vi-VN"/>
        </w:rPr>
        <w:t xml:space="preserve">Bộ Công an, </w:t>
      </w:r>
      <w:r w:rsidR="00765C86" w:rsidRPr="00806ABD">
        <w:rPr>
          <w:sz w:val="28"/>
          <w:szCs w:val="28"/>
          <w:shd w:val="clear" w:color="auto" w:fill="FFFFFF"/>
          <w:lang w:val="vi-VN"/>
        </w:rPr>
        <w:t>Quốc phòng, Ng</w:t>
      </w:r>
      <w:r w:rsidR="00DB4719" w:rsidRPr="00806ABD">
        <w:rPr>
          <w:sz w:val="28"/>
          <w:szCs w:val="28"/>
          <w:shd w:val="clear" w:color="auto" w:fill="FFFFFF"/>
          <w:lang w:val="vi-VN"/>
        </w:rPr>
        <w:t>oại</w:t>
      </w:r>
      <w:r w:rsidR="00765C86" w:rsidRPr="00806ABD">
        <w:rPr>
          <w:sz w:val="28"/>
          <w:szCs w:val="28"/>
          <w:shd w:val="clear" w:color="auto" w:fill="FFFFFF"/>
          <w:lang w:val="vi-VN"/>
        </w:rPr>
        <w:t xml:space="preserve"> giao ban hành văn bản hướng dẫn nộp lưu hồ sơ, tài liệu củ</w:t>
      </w:r>
      <w:r w:rsidR="00D97B2C" w:rsidRPr="00806ABD">
        <w:rPr>
          <w:sz w:val="28"/>
          <w:szCs w:val="28"/>
          <w:shd w:val="clear" w:color="auto" w:fill="FFFFFF"/>
          <w:lang w:val="vi-VN"/>
        </w:rPr>
        <w:t>a ngành; p</w:t>
      </w:r>
      <w:r w:rsidR="00765C86" w:rsidRPr="00806ABD">
        <w:rPr>
          <w:sz w:val="28"/>
          <w:szCs w:val="28"/>
          <w:shd w:val="clear" w:color="auto" w:fill="FFFFFF"/>
          <w:lang w:val="vi-VN"/>
        </w:rPr>
        <w:t>hối hợp với các ngành xây dựng bảng thời hạn bảo quả</w:t>
      </w:r>
      <w:r w:rsidR="00B516CE" w:rsidRPr="00806ABD">
        <w:rPr>
          <w:sz w:val="28"/>
          <w:szCs w:val="28"/>
          <w:shd w:val="clear" w:color="auto" w:fill="FFFFFF"/>
          <w:lang w:val="vi-VN"/>
        </w:rPr>
        <w:t>n chuyên ngành</w:t>
      </w:r>
      <w:r w:rsidR="00DB4719" w:rsidRPr="00806ABD">
        <w:rPr>
          <w:sz w:val="28"/>
          <w:szCs w:val="28"/>
          <w:shd w:val="clear" w:color="auto" w:fill="FFFFFF"/>
          <w:lang w:val="vi-VN"/>
        </w:rPr>
        <w:t>.</w:t>
      </w:r>
    </w:p>
    <w:p w:rsidR="00B516CE" w:rsidRPr="00806ABD" w:rsidRDefault="00B516CE" w:rsidP="00C55E56">
      <w:pPr>
        <w:pStyle w:val="Body1"/>
        <w:spacing w:before="60" w:after="60" w:line="269" w:lineRule="auto"/>
        <w:ind w:firstLine="720"/>
        <w:jc w:val="both"/>
        <w:outlineLvl w:val="9"/>
        <w:rPr>
          <w:sz w:val="28"/>
          <w:szCs w:val="28"/>
          <w:lang w:val="vi-VN"/>
        </w:rPr>
      </w:pPr>
      <w:r w:rsidRPr="00C55E56">
        <w:rPr>
          <w:sz w:val="28"/>
          <w:szCs w:val="28"/>
          <w:lang w:val="vi-VN"/>
        </w:rPr>
        <w:t xml:space="preserve">Đề nghị Cục Văn thư và Lưu trữ Nhà nước tham mưu cho Bộ Nội vụ ban hành văn bản quy định việc thực hiện chế độ </w:t>
      </w:r>
      <w:r w:rsidR="00D60671" w:rsidRPr="00806ABD">
        <w:rPr>
          <w:sz w:val="28"/>
          <w:szCs w:val="28"/>
          <w:lang w:val="vi-VN"/>
        </w:rPr>
        <w:t xml:space="preserve">Bồi dưỡng bằng hiện vật đối với người làm công tác lưu trữ </w:t>
      </w:r>
      <w:r w:rsidRPr="00C55E56">
        <w:rPr>
          <w:bCs/>
          <w:sz w:val="28"/>
          <w:szCs w:val="28"/>
          <w:lang w:val="vi-VN"/>
        </w:rPr>
        <w:t>theo từng cấ</w:t>
      </w:r>
      <w:r w:rsidR="00D60671" w:rsidRPr="00C55E56">
        <w:rPr>
          <w:bCs/>
          <w:sz w:val="28"/>
          <w:szCs w:val="28"/>
          <w:lang w:val="vi-VN"/>
        </w:rPr>
        <w:t xml:space="preserve">p: </w:t>
      </w:r>
      <w:r w:rsidR="00D60671" w:rsidRPr="00806ABD">
        <w:rPr>
          <w:bCs/>
          <w:sz w:val="28"/>
          <w:szCs w:val="28"/>
          <w:lang w:val="vi-VN"/>
        </w:rPr>
        <w:t>L</w:t>
      </w:r>
      <w:r w:rsidRPr="00C55E56">
        <w:rPr>
          <w:bCs/>
          <w:sz w:val="28"/>
          <w:szCs w:val="28"/>
          <w:lang w:val="vi-VN"/>
        </w:rPr>
        <w:t>ưu trữ lịch sử</w:t>
      </w:r>
      <w:r w:rsidR="00D60671" w:rsidRPr="00C55E56">
        <w:rPr>
          <w:bCs/>
          <w:sz w:val="28"/>
          <w:szCs w:val="28"/>
          <w:lang w:val="vi-VN"/>
        </w:rPr>
        <w:t xml:space="preserve">, </w:t>
      </w:r>
      <w:r w:rsidR="00D60671" w:rsidRPr="00806ABD">
        <w:rPr>
          <w:bCs/>
          <w:sz w:val="28"/>
          <w:szCs w:val="28"/>
          <w:lang w:val="vi-VN"/>
        </w:rPr>
        <w:t>L</w:t>
      </w:r>
      <w:r w:rsidRPr="00C55E56">
        <w:rPr>
          <w:bCs/>
          <w:sz w:val="28"/>
          <w:szCs w:val="28"/>
          <w:lang w:val="vi-VN"/>
        </w:rPr>
        <w:t xml:space="preserve">ưu trữ </w:t>
      </w:r>
      <w:r w:rsidR="00D60671" w:rsidRPr="00806ABD">
        <w:rPr>
          <w:bCs/>
          <w:sz w:val="28"/>
          <w:szCs w:val="28"/>
          <w:lang w:val="vi-VN"/>
        </w:rPr>
        <w:t xml:space="preserve">cơ quan </w:t>
      </w:r>
      <w:r w:rsidRPr="00C55E56">
        <w:rPr>
          <w:bCs/>
          <w:sz w:val="28"/>
          <w:szCs w:val="28"/>
          <w:lang w:val="vi-VN"/>
        </w:rPr>
        <w:t>đơn vị cấp 1, đơn vị cấp 2</w:t>
      </w:r>
      <w:r w:rsidR="00D60671" w:rsidRPr="00806ABD">
        <w:rPr>
          <w:sz w:val="28"/>
          <w:szCs w:val="28"/>
          <w:lang w:val="vi-VN"/>
        </w:rPr>
        <w:t xml:space="preserve"> (theo</w:t>
      </w:r>
      <w:r w:rsidRPr="00806ABD">
        <w:rPr>
          <w:sz w:val="28"/>
          <w:szCs w:val="28"/>
          <w:lang w:val="vi-VN"/>
        </w:rPr>
        <w:t xml:space="preserve"> Thông tư 15/2016/TT-BLĐTBXH ngày 28/6/2016; Thông tư 25/2013/TT-BLĐTBXH ngày 18/10/2013 của Bộ Lao động, Thương binh và Xã hộ</w:t>
      </w:r>
      <w:r w:rsidR="00D60671" w:rsidRPr="00806ABD">
        <w:rPr>
          <w:sz w:val="28"/>
          <w:szCs w:val="28"/>
          <w:lang w:val="vi-VN"/>
        </w:rPr>
        <w:t>i).</w:t>
      </w:r>
    </w:p>
    <w:p w:rsidR="00841E05" w:rsidRPr="00806ABD" w:rsidRDefault="003758F0" w:rsidP="00C55E56">
      <w:pPr>
        <w:pStyle w:val="Body1"/>
        <w:spacing w:before="60" w:after="60" w:line="269" w:lineRule="auto"/>
        <w:ind w:firstLine="720"/>
        <w:jc w:val="both"/>
        <w:outlineLvl w:val="9"/>
        <w:rPr>
          <w:sz w:val="28"/>
          <w:szCs w:val="28"/>
          <w:lang w:val="vi-VN"/>
        </w:rPr>
      </w:pPr>
      <w:r w:rsidRPr="00806ABD">
        <w:rPr>
          <w:rStyle w:val="Strong"/>
          <w:b w:val="0"/>
          <w:sz w:val="28"/>
          <w:szCs w:val="28"/>
          <w:bdr w:val="none" w:sz="0" w:space="0" w:color="auto" w:frame="1"/>
          <w:shd w:val="clear" w:color="auto" w:fill="FFFFFF"/>
          <w:lang w:val="vi-VN"/>
        </w:rPr>
        <w:t>b</w:t>
      </w:r>
      <w:r w:rsidR="00841E05" w:rsidRPr="00806ABD">
        <w:rPr>
          <w:rStyle w:val="Strong"/>
          <w:b w:val="0"/>
          <w:sz w:val="28"/>
          <w:szCs w:val="28"/>
          <w:bdr w:val="none" w:sz="0" w:space="0" w:color="auto" w:frame="1"/>
          <w:shd w:val="clear" w:color="auto" w:fill="FFFFFF"/>
          <w:lang w:val="vi-VN"/>
        </w:rPr>
        <w:t>) Về tổ chức bộ máy tại Lưu trữ lịch sử tỉnh và biên chế làm công tác lưu trữ của các cơ quan, tổ chức trên địa bàn tỉnh</w:t>
      </w:r>
    </w:p>
    <w:p w:rsidR="003B4C04" w:rsidRPr="00806ABD" w:rsidRDefault="000B2BA8" w:rsidP="00C55E56">
      <w:pPr>
        <w:pStyle w:val="Body1"/>
        <w:spacing w:before="60" w:after="60" w:line="269" w:lineRule="auto"/>
        <w:ind w:firstLine="720"/>
        <w:jc w:val="both"/>
        <w:outlineLvl w:val="9"/>
        <w:rPr>
          <w:sz w:val="28"/>
          <w:szCs w:val="28"/>
          <w:shd w:val="clear" w:color="auto" w:fill="FFFFFF"/>
          <w:lang w:val="vi-VN"/>
        </w:rPr>
      </w:pPr>
      <w:r w:rsidRPr="00806ABD">
        <w:rPr>
          <w:sz w:val="28"/>
          <w:szCs w:val="28"/>
          <w:shd w:val="clear" w:color="auto" w:fill="FFFFFF"/>
          <w:lang w:val="vi-VN"/>
        </w:rPr>
        <w:t xml:space="preserve">- </w:t>
      </w:r>
      <w:r w:rsidR="00841E05" w:rsidRPr="00806ABD">
        <w:rPr>
          <w:sz w:val="28"/>
          <w:szCs w:val="28"/>
          <w:shd w:val="clear" w:color="auto" w:fill="FFFFFF"/>
          <w:lang w:val="vi-VN"/>
        </w:rPr>
        <w:t xml:space="preserve">Đề nghị Bộ Nội vụ </w:t>
      </w:r>
      <w:r w:rsidR="006A30E8" w:rsidRPr="00806ABD">
        <w:rPr>
          <w:sz w:val="28"/>
          <w:szCs w:val="28"/>
          <w:shd w:val="clear" w:color="auto" w:fill="FFFFFF"/>
          <w:lang w:val="vi-VN"/>
        </w:rPr>
        <w:t xml:space="preserve">tham mưu Chính phủ </w:t>
      </w:r>
      <w:r w:rsidR="003B4C04" w:rsidRPr="00806ABD">
        <w:rPr>
          <w:sz w:val="28"/>
          <w:szCs w:val="28"/>
          <w:shd w:val="clear" w:color="auto" w:fill="FFFFFF"/>
          <w:lang w:val="vi-VN"/>
        </w:rPr>
        <w:t>sớm ban hành Nghị định</w:t>
      </w:r>
      <w:r w:rsidR="006A30E8" w:rsidRPr="00806ABD">
        <w:rPr>
          <w:sz w:val="28"/>
          <w:szCs w:val="28"/>
          <w:shd w:val="clear" w:color="auto" w:fill="FFFFFF"/>
          <w:lang w:val="vi-VN"/>
        </w:rPr>
        <w:t xml:space="preserve"> sửa đổi</w:t>
      </w:r>
      <w:r w:rsidR="003B4C04" w:rsidRPr="00806ABD">
        <w:rPr>
          <w:sz w:val="28"/>
          <w:szCs w:val="28"/>
          <w:shd w:val="clear" w:color="auto" w:fill="FFFFFF"/>
          <w:lang w:val="vi-VN"/>
        </w:rPr>
        <w:t xml:space="preserve"> hoặc </w:t>
      </w:r>
      <w:r w:rsidR="006A30E8" w:rsidRPr="00806ABD">
        <w:rPr>
          <w:sz w:val="28"/>
          <w:szCs w:val="28"/>
          <w:shd w:val="clear" w:color="auto" w:fill="FFFFFF"/>
          <w:lang w:val="vi-VN"/>
        </w:rPr>
        <w:t>thay thế Nghị định số 24/2014/NĐ-CP</w:t>
      </w:r>
      <w:r w:rsidR="003B4C04" w:rsidRPr="00806ABD">
        <w:rPr>
          <w:sz w:val="28"/>
          <w:szCs w:val="28"/>
          <w:shd w:val="clear" w:color="auto" w:fill="FFFFFF"/>
          <w:lang w:val="vi-VN"/>
        </w:rPr>
        <w:t>; đối với tổ chức bộ máy các cơ quan lưu trữ nên quy định tách quản lý nhà nước ra khỏi sự nghiệp</w:t>
      </w:r>
      <w:r w:rsidRPr="00806ABD">
        <w:rPr>
          <w:sz w:val="28"/>
          <w:szCs w:val="28"/>
          <w:shd w:val="clear" w:color="auto" w:fill="FFFFFF"/>
          <w:lang w:val="vi-VN"/>
        </w:rPr>
        <w:t xml:space="preserve"> lưu trữ; quản lý nhà nước nếu không đủ điều kiện về biên chế để thành lập một tổ chức riêng như Chi cục hoặc Phòng thuộc Sở thì ghép vào một phòng thuộc Sở nhằm giảm cấp trung gian;</w:t>
      </w:r>
    </w:p>
    <w:p w:rsidR="003B4C04" w:rsidRPr="00806ABD" w:rsidRDefault="000B2BA8" w:rsidP="00C55E56">
      <w:pPr>
        <w:pStyle w:val="Body1"/>
        <w:spacing w:before="60" w:after="60" w:line="269" w:lineRule="auto"/>
        <w:ind w:firstLine="720"/>
        <w:jc w:val="both"/>
        <w:outlineLvl w:val="9"/>
        <w:rPr>
          <w:sz w:val="28"/>
          <w:szCs w:val="28"/>
          <w:shd w:val="clear" w:color="auto" w:fill="FFFFFF"/>
          <w:lang w:val="vi-VN"/>
        </w:rPr>
      </w:pPr>
      <w:r w:rsidRPr="00806ABD">
        <w:rPr>
          <w:sz w:val="28"/>
          <w:szCs w:val="28"/>
          <w:shd w:val="clear" w:color="auto" w:fill="FFFFFF"/>
          <w:lang w:val="vi-VN"/>
        </w:rPr>
        <w:t>- Giữ nguyên tổ chức sự nghiệp lưu trữ (Trung tâm Lưu trữ lịch sử tỉnh);</w:t>
      </w:r>
    </w:p>
    <w:p w:rsidR="000B2BA8" w:rsidRPr="00806ABD" w:rsidRDefault="000B2BA8" w:rsidP="00C55E56">
      <w:pPr>
        <w:pStyle w:val="Body1"/>
        <w:spacing w:before="60" w:after="60" w:line="269" w:lineRule="auto"/>
        <w:ind w:firstLine="720"/>
        <w:jc w:val="both"/>
        <w:outlineLvl w:val="9"/>
        <w:rPr>
          <w:sz w:val="28"/>
          <w:szCs w:val="28"/>
          <w:shd w:val="clear" w:color="auto" w:fill="FFFFFF"/>
          <w:lang w:val="vi-VN"/>
        </w:rPr>
      </w:pPr>
      <w:r w:rsidRPr="00806ABD">
        <w:rPr>
          <w:sz w:val="28"/>
          <w:szCs w:val="28"/>
          <w:shd w:val="clear" w:color="auto" w:fill="FFFFFF"/>
          <w:lang w:val="vi-VN"/>
        </w:rPr>
        <w:t xml:space="preserve">- Bộ Nội vụ </w:t>
      </w:r>
      <w:r w:rsidR="00F92128" w:rsidRPr="00806ABD">
        <w:rPr>
          <w:sz w:val="28"/>
          <w:szCs w:val="28"/>
          <w:shd w:val="clear" w:color="auto" w:fill="FFFFFF"/>
          <w:lang w:val="vi-VN"/>
        </w:rPr>
        <w:t>cần</w:t>
      </w:r>
      <w:r w:rsidRPr="00806ABD">
        <w:rPr>
          <w:sz w:val="28"/>
          <w:szCs w:val="28"/>
          <w:shd w:val="clear" w:color="auto" w:fill="FFFFFF"/>
          <w:lang w:val="vi-VN"/>
        </w:rPr>
        <w:t xml:space="preserve"> hướng dẫn các địa phương kết hợp việc phê duyệt vị trí việc làm của các cơ quan, đơn vị với vị trí việc làm lưu trữ ở các cơ quan, đơn vị có quy mô lớn, khối lượng công việc nhiều, không thể giao kiêm nhiệm.</w:t>
      </w:r>
    </w:p>
    <w:p w:rsidR="00841E05" w:rsidRPr="00E52DC3" w:rsidRDefault="00841E05" w:rsidP="00C55E56">
      <w:pPr>
        <w:pStyle w:val="Body1"/>
        <w:spacing w:before="60" w:after="60" w:line="269" w:lineRule="auto"/>
        <w:ind w:firstLine="720"/>
        <w:jc w:val="both"/>
        <w:outlineLvl w:val="9"/>
        <w:rPr>
          <w:b/>
          <w:spacing w:val="-6"/>
          <w:sz w:val="28"/>
          <w:szCs w:val="28"/>
          <w:lang w:val="vi-VN"/>
        </w:rPr>
      </w:pPr>
      <w:r w:rsidRPr="00E52DC3">
        <w:rPr>
          <w:rStyle w:val="Strong"/>
          <w:b w:val="0"/>
          <w:spacing w:val="-6"/>
          <w:sz w:val="28"/>
          <w:szCs w:val="28"/>
          <w:bdr w:val="none" w:sz="0" w:space="0" w:color="auto" w:frame="1"/>
          <w:shd w:val="clear" w:color="auto" w:fill="FFFFFF"/>
          <w:lang w:val="vi-VN"/>
        </w:rPr>
        <w:t>c) Về chế độ, chính sách đối với công chức, viên chức làm công tác lưu trữ</w:t>
      </w:r>
    </w:p>
    <w:p w:rsidR="00841E05" w:rsidRPr="00806ABD" w:rsidRDefault="00841E05" w:rsidP="00C55E56">
      <w:pPr>
        <w:pStyle w:val="Body1"/>
        <w:spacing w:before="60" w:after="60" w:line="269" w:lineRule="auto"/>
        <w:ind w:firstLine="720"/>
        <w:jc w:val="both"/>
        <w:outlineLvl w:val="9"/>
        <w:rPr>
          <w:sz w:val="28"/>
          <w:szCs w:val="28"/>
          <w:shd w:val="clear" w:color="auto" w:fill="FFFFFF"/>
          <w:lang w:val="vi-VN"/>
        </w:rPr>
      </w:pPr>
      <w:r w:rsidRPr="00806ABD">
        <w:rPr>
          <w:sz w:val="28"/>
          <w:szCs w:val="28"/>
          <w:shd w:val="clear" w:color="auto" w:fill="FFFFFF"/>
          <w:lang w:val="vi-VN"/>
        </w:rPr>
        <w:t xml:space="preserve">Đề nghị Cục Văn thư và Lưu trữ Nhà nước tham mưu cho Bộ Nội vụ ban hành văn bản quy định việc thực hiện chế độ phụ cấp ngành nghề đặc thù đối với công chức, viên chức làm công tác lưu trữ. </w:t>
      </w:r>
    </w:p>
    <w:p w:rsidR="00841E05" w:rsidRPr="00806ABD" w:rsidRDefault="00841E05" w:rsidP="00C55E56">
      <w:pPr>
        <w:pStyle w:val="Body1"/>
        <w:spacing w:before="60" w:after="60" w:line="269" w:lineRule="auto"/>
        <w:ind w:firstLine="720"/>
        <w:jc w:val="both"/>
        <w:outlineLvl w:val="9"/>
        <w:rPr>
          <w:b/>
          <w:sz w:val="28"/>
          <w:szCs w:val="28"/>
          <w:lang w:val="vi-VN"/>
        </w:rPr>
      </w:pPr>
      <w:r w:rsidRPr="00806ABD">
        <w:rPr>
          <w:sz w:val="28"/>
          <w:szCs w:val="28"/>
          <w:shd w:val="clear" w:color="auto" w:fill="FFFFFF"/>
          <w:lang w:val="vi-VN"/>
        </w:rPr>
        <w:t xml:space="preserve">d) </w:t>
      </w:r>
      <w:r w:rsidRPr="00806ABD">
        <w:rPr>
          <w:rStyle w:val="Strong"/>
          <w:b w:val="0"/>
          <w:sz w:val="28"/>
          <w:szCs w:val="28"/>
          <w:bdr w:val="none" w:sz="0" w:space="0" w:color="auto" w:frame="1"/>
          <w:shd w:val="clear" w:color="auto" w:fill="FFFFFF"/>
          <w:lang w:val="vi-VN"/>
        </w:rPr>
        <w:t>Công tác đào tạo, bồi dưỡng:</w:t>
      </w:r>
    </w:p>
    <w:p w:rsidR="00841E05" w:rsidRPr="00806ABD" w:rsidRDefault="00841E05" w:rsidP="00C55E56">
      <w:pPr>
        <w:pStyle w:val="Body1"/>
        <w:spacing w:before="60" w:after="60" w:line="269" w:lineRule="auto"/>
        <w:ind w:firstLine="720"/>
        <w:jc w:val="both"/>
        <w:outlineLvl w:val="9"/>
        <w:rPr>
          <w:sz w:val="28"/>
          <w:szCs w:val="28"/>
          <w:shd w:val="clear" w:color="auto" w:fill="FFFFFF"/>
          <w:lang w:val="vi-VN"/>
        </w:rPr>
      </w:pPr>
      <w:r w:rsidRPr="00806ABD">
        <w:rPr>
          <w:sz w:val="28"/>
          <w:szCs w:val="28"/>
          <w:shd w:val="clear" w:color="auto" w:fill="FFFFFF"/>
          <w:lang w:val="vi-VN"/>
        </w:rPr>
        <w:t xml:space="preserve">Đề nghị Cục Văn thư và Lưu trữ Nhà nước tích cực tổ chức các cuộc Hội thảo khoa học, các buổi tập huấn nghiệp vụ, hướng dẫn thực hiện văn bản mới nhằm tạo cơ hội cho các tỉnh, thành phố được trao đổi nghiệp vụ, những khó khăn, hạn chế, giải pháp trong công tác lưu trữ của các cơ quan, địa phương, giúp cho Cục Văn thư và Lưu trữ Nhà nước nắm rõ hơn về tình hình tại các địa </w:t>
      </w:r>
      <w:r w:rsidRPr="00806ABD">
        <w:rPr>
          <w:sz w:val="28"/>
          <w:szCs w:val="28"/>
          <w:shd w:val="clear" w:color="auto" w:fill="FFFFFF"/>
          <w:lang w:val="vi-VN"/>
        </w:rPr>
        <w:lastRenderedPageBreak/>
        <w:t>phương để có định hướng tham mưu hiệu quả cho Bộ Nội vụ trong công tác quản lý nhà nước về lưu trữ.</w:t>
      </w:r>
    </w:p>
    <w:p w:rsidR="00841E05" w:rsidRPr="00806ABD" w:rsidRDefault="00841E05" w:rsidP="00C55E56">
      <w:pPr>
        <w:pStyle w:val="Body1"/>
        <w:tabs>
          <w:tab w:val="left" w:pos="6440"/>
        </w:tabs>
        <w:spacing w:before="60" w:after="60" w:line="269" w:lineRule="auto"/>
        <w:ind w:firstLine="720"/>
        <w:jc w:val="both"/>
        <w:outlineLvl w:val="9"/>
        <w:rPr>
          <w:rStyle w:val="Strong"/>
          <w:spacing w:val="4"/>
          <w:sz w:val="28"/>
          <w:szCs w:val="28"/>
          <w:bdr w:val="none" w:sz="0" w:space="0" w:color="auto" w:frame="1"/>
          <w:shd w:val="clear" w:color="auto" w:fill="FFFFFF"/>
          <w:lang w:val="vi-VN"/>
        </w:rPr>
      </w:pPr>
      <w:r w:rsidRPr="00806ABD">
        <w:rPr>
          <w:rStyle w:val="Strong"/>
          <w:spacing w:val="4"/>
          <w:sz w:val="28"/>
          <w:szCs w:val="28"/>
          <w:bdr w:val="none" w:sz="0" w:space="0" w:color="auto" w:frame="1"/>
          <w:shd w:val="clear" w:color="auto" w:fill="FFFFFF"/>
          <w:lang w:val="vi-VN"/>
        </w:rPr>
        <w:t>2. Đề xuất kiến nghị liên quan đến việc triển khai thực hiện Luật Lưu trữ</w:t>
      </w:r>
    </w:p>
    <w:p w:rsidR="004B54F5" w:rsidRPr="00806ABD" w:rsidRDefault="00841E05" w:rsidP="00C55E56">
      <w:pPr>
        <w:pStyle w:val="Body1"/>
        <w:tabs>
          <w:tab w:val="left" w:pos="6440"/>
        </w:tabs>
        <w:spacing w:before="60" w:after="60" w:line="269" w:lineRule="auto"/>
        <w:ind w:firstLine="720"/>
        <w:jc w:val="both"/>
        <w:outlineLvl w:val="9"/>
        <w:rPr>
          <w:spacing w:val="-4"/>
          <w:sz w:val="28"/>
          <w:szCs w:val="28"/>
          <w:lang w:val="vi-VN"/>
        </w:rPr>
      </w:pPr>
      <w:r w:rsidRPr="00806ABD">
        <w:rPr>
          <w:rStyle w:val="Strong"/>
          <w:b w:val="0"/>
          <w:sz w:val="28"/>
          <w:szCs w:val="28"/>
          <w:bdr w:val="none" w:sz="0" w:space="0" w:color="auto" w:frame="1"/>
          <w:shd w:val="clear" w:color="auto" w:fill="FFFFFF"/>
          <w:lang w:val="vi-VN"/>
        </w:rPr>
        <w:t>a) Đề xuất kiến nghị về những nội dung cần sửa đổi, bổ sung của Luật Lưu trữ:</w:t>
      </w:r>
    </w:p>
    <w:p w:rsidR="003758F0" w:rsidRPr="00806ABD" w:rsidRDefault="004B54F5" w:rsidP="00C55E56">
      <w:pPr>
        <w:pStyle w:val="Body1"/>
        <w:tabs>
          <w:tab w:val="left" w:pos="6440"/>
        </w:tabs>
        <w:spacing w:before="60" w:after="60" w:line="269" w:lineRule="auto"/>
        <w:ind w:firstLine="720"/>
        <w:jc w:val="both"/>
        <w:outlineLvl w:val="9"/>
        <w:rPr>
          <w:rStyle w:val="Strong"/>
          <w:b w:val="0"/>
          <w:sz w:val="28"/>
          <w:szCs w:val="28"/>
          <w:bdr w:val="none" w:sz="0" w:space="0" w:color="auto" w:frame="1"/>
          <w:shd w:val="clear" w:color="auto" w:fill="FFFFFF"/>
          <w:lang w:val="vi-VN"/>
        </w:rPr>
      </w:pPr>
      <w:r w:rsidRPr="00806ABD">
        <w:rPr>
          <w:spacing w:val="-4"/>
          <w:sz w:val="28"/>
          <w:szCs w:val="28"/>
          <w:lang w:val="vi-VN"/>
        </w:rPr>
        <w:t>Tại Điểm a Khoản 3 Điều 24 quy định: Tài liệu lưu trữ của cơ quan, tổ chức, doanh nghiệp (chia tách, sáp nhập, giải thể, chuyển đổi hình thức sở hữu hoặc phá sản) thuộc nguồn nộp lưu tài liệu vào Lưu trữ lịch sử được giao nộp vào Lưu trữ lịch sử có thẩm quyền. Tuy nhiên, t</w:t>
      </w:r>
      <w:r w:rsidR="003758F0" w:rsidRPr="00806ABD">
        <w:rPr>
          <w:spacing w:val="-4"/>
          <w:sz w:val="28"/>
          <w:szCs w:val="28"/>
          <w:lang w:val="vi-VN"/>
        </w:rPr>
        <w:t>heo quy định tài liệu có giá trị bảo quản vĩnh viễn sẽ nộp lưu vào Lưu trữ lịch sử; còn tài liệu bảo quản có thời hạn của các cơ quan, tổ chức này thì Luật Lưu trữ chưa quy định cụ thể.</w:t>
      </w:r>
      <w:r w:rsidRPr="00806ABD">
        <w:rPr>
          <w:spacing w:val="-4"/>
          <w:sz w:val="28"/>
          <w:szCs w:val="28"/>
          <w:lang w:val="vi-VN"/>
        </w:rPr>
        <w:t xml:space="preserve"> Vì vậy, đề nghị b</w:t>
      </w:r>
      <w:r w:rsidR="003758F0" w:rsidRPr="00806ABD">
        <w:rPr>
          <w:sz w:val="28"/>
          <w:szCs w:val="28"/>
          <w:lang w:val="vi-VN"/>
        </w:rPr>
        <w:t>ổ</w:t>
      </w:r>
      <w:r w:rsidRPr="00806ABD">
        <w:rPr>
          <w:sz w:val="28"/>
          <w:szCs w:val="28"/>
          <w:lang w:val="vi-VN"/>
        </w:rPr>
        <w:t xml:space="preserve"> sung </w:t>
      </w:r>
      <w:r w:rsidR="003758F0" w:rsidRPr="00806ABD">
        <w:rPr>
          <w:sz w:val="28"/>
          <w:szCs w:val="28"/>
          <w:lang w:val="vi-VN"/>
        </w:rPr>
        <w:t>Luật Lưu trữ nộp lưu tài liệu bảo quản có thời hạn của các cơ quan, tổ chức</w:t>
      </w:r>
      <w:r w:rsidRPr="00806ABD">
        <w:rPr>
          <w:sz w:val="28"/>
          <w:szCs w:val="28"/>
          <w:lang w:val="vi-VN"/>
        </w:rPr>
        <w:t xml:space="preserve"> khi chia tách, sáp nhập…</w:t>
      </w:r>
      <w:r w:rsidR="003758F0" w:rsidRPr="00806ABD">
        <w:rPr>
          <w:sz w:val="28"/>
          <w:szCs w:val="28"/>
          <w:lang w:val="vi-VN"/>
        </w:rPr>
        <w:t>hoặc ban hành Thông tư hướng dẫn thực hiện và thay thế Thông tư số 46/2005/TT-BNV ngày 27/4/2005 của Bộ Nội vụ.</w:t>
      </w:r>
    </w:p>
    <w:p w:rsidR="00841E05" w:rsidRPr="00806ABD" w:rsidRDefault="00841E05" w:rsidP="00C55E56">
      <w:pPr>
        <w:pStyle w:val="Body1"/>
        <w:tabs>
          <w:tab w:val="left" w:pos="6440"/>
        </w:tabs>
        <w:spacing w:before="60" w:after="60" w:line="269" w:lineRule="auto"/>
        <w:ind w:firstLine="720"/>
        <w:jc w:val="both"/>
        <w:outlineLvl w:val="9"/>
        <w:rPr>
          <w:sz w:val="28"/>
          <w:szCs w:val="28"/>
          <w:lang w:val="vi-VN"/>
        </w:rPr>
      </w:pPr>
      <w:r w:rsidRPr="00806ABD">
        <w:rPr>
          <w:sz w:val="28"/>
          <w:szCs w:val="28"/>
          <w:lang w:val="vi-VN"/>
        </w:rPr>
        <w:t>b) Đề xuất giải pháp để thực hiện tốt các quy định của Luật Lưu trữ:</w:t>
      </w:r>
    </w:p>
    <w:p w:rsidR="00A835F7" w:rsidRPr="00806ABD" w:rsidRDefault="00D60671" w:rsidP="00C55E56">
      <w:pPr>
        <w:pStyle w:val="Body1"/>
        <w:tabs>
          <w:tab w:val="left" w:pos="6440"/>
        </w:tabs>
        <w:spacing w:before="60" w:after="60" w:line="269" w:lineRule="auto"/>
        <w:ind w:firstLine="720"/>
        <w:jc w:val="both"/>
        <w:outlineLvl w:val="9"/>
        <w:rPr>
          <w:sz w:val="28"/>
          <w:szCs w:val="28"/>
          <w:lang w:val="vi-VN"/>
        </w:rPr>
      </w:pPr>
      <w:r w:rsidRPr="00806ABD">
        <w:rPr>
          <w:sz w:val="28"/>
          <w:szCs w:val="28"/>
          <w:lang w:val="vi-VN"/>
        </w:rPr>
        <w:t xml:space="preserve">Hiện nay, </w:t>
      </w:r>
      <w:r w:rsidR="00A835F7" w:rsidRPr="00806ABD">
        <w:rPr>
          <w:sz w:val="28"/>
          <w:szCs w:val="28"/>
          <w:lang w:val="vi-VN"/>
        </w:rPr>
        <w:t xml:space="preserve">luật Lưu trữ là văn bản có tính pháp lý cao nhất về công tác lưu trữ, đồng thời là cơ sở pháp lý vững chắc cho việc tổ chức thực hiện các hoạt động lưu trữ ở các cấp, các ngành. Tuy nhiên, đây mới chỉ là các quy định các nội dung về hoạt động lưu trữ mà chưa chú trọng đến việc khuyến khích, khen thưởng, xử phạt; trong khi, đây là những hoạt động </w:t>
      </w:r>
      <w:r w:rsidR="00DB4719" w:rsidRPr="00806ABD">
        <w:rPr>
          <w:sz w:val="28"/>
          <w:szCs w:val="28"/>
          <w:lang w:val="vi-VN"/>
        </w:rPr>
        <w:t>ảnh hưởng trực tiếp đến hiệu quả quản lý công tác lưu trữ. Vì vậy, Cục Văn thư và Lưu trữ nhà nước cần phối hợp với các cơ quan có liên quan ban hành các văn bản chỉ đạo có chế tài mạnh đối với các cơ quan, tổ chức, cá nhân không thực hiện nghiêm túc và khen thưởng đối với những cơ quan, tổ chức, cá nhân làm tốt công tác này.</w:t>
      </w:r>
    </w:p>
    <w:p w:rsidR="00841E05" w:rsidRPr="00806ABD" w:rsidRDefault="00841E05" w:rsidP="00C55E56">
      <w:pPr>
        <w:spacing w:before="60" w:after="60"/>
        <w:ind w:firstLine="567"/>
        <w:jc w:val="both"/>
        <w:rPr>
          <w:lang w:val="vi-VN"/>
        </w:rPr>
      </w:pPr>
      <w:r w:rsidRPr="00C55E56">
        <w:rPr>
          <w:lang w:val="vi-VN"/>
        </w:rPr>
        <w:t xml:space="preserve">Trên đây là </w:t>
      </w:r>
      <w:r w:rsidR="00F2246D" w:rsidRPr="00806ABD">
        <w:rPr>
          <w:lang w:val="vi-VN"/>
        </w:rPr>
        <w:t>báo cáo sơ kết 05 năm thực hiện</w:t>
      </w:r>
      <w:r w:rsidR="00F2246D" w:rsidRPr="00C55E56">
        <w:rPr>
          <w:lang w:val="vi-VN"/>
        </w:rPr>
        <w:t xml:space="preserve"> Luật Lưu trữ</w:t>
      </w:r>
      <w:r w:rsidR="00F2246D" w:rsidRPr="00806ABD">
        <w:rPr>
          <w:lang w:val="vi-VN"/>
        </w:rPr>
        <w:t xml:space="preserve">, </w:t>
      </w:r>
      <w:r w:rsidR="00AF52C0" w:rsidRPr="00806ABD">
        <w:rPr>
          <w:lang w:val="vi-VN"/>
        </w:rPr>
        <w:t>Sở Nội vụ</w:t>
      </w:r>
      <w:r w:rsidR="00F2246D" w:rsidRPr="00806ABD">
        <w:rPr>
          <w:lang w:val="vi-VN"/>
        </w:rPr>
        <w:t xml:space="preserve"> tỉnh Hà Tĩnh</w:t>
      </w:r>
      <w:r w:rsidR="00AF52C0" w:rsidRPr="00C55E56">
        <w:rPr>
          <w:lang w:val="vi-VN"/>
        </w:rPr>
        <w:t>báo cáo</w:t>
      </w:r>
      <w:r w:rsidR="00AF52C0" w:rsidRPr="00806ABD">
        <w:rPr>
          <w:lang w:val="vi-VN"/>
        </w:rPr>
        <w:t xml:space="preserve"> Cục Văn thư và Lưu trữ nhà nước biết, tổng hợp</w:t>
      </w:r>
      <w:r w:rsidRPr="00C55E56">
        <w:rPr>
          <w:spacing w:val="-6"/>
          <w:lang w:val="vi-VN"/>
        </w:rPr>
        <w:t>./.</w:t>
      </w:r>
    </w:p>
    <w:tbl>
      <w:tblPr>
        <w:tblW w:w="5000" w:type="pct"/>
        <w:jc w:val="center"/>
        <w:tblLayout w:type="fixed"/>
        <w:tblCellMar>
          <w:left w:w="85" w:type="dxa"/>
          <w:right w:w="85" w:type="dxa"/>
        </w:tblCellMar>
        <w:tblLook w:val="0000"/>
      </w:tblPr>
      <w:tblGrid>
        <w:gridCol w:w="4621"/>
        <w:gridCol w:w="4621"/>
      </w:tblGrid>
      <w:tr w:rsidR="00040933" w:rsidTr="00A9434E">
        <w:trPr>
          <w:trHeight w:val="1627"/>
          <w:jc w:val="center"/>
        </w:trPr>
        <w:tc>
          <w:tcPr>
            <w:tcW w:w="2500" w:type="pct"/>
          </w:tcPr>
          <w:p w:rsidR="00D82467" w:rsidRPr="00806ABD" w:rsidRDefault="00D82467" w:rsidP="00253A13">
            <w:pPr>
              <w:rPr>
                <w:b/>
                <w:i/>
                <w:noProof/>
                <w:sz w:val="24"/>
                <w:lang w:val="vi-VN"/>
              </w:rPr>
            </w:pPr>
          </w:p>
          <w:p w:rsidR="001F294C" w:rsidRPr="00806ABD" w:rsidRDefault="00040933" w:rsidP="00253A13">
            <w:pPr>
              <w:rPr>
                <w:b/>
                <w:i/>
                <w:lang w:val="vi-VN"/>
              </w:rPr>
            </w:pPr>
            <w:r w:rsidRPr="00806ABD">
              <w:rPr>
                <w:b/>
                <w:i/>
                <w:noProof/>
                <w:sz w:val="24"/>
                <w:lang w:val="vi-VN"/>
              </w:rPr>
              <w:t>Nơi nhận:</w:t>
            </w:r>
          </w:p>
          <w:p w:rsidR="00040933" w:rsidRPr="00806ABD" w:rsidRDefault="00040933" w:rsidP="00253A13">
            <w:pPr>
              <w:rPr>
                <w:bCs/>
                <w:iCs/>
                <w:sz w:val="22"/>
                <w:szCs w:val="22"/>
                <w:lang w:val="vi-VN"/>
              </w:rPr>
            </w:pPr>
            <w:r w:rsidRPr="00806ABD">
              <w:rPr>
                <w:bCs/>
                <w:iCs/>
                <w:sz w:val="22"/>
                <w:szCs w:val="22"/>
                <w:lang w:val="vi-VN"/>
              </w:rPr>
              <w:t>- Cục Văn thư và Lưu trữ</w:t>
            </w:r>
            <w:r w:rsidR="004C4C40" w:rsidRPr="00806ABD">
              <w:rPr>
                <w:bCs/>
                <w:iCs/>
                <w:sz w:val="22"/>
                <w:szCs w:val="22"/>
                <w:lang w:val="vi-VN"/>
              </w:rPr>
              <w:t>n</w:t>
            </w:r>
            <w:r w:rsidRPr="00806ABD">
              <w:rPr>
                <w:bCs/>
                <w:iCs/>
                <w:sz w:val="22"/>
                <w:szCs w:val="22"/>
                <w:lang w:val="vi-VN"/>
              </w:rPr>
              <w:t>hà nước;</w:t>
            </w:r>
          </w:p>
          <w:p w:rsidR="00040933" w:rsidRPr="00806ABD" w:rsidRDefault="00AF52C0" w:rsidP="00253A13">
            <w:pPr>
              <w:rPr>
                <w:bCs/>
                <w:iCs/>
                <w:sz w:val="22"/>
                <w:szCs w:val="22"/>
                <w:lang w:val="vi-VN"/>
              </w:rPr>
            </w:pPr>
            <w:r w:rsidRPr="00806ABD">
              <w:rPr>
                <w:bCs/>
                <w:iCs/>
                <w:sz w:val="22"/>
                <w:szCs w:val="22"/>
                <w:lang w:val="vi-VN"/>
              </w:rPr>
              <w:t>-</w:t>
            </w:r>
            <w:r w:rsidR="0034512B" w:rsidRPr="00806ABD">
              <w:rPr>
                <w:bCs/>
                <w:iCs/>
                <w:sz w:val="22"/>
                <w:szCs w:val="22"/>
                <w:lang w:val="vi-VN"/>
              </w:rPr>
              <w:t xml:space="preserve"> UBND</w:t>
            </w:r>
            <w:r w:rsidR="00040933" w:rsidRPr="00806ABD">
              <w:rPr>
                <w:bCs/>
                <w:iCs/>
                <w:sz w:val="22"/>
                <w:szCs w:val="22"/>
                <w:lang w:val="vi-VN"/>
              </w:rPr>
              <w:t xml:space="preserve"> tỉnh;</w:t>
            </w:r>
          </w:p>
          <w:p w:rsidR="0031152A" w:rsidRPr="00806ABD" w:rsidRDefault="00040933" w:rsidP="00253A13">
            <w:pPr>
              <w:rPr>
                <w:bCs/>
                <w:iCs/>
                <w:sz w:val="22"/>
                <w:szCs w:val="22"/>
                <w:lang w:val="vi-VN"/>
              </w:rPr>
            </w:pPr>
            <w:r w:rsidRPr="00806ABD">
              <w:rPr>
                <w:bCs/>
                <w:iCs/>
                <w:sz w:val="22"/>
                <w:szCs w:val="22"/>
                <w:lang w:val="vi-VN"/>
              </w:rPr>
              <w:t xml:space="preserve">- </w:t>
            </w:r>
            <w:r w:rsidR="00AF52C0" w:rsidRPr="00806ABD">
              <w:rPr>
                <w:bCs/>
                <w:iCs/>
                <w:sz w:val="22"/>
                <w:szCs w:val="22"/>
                <w:lang w:val="vi-VN"/>
              </w:rPr>
              <w:t>Giám đốc Sở</w:t>
            </w:r>
            <w:r w:rsidRPr="00806ABD">
              <w:rPr>
                <w:bCs/>
                <w:iCs/>
                <w:sz w:val="22"/>
                <w:szCs w:val="22"/>
                <w:lang w:val="vi-VN"/>
              </w:rPr>
              <w:t>;</w:t>
            </w:r>
          </w:p>
          <w:p w:rsidR="00040933" w:rsidRDefault="00040933" w:rsidP="00253A13">
            <w:bookmarkStart w:id="0" w:name="NOI_DENWMLRepeat1"/>
            <w:bookmarkEnd w:id="0"/>
            <w:r>
              <w:rPr>
                <w:sz w:val="22"/>
              </w:rPr>
              <w:t xml:space="preserve">- </w:t>
            </w:r>
            <w:r w:rsidRPr="00557203">
              <w:rPr>
                <w:noProof/>
                <w:sz w:val="22"/>
              </w:rPr>
              <w:t>Lưu: VT</w:t>
            </w:r>
            <w:r w:rsidR="00D82467">
              <w:rPr>
                <w:noProof/>
                <w:sz w:val="22"/>
              </w:rPr>
              <w:t>, CCVTLT</w:t>
            </w:r>
            <w:r w:rsidR="001F294C">
              <w:rPr>
                <w:noProof/>
                <w:sz w:val="22"/>
              </w:rPr>
              <w:t>.</w:t>
            </w:r>
          </w:p>
        </w:tc>
        <w:tc>
          <w:tcPr>
            <w:tcW w:w="2500" w:type="pct"/>
          </w:tcPr>
          <w:p w:rsidR="00D82467" w:rsidRDefault="00D82467" w:rsidP="00253A13">
            <w:pPr>
              <w:ind w:firstLine="567"/>
              <w:jc w:val="center"/>
              <w:rPr>
                <w:b/>
                <w:bCs/>
              </w:rPr>
            </w:pPr>
          </w:p>
          <w:p w:rsidR="001F294C" w:rsidRDefault="00D82467" w:rsidP="00253A13">
            <w:pPr>
              <w:ind w:firstLine="567"/>
              <w:jc w:val="center"/>
              <w:rPr>
                <w:b/>
                <w:bCs/>
              </w:rPr>
            </w:pPr>
            <w:r>
              <w:rPr>
                <w:b/>
                <w:bCs/>
              </w:rPr>
              <w:t>KT. GIÁM ĐỐC</w:t>
            </w:r>
          </w:p>
          <w:p w:rsidR="00D82467" w:rsidRDefault="00D82467" w:rsidP="00253A13">
            <w:pPr>
              <w:ind w:firstLine="567"/>
              <w:jc w:val="center"/>
              <w:rPr>
                <w:b/>
                <w:bCs/>
              </w:rPr>
            </w:pPr>
            <w:r>
              <w:rPr>
                <w:b/>
                <w:bCs/>
              </w:rPr>
              <w:t>PHÓ GIÁM ĐỐC</w:t>
            </w:r>
          </w:p>
          <w:p w:rsidR="00040933" w:rsidRPr="007E2DDD" w:rsidRDefault="00040933" w:rsidP="00253A13">
            <w:pPr>
              <w:ind w:firstLine="567"/>
              <w:jc w:val="center"/>
              <w:rPr>
                <w:i/>
              </w:rPr>
            </w:pPr>
          </w:p>
          <w:p w:rsidR="00040933" w:rsidRPr="007E2DDD" w:rsidRDefault="007E2DDD" w:rsidP="00253A13">
            <w:pPr>
              <w:ind w:firstLine="567"/>
              <w:jc w:val="center"/>
              <w:rPr>
                <w:bCs/>
                <w:i/>
              </w:rPr>
            </w:pPr>
            <w:r w:rsidRPr="007E2DDD">
              <w:rPr>
                <w:bCs/>
                <w:i/>
              </w:rPr>
              <w:t>(Đã ký)</w:t>
            </w:r>
          </w:p>
          <w:p w:rsidR="00040933" w:rsidRPr="007E2DDD" w:rsidRDefault="00040933" w:rsidP="00253A13">
            <w:pPr>
              <w:ind w:firstLine="567"/>
              <w:jc w:val="center"/>
              <w:rPr>
                <w:bCs/>
                <w:i/>
              </w:rPr>
            </w:pPr>
          </w:p>
          <w:p w:rsidR="00002AEC" w:rsidRPr="007E2DDD" w:rsidRDefault="00002AEC" w:rsidP="00253A13">
            <w:pPr>
              <w:ind w:firstLine="567"/>
              <w:jc w:val="center"/>
              <w:rPr>
                <w:bCs/>
                <w:i/>
              </w:rPr>
            </w:pPr>
          </w:p>
          <w:p w:rsidR="00040933" w:rsidRDefault="00D82467" w:rsidP="00253A13">
            <w:pPr>
              <w:ind w:firstLine="567"/>
              <w:jc w:val="center"/>
              <w:rPr>
                <w:b/>
                <w:bCs/>
              </w:rPr>
            </w:pPr>
            <w:r>
              <w:rPr>
                <w:b/>
                <w:bCs/>
              </w:rPr>
              <w:t>Phan Thị Tố Hoa</w:t>
            </w:r>
          </w:p>
          <w:p w:rsidR="00040933" w:rsidRDefault="00040933" w:rsidP="00253A13">
            <w:pPr>
              <w:ind w:firstLine="567"/>
              <w:jc w:val="center"/>
              <w:rPr>
                <w:b/>
                <w:bCs/>
              </w:rPr>
            </w:pPr>
          </w:p>
        </w:tc>
      </w:tr>
    </w:tbl>
    <w:p w:rsidR="00212CDB" w:rsidRPr="00212CDB" w:rsidRDefault="00212CDB" w:rsidP="00837EB7">
      <w:pPr>
        <w:sectPr w:rsidR="00212CDB" w:rsidRPr="00212CDB" w:rsidSect="00402DDE">
          <w:footerReference w:type="even" r:id="rId8"/>
          <w:footerReference w:type="default" r:id="rId9"/>
          <w:pgSz w:w="11907" w:h="16840" w:code="9"/>
          <w:pgMar w:top="1134" w:right="1134" w:bottom="1134" w:left="1701" w:header="720" w:footer="720" w:gutter="0"/>
          <w:paperSrc w:first="7"/>
          <w:cols w:space="720"/>
          <w:titlePg/>
          <w:docGrid w:linePitch="381"/>
        </w:sectPr>
      </w:pPr>
    </w:p>
    <w:p w:rsidR="0041625B" w:rsidRPr="00774DE8" w:rsidRDefault="0041625B" w:rsidP="0041625B">
      <w:pPr>
        <w:jc w:val="center"/>
        <w:rPr>
          <w:b/>
        </w:rPr>
      </w:pPr>
      <w:r>
        <w:rPr>
          <w:b/>
        </w:rPr>
        <w:lastRenderedPageBreak/>
        <w:t>Phụ lục</w:t>
      </w:r>
      <w:r w:rsidRPr="00774DE8">
        <w:rPr>
          <w:b/>
        </w:rPr>
        <w:t>1</w:t>
      </w:r>
    </w:p>
    <w:p w:rsidR="0041625B" w:rsidRDefault="0041625B" w:rsidP="0041625B">
      <w:pPr>
        <w:jc w:val="center"/>
        <w:rPr>
          <w:b/>
        </w:rPr>
      </w:pPr>
      <w:r w:rsidRPr="000F7DF7">
        <w:rPr>
          <w:b/>
        </w:rPr>
        <w:t>TÌNH HÌNH TỔ CHỨC BỘ MÁY VÀ NHÂN SỰ TẠ</w:t>
      </w:r>
      <w:r>
        <w:rPr>
          <w:b/>
        </w:rPr>
        <w:t xml:space="preserve">I </w:t>
      </w:r>
      <w:r w:rsidRPr="00774DE8">
        <w:rPr>
          <w:b/>
        </w:rPr>
        <w:t>CHI CỤC VĂN THƯ – LƯU TRỮ</w:t>
      </w:r>
    </w:p>
    <w:p w:rsidR="0041625B" w:rsidRPr="00774DE8" w:rsidRDefault="0041625B" w:rsidP="0041625B">
      <w:pPr>
        <w:jc w:val="center"/>
        <w:rPr>
          <w:b/>
        </w:rPr>
      </w:pPr>
      <w:r w:rsidRPr="00774DE8">
        <w:rPr>
          <w:b/>
        </w:rPr>
        <w:t>(số liệu tính đến hết tháng 12/2017)</w:t>
      </w:r>
    </w:p>
    <w:p w:rsidR="0041625B" w:rsidRDefault="007E2DDD" w:rsidP="001A6F4A">
      <w:pPr>
        <w:jc w:val="center"/>
        <w:rPr>
          <w:i/>
        </w:rPr>
      </w:pPr>
      <w:r>
        <w:rPr>
          <w:i/>
        </w:rPr>
        <w:t>(Ban hành kèm theo Báo cáo số 111</w:t>
      </w:r>
      <w:r w:rsidR="0041625B" w:rsidRPr="001D2D4A">
        <w:rPr>
          <w:i/>
        </w:rPr>
        <w:t>/SNV-VTLT ngày</w:t>
      </w:r>
      <w:r>
        <w:rPr>
          <w:i/>
        </w:rPr>
        <w:t xml:space="preserve"> 27</w:t>
      </w:r>
      <w:r w:rsidR="0041625B" w:rsidRPr="001D2D4A">
        <w:rPr>
          <w:i/>
        </w:rPr>
        <w:t xml:space="preserve"> tháng 4 năm 2018 của Sở Nội vụ)</w:t>
      </w:r>
    </w:p>
    <w:p w:rsidR="0041625B" w:rsidRPr="00837EB7" w:rsidRDefault="009A12B3" w:rsidP="001A6F4A">
      <w:pPr>
        <w:jc w:val="center"/>
      </w:pPr>
      <w:r>
        <w:rPr>
          <w:noProof/>
        </w:rPr>
        <w:pict>
          <v:line id="Straight Connector 7" o:spid="_x0000_s1029" style="position:absolute;left:0;text-align:left;z-index:251673600;visibility:visible;mso-wrap-distance-top:-3e-5mm;mso-wrap-distance-bottom:-3e-5mm;mso-height-relative:margin" from="307.05pt,1.3pt" to="427.0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9b8wgEAAN8DAAAOAAAAZHJzL2Uyb0RvYy54bWysU9uO0zAQfUfiHyy/06QVsChqug9dwcsK&#10;Ksp+gNcZNxa+aWya9O8ZO024SmhXvFix55yZOWcm29vRGnYGjNq7lq9XNWfgpO+0O7X84cv7V+84&#10;i0m4ThjvoOUXiPx29/LFdggNbHzvTQfIKImLzRBa3qcUmqqKsgcr4soHcBRUHq1IdMVT1aEYKLs1&#10;1aau31aDxy6glxAjvd5NQb4r+ZUCmT4pFSEx03LqLZUTy/mYz2q3Fc0JRei1vLYhntGFFdpR0SXV&#10;nUiCfUP9RyqrJfroVVpJbyuvlJZQNJCadf2bmmMvAhQtZE4Mi03x/6WVH88HZLpr+Q1nTlga0TGh&#10;0Kc+sb13jgz0yG6yT0OIDcH37oBZqRzdMdx7+TVSrPolmC8xTLBRoc1wksrG4vtl8R3GxCQ9rt9s&#10;Xtc1jUfOsUo0MzFgTB/AW5Y/Wm60y5aIRpzvY8qlRTNDrn1MpUsT6WIgg437DIpk5mKFXRYM9gbZ&#10;WdBqCCnBpXWWSfkKOtOUNmYh1v8mXvGZCmX5nkJeGKWyd2khW+08/q16GueW1YSfHZh0ZwsefXc5&#10;4Dwi2qKi8LrxeU1/vhf6j/9y9x0AAP//AwBQSwMEFAAGAAgAAAAhANNrLcXcAAAABwEAAA8AAABk&#10;cnMvZG93bnJldi54bWxMjsFqg0AURfeF/MPwCt2UZjREEeMY0kLIoimhsR8wcV5U6rwRZzSmX99J&#10;Nu3ycC/3nmw96ZaN2NvGkIBwHgBDKo1qqBLwVWxfEmDWSVKyNYQCrmhhnc8eMpkqc6FPHI+uYn6E&#10;bCoF1M51Kee2rFFLOzcdks/OptfSeewrrnp58eO65YsgiLmWDfmHWnb4VmP5fRy0gN32Fd+j61At&#10;VbQrnsdi//FzSIR4epw2K2AOJ/dXhpu+V4fcO53MQMqyVkAcLkNfFbCIgfk8iW58ujPPM/7fP/8F&#10;AAD//wMAUEsBAi0AFAAGAAgAAAAhALaDOJL+AAAA4QEAABMAAAAAAAAAAAAAAAAAAAAAAFtDb250&#10;ZW50X1R5cGVzXS54bWxQSwECLQAUAAYACAAAACEAOP0h/9YAAACUAQAACwAAAAAAAAAAAAAAAAAv&#10;AQAAX3JlbHMvLnJlbHNQSwECLQAUAAYACAAAACEAwovW/MIBAADfAwAADgAAAAAAAAAAAAAAAAAu&#10;AgAAZHJzL2Uyb0RvYy54bWxQSwECLQAUAAYACAAAACEA02stxdwAAAAHAQAADwAAAAAAAAAAAAAA&#10;AAAcBAAAZHJzL2Rvd25yZXYueG1sUEsFBgAAAAAEAAQA8wAAACUFAAAAAA==&#10;" strokecolor="#4579b8 [3044]">
            <o:lock v:ext="edit" shapetype="f"/>
          </v:line>
        </w:pict>
      </w:r>
    </w:p>
    <w:tbl>
      <w:tblPr>
        <w:tblW w:w="14889" w:type="dxa"/>
        <w:tblInd w:w="103" w:type="dxa"/>
        <w:tblLayout w:type="fixed"/>
        <w:tblLook w:val="04A0"/>
      </w:tblPr>
      <w:tblGrid>
        <w:gridCol w:w="533"/>
        <w:gridCol w:w="3016"/>
        <w:gridCol w:w="850"/>
        <w:gridCol w:w="851"/>
        <w:gridCol w:w="709"/>
        <w:gridCol w:w="567"/>
        <w:gridCol w:w="708"/>
        <w:gridCol w:w="567"/>
        <w:gridCol w:w="851"/>
        <w:gridCol w:w="851"/>
        <w:gridCol w:w="708"/>
        <w:gridCol w:w="567"/>
        <w:gridCol w:w="709"/>
        <w:gridCol w:w="567"/>
        <w:gridCol w:w="1559"/>
        <w:gridCol w:w="1276"/>
      </w:tblGrid>
      <w:tr w:rsidR="0041625B" w:rsidRPr="00E15F25" w:rsidTr="001A6F4A">
        <w:trPr>
          <w:trHeight w:val="1020"/>
        </w:trPr>
        <w:tc>
          <w:tcPr>
            <w:tcW w:w="533" w:type="dxa"/>
            <w:vMerge w:val="restart"/>
            <w:tcBorders>
              <w:top w:val="single" w:sz="4" w:space="0" w:color="auto"/>
              <w:left w:val="single" w:sz="4" w:space="0" w:color="auto"/>
              <w:right w:val="single" w:sz="4" w:space="0" w:color="auto"/>
            </w:tcBorders>
            <w:vAlign w:val="center"/>
            <w:hideMark/>
          </w:tcPr>
          <w:p w:rsidR="0041625B" w:rsidRPr="007F5FCA" w:rsidRDefault="0041625B" w:rsidP="001A6F4A">
            <w:pPr>
              <w:rPr>
                <w:b/>
                <w:bCs/>
                <w:color w:val="000000"/>
                <w:sz w:val="24"/>
                <w:szCs w:val="24"/>
                <w:lang w:eastAsia="vi-VN"/>
              </w:rPr>
            </w:pPr>
            <w:r w:rsidRPr="007F5FCA">
              <w:rPr>
                <w:b/>
                <w:bCs/>
                <w:color w:val="000000"/>
                <w:sz w:val="24"/>
                <w:szCs w:val="24"/>
                <w:lang w:eastAsia="vi-VN"/>
              </w:rPr>
              <w:t>TT</w:t>
            </w:r>
          </w:p>
        </w:tc>
        <w:tc>
          <w:tcPr>
            <w:tcW w:w="3016" w:type="dxa"/>
            <w:vMerge w:val="restart"/>
            <w:tcBorders>
              <w:top w:val="single" w:sz="4" w:space="0" w:color="auto"/>
              <w:left w:val="single" w:sz="4" w:space="0" w:color="auto"/>
              <w:right w:val="single" w:sz="4" w:space="0" w:color="auto"/>
            </w:tcBorders>
            <w:vAlign w:val="center"/>
            <w:hideMark/>
          </w:tcPr>
          <w:p w:rsidR="0041625B" w:rsidRPr="007F5FCA" w:rsidRDefault="0041625B" w:rsidP="001A6F4A">
            <w:pPr>
              <w:jc w:val="center"/>
              <w:rPr>
                <w:b/>
                <w:bCs/>
                <w:color w:val="000000"/>
                <w:sz w:val="24"/>
                <w:szCs w:val="24"/>
                <w:lang w:eastAsia="vi-VN"/>
              </w:rPr>
            </w:pPr>
            <w:r w:rsidRPr="007F5FCA">
              <w:rPr>
                <w:b/>
                <w:bCs/>
                <w:color w:val="000000"/>
                <w:sz w:val="24"/>
                <w:szCs w:val="24"/>
                <w:lang w:eastAsia="vi-VN"/>
              </w:rPr>
              <w:t>Cơ quan, đơn vị</w:t>
            </w:r>
          </w:p>
        </w:tc>
        <w:tc>
          <w:tcPr>
            <w:tcW w:w="4252" w:type="dxa"/>
            <w:gridSpan w:val="6"/>
            <w:tcBorders>
              <w:top w:val="single" w:sz="4" w:space="0" w:color="auto"/>
              <w:left w:val="nil"/>
              <w:bottom w:val="single" w:sz="4" w:space="0" w:color="auto"/>
              <w:right w:val="single" w:sz="4" w:space="0" w:color="auto"/>
            </w:tcBorders>
            <w:shd w:val="clear" w:color="auto" w:fill="auto"/>
            <w:noWrap/>
            <w:vAlign w:val="center"/>
            <w:hideMark/>
          </w:tcPr>
          <w:p w:rsidR="0041625B" w:rsidRPr="007F5FCA" w:rsidRDefault="0041625B" w:rsidP="001A6F4A">
            <w:pPr>
              <w:jc w:val="center"/>
              <w:rPr>
                <w:b/>
                <w:bCs/>
                <w:color w:val="000000"/>
                <w:sz w:val="24"/>
                <w:szCs w:val="24"/>
                <w:lang w:eastAsia="vi-VN"/>
              </w:rPr>
            </w:pPr>
            <w:r>
              <w:rPr>
                <w:b/>
                <w:bCs/>
                <w:color w:val="000000"/>
                <w:sz w:val="24"/>
                <w:szCs w:val="24"/>
                <w:lang w:eastAsia="vi-VN"/>
              </w:rPr>
              <w:t>Số lượng đào tạo đ</w:t>
            </w:r>
            <w:r w:rsidRPr="00AB1763">
              <w:rPr>
                <w:b/>
                <w:bCs/>
                <w:color w:val="000000"/>
                <w:sz w:val="24"/>
                <w:szCs w:val="24"/>
                <w:lang w:eastAsia="vi-VN"/>
              </w:rPr>
              <w:t>ú</w:t>
            </w:r>
            <w:r w:rsidRPr="007F5FCA">
              <w:rPr>
                <w:b/>
                <w:bCs/>
                <w:color w:val="000000"/>
                <w:sz w:val="24"/>
                <w:szCs w:val="24"/>
                <w:lang w:eastAsia="vi-VN"/>
              </w:rPr>
              <w:t>ng chuyên ngành</w:t>
            </w:r>
            <w:r w:rsidRPr="007F5FCA">
              <w:rPr>
                <w:b/>
                <w:bCs/>
                <w:color w:val="000000"/>
                <w:sz w:val="24"/>
                <w:szCs w:val="24"/>
                <w:lang w:eastAsia="vi-VN"/>
              </w:rPr>
              <w:br/>
              <w:t xml:space="preserve"> văn thư, lưu trữ</w:t>
            </w:r>
          </w:p>
        </w:tc>
        <w:tc>
          <w:tcPr>
            <w:tcW w:w="4253" w:type="dxa"/>
            <w:gridSpan w:val="6"/>
            <w:tcBorders>
              <w:top w:val="single" w:sz="4" w:space="0" w:color="auto"/>
              <w:left w:val="nil"/>
              <w:bottom w:val="single" w:sz="4" w:space="0" w:color="auto"/>
              <w:right w:val="single" w:sz="4" w:space="0" w:color="auto"/>
            </w:tcBorders>
            <w:shd w:val="clear" w:color="auto" w:fill="auto"/>
            <w:noWrap/>
            <w:vAlign w:val="center"/>
            <w:hideMark/>
          </w:tcPr>
          <w:p w:rsidR="0041625B" w:rsidRPr="00980036" w:rsidRDefault="0041625B" w:rsidP="001A6F4A">
            <w:pPr>
              <w:jc w:val="center"/>
              <w:rPr>
                <w:b/>
                <w:bCs/>
                <w:color w:val="000000"/>
                <w:sz w:val="24"/>
                <w:szCs w:val="24"/>
                <w:lang w:eastAsia="vi-VN"/>
              </w:rPr>
            </w:pPr>
            <w:r>
              <w:rPr>
                <w:b/>
                <w:bCs/>
                <w:color w:val="000000"/>
                <w:sz w:val="24"/>
                <w:szCs w:val="24"/>
                <w:lang w:eastAsia="vi-VN"/>
              </w:rPr>
              <w:t>Số lượng đào tạo chuyên</w:t>
            </w:r>
          </w:p>
          <w:p w:rsidR="0041625B" w:rsidRPr="007F5FCA" w:rsidRDefault="0041625B" w:rsidP="001A6F4A">
            <w:pPr>
              <w:jc w:val="center"/>
              <w:rPr>
                <w:b/>
                <w:bCs/>
                <w:color w:val="000000"/>
                <w:sz w:val="24"/>
                <w:szCs w:val="24"/>
                <w:lang w:eastAsia="vi-VN"/>
              </w:rPr>
            </w:pPr>
            <w:r>
              <w:rPr>
                <w:b/>
                <w:bCs/>
                <w:color w:val="000000"/>
                <w:sz w:val="24"/>
                <w:szCs w:val="24"/>
                <w:lang w:eastAsia="vi-VN"/>
              </w:rPr>
              <w:t>ngành</w:t>
            </w:r>
            <w:r w:rsidRPr="007F5FCA">
              <w:rPr>
                <w:b/>
                <w:bCs/>
                <w:color w:val="000000"/>
                <w:sz w:val="24"/>
                <w:szCs w:val="24"/>
                <w:lang w:eastAsia="vi-VN"/>
              </w:rPr>
              <w:t>khác</w:t>
            </w:r>
          </w:p>
        </w:tc>
        <w:tc>
          <w:tcPr>
            <w:tcW w:w="1559" w:type="dxa"/>
            <w:vMerge w:val="restart"/>
            <w:tcBorders>
              <w:top w:val="single" w:sz="4" w:space="0" w:color="auto"/>
              <w:left w:val="nil"/>
              <w:right w:val="single" w:sz="4" w:space="0" w:color="auto"/>
            </w:tcBorders>
            <w:shd w:val="clear" w:color="auto" w:fill="auto"/>
            <w:noWrap/>
            <w:vAlign w:val="center"/>
            <w:hideMark/>
          </w:tcPr>
          <w:p w:rsidR="0041625B" w:rsidRPr="00E5450F" w:rsidRDefault="0041625B" w:rsidP="001A6F4A">
            <w:pPr>
              <w:jc w:val="center"/>
              <w:rPr>
                <w:b/>
                <w:color w:val="000000"/>
                <w:sz w:val="24"/>
                <w:szCs w:val="24"/>
                <w:lang w:eastAsia="vi-VN"/>
              </w:rPr>
            </w:pPr>
            <w:r w:rsidRPr="00E5450F">
              <w:rPr>
                <w:b/>
                <w:color w:val="000000"/>
                <w:sz w:val="24"/>
                <w:szCs w:val="24"/>
                <w:lang w:eastAsia="vi-VN"/>
              </w:rPr>
              <w:t>Tên các chuyên ngành khác</w:t>
            </w:r>
          </w:p>
        </w:tc>
        <w:tc>
          <w:tcPr>
            <w:tcW w:w="1276" w:type="dxa"/>
            <w:tcBorders>
              <w:top w:val="single" w:sz="4" w:space="0" w:color="auto"/>
              <w:left w:val="nil"/>
              <w:right w:val="single" w:sz="4" w:space="0" w:color="auto"/>
            </w:tcBorders>
            <w:vAlign w:val="center"/>
          </w:tcPr>
          <w:p w:rsidR="0041625B" w:rsidRDefault="0041625B" w:rsidP="001A6F4A">
            <w:pPr>
              <w:jc w:val="center"/>
              <w:rPr>
                <w:b/>
                <w:color w:val="000000"/>
                <w:sz w:val="24"/>
                <w:szCs w:val="24"/>
                <w:lang w:eastAsia="vi-VN"/>
              </w:rPr>
            </w:pPr>
          </w:p>
          <w:p w:rsidR="0041625B" w:rsidRDefault="0041625B" w:rsidP="001A6F4A">
            <w:pPr>
              <w:jc w:val="center"/>
              <w:rPr>
                <w:b/>
                <w:color w:val="000000"/>
                <w:sz w:val="24"/>
                <w:szCs w:val="24"/>
                <w:lang w:eastAsia="vi-VN"/>
              </w:rPr>
            </w:pPr>
          </w:p>
          <w:p w:rsidR="0041625B" w:rsidRDefault="0041625B" w:rsidP="001A6F4A">
            <w:pPr>
              <w:jc w:val="center"/>
              <w:rPr>
                <w:b/>
                <w:color w:val="000000"/>
                <w:sz w:val="24"/>
                <w:szCs w:val="24"/>
                <w:lang w:eastAsia="vi-VN"/>
              </w:rPr>
            </w:pPr>
          </w:p>
          <w:p w:rsidR="0041625B" w:rsidRPr="00B656B1" w:rsidRDefault="0041625B" w:rsidP="001A6F4A">
            <w:pPr>
              <w:jc w:val="center"/>
              <w:rPr>
                <w:b/>
                <w:color w:val="000000"/>
                <w:sz w:val="24"/>
                <w:szCs w:val="24"/>
                <w:lang w:eastAsia="vi-VN"/>
              </w:rPr>
            </w:pPr>
            <w:r>
              <w:rPr>
                <w:b/>
                <w:color w:val="000000"/>
                <w:sz w:val="24"/>
                <w:szCs w:val="24"/>
                <w:lang w:eastAsia="vi-VN"/>
              </w:rPr>
              <w:t>Ghi chú</w:t>
            </w:r>
          </w:p>
        </w:tc>
      </w:tr>
      <w:tr w:rsidR="0041625B" w:rsidRPr="00E15F25" w:rsidTr="001A6F4A">
        <w:trPr>
          <w:trHeight w:val="331"/>
        </w:trPr>
        <w:tc>
          <w:tcPr>
            <w:tcW w:w="533" w:type="dxa"/>
            <w:vMerge/>
            <w:tcBorders>
              <w:left w:val="single" w:sz="4" w:space="0" w:color="auto"/>
              <w:bottom w:val="single" w:sz="4" w:space="0" w:color="auto"/>
              <w:right w:val="single" w:sz="4" w:space="0" w:color="auto"/>
            </w:tcBorders>
            <w:vAlign w:val="center"/>
            <w:hideMark/>
          </w:tcPr>
          <w:p w:rsidR="0041625B" w:rsidRPr="00E15F25" w:rsidRDefault="0041625B" w:rsidP="001A6F4A">
            <w:pPr>
              <w:rPr>
                <w:b/>
                <w:bCs/>
                <w:color w:val="000000"/>
                <w:sz w:val="24"/>
                <w:szCs w:val="24"/>
                <w:lang w:eastAsia="vi-VN"/>
              </w:rPr>
            </w:pPr>
          </w:p>
        </w:tc>
        <w:tc>
          <w:tcPr>
            <w:tcW w:w="3016" w:type="dxa"/>
            <w:vMerge/>
            <w:tcBorders>
              <w:left w:val="single" w:sz="4" w:space="0" w:color="auto"/>
              <w:bottom w:val="single" w:sz="4" w:space="0" w:color="000000"/>
              <w:right w:val="single" w:sz="4" w:space="0" w:color="auto"/>
            </w:tcBorders>
            <w:vAlign w:val="center"/>
            <w:hideMark/>
          </w:tcPr>
          <w:p w:rsidR="0041625B" w:rsidRPr="00E15F25" w:rsidRDefault="0041625B" w:rsidP="001A6F4A">
            <w:pPr>
              <w:rPr>
                <w:b/>
                <w:bCs/>
                <w:color w:val="000000"/>
                <w:sz w:val="24"/>
                <w:szCs w:val="24"/>
                <w:lang w:eastAsia="vi-VN"/>
              </w:rPr>
            </w:pPr>
          </w:p>
        </w:tc>
        <w:tc>
          <w:tcPr>
            <w:tcW w:w="850"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rPr>
                <w:b/>
                <w:bCs/>
                <w:color w:val="000000"/>
                <w:sz w:val="24"/>
                <w:szCs w:val="24"/>
                <w:lang w:eastAsia="vi-VN"/>
              </w:rPr>
            </w:pPr>
            <w:r w:rsidRPr="00191DA6">
              <w:rPr>
                <w:b/>
                <w:bCs/>
                <w:color w:val="000000"/>
                <w:sz w:val="24"/>
                <w:szCs w:val="24"/>
                <w:lang w:eastAsia="vi-VN"/>
              </w:rPr>
              <w:t>Tổng</w:t>
            </w:r>
          </w:p>
        </w:tc>
        <w:tc>
          <w:tcPr>
            <w:tcW w:w="851" w:type="dxa"/>
            <w:tcBorders>
              <w:top w:val="nil"/>
              <w:left w:val="nil"/>
              <w:bottom w:val="single" w:sz="4" w:space="0" w:color="auto"/>
              <w:right w:val="single" w:sz="4" w:space="0" w:color="auto"/>
            </w:tcBorders>
            <w:shd w:val="clear" w:color="auto" w:fill="auto"/>
            <w:vAlign w:val="center"/>
            <w:hideMark/>
          </w:tcPr>
          <w:p w:rsidR="0041625B" w:rsidRPr="00191DA6" w:rsidRDefault="0041625B" w:rsidP="001A6F4A">
            <w:pPr>
              <w:rPr>
                <w:b/>
                <w:bCs/>
                <w:color w:val="000000"/>
                <w:sz w:val="24"/>
                <w:szCs w:val="24"/>
                <w:lang w:eastAsia="vi-VN"/>
              </w:rPr>
            </w:pPr>
            <w:r w:rsidRPr="00191DA6">
              <w:rPr>
                <w:b/>
                <w:bCs/>
                <w:color w:val="000000"/>
                <w:sz w:val="24"/>
                <w:szCs w:val="24"/>
                <w:lang w:eastAsia="vi-VN"/>
              </w:rPr>
              <w:t>&gt;ĐH</w:t>
            </w: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rPr>
                <w:b/>
                <w:bCs/>
                <w:color w:val="000000"/>
                <w:sz w:val="24"/>
                <w:szCs w:val="24"/>
                <w:lang w:eastAsia="vi-VN"/>
              </w:rPr>
            </w:pPr>
            <w:r w:rsidRPr="00191DA6">
              <w:rPr>
                <w:b/>
                <w:bCs/>
                <w:color w:val="000000"/>
                <w:sz w:val="24"/>
                <w:szCs w:val="24"/>
                <w:lang w:eastAsia="vi-VN"/>
              </w:rPr>
              <w:t>ĐH</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rPr>
                <w:b/>
                <w:bCs/>
                <w:color w:val="000000"/>
                <w:sz w:val="24"/>
                <w:szCs w:val="24"/>
                <w:lang w:eastAsia="vi-VN"/>
              </w:rPr>
            </w:pPr>
            <w:r w:rsidRPr="00191DA6">
              <w:rPr>
                <w:b/>
                <w:bCs/>
                <w:color w:val="000000"/>
                <w:sz w:val="24"/>
                <w:szCs w:val="24"/>
                <w:lang w:eastAsia="vi-VN"/>
              </w:rPr>
              <w:t>CĐ</w:t>
            </w:r>
          </w:p>
        </w:tc>
        <w:tc>
          <w:tcPr>
            <w:tcW w:w="708" w:type="dxa"/>
            <w:tcBorders>
              <w:top w:val="nil"/>
              <w:left w:val="nil"/>
              <w:bottom w:val="single" w:sz="4" w:space="0" w:color="auto"/>
              <w:right w:val="single" w:sz="4" w:space="0" w:color="auto"/>
            </w:tcBorders>
            <w:shd w:val="clear" w:color="auto" w:fill="auto"/>
            <w:noWrap/>
            <w:vAlign w:val="center"/>
            <w:hideMark/>
          </w:tcPr>
          <w:p w:rsidR="0041625B" w:rsidRPr="002E6A27" w:rsidRDefault="0041625B" w:rsidP="001A6F4A">
            <w:pPr>
              <w:rPr>
                <w:b/>
                <w:bCs/>
                <w:color w:val="000000"/>
                <w:sz w:val="24"/>
                <w:szCs w:val="24"/>
                <w:lang w:eastAsia="vi-VN"/>
              </w:rPr>
            </w:pPr>
            <w:r>
              <w:rPr>
                <w:b/>
                <w:bCs/>
                <w:color w:val="000000"/>
                <w:sz w:val="24"/>
                <w:szCs w:val="24"/>
                <w:lang w:eastAsia="vi-VN"/>
              </w:rPr>
              <w:t>TC</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2E6A27" w:rsidRDefault="0041625B" w:rsidP="001A6F4A">
            <w:pPr>
              <w:rPr>
                <w:b/>
                <w:bCs/>
                <w:color w:val="000000"/>
                <w:sz w:val="24"/>
                <w:szCs w:val="24"/>
                <w:lang w:eastAsia="vi-VN"/>
              </w:rPr>
            </w:pPr>
            <w:r w:rsidRPr="00191DA6">
              <w:rPr>
                <w:b/>
                <w:bCs/>
                <w:color w:val="000000"/>
                <w:sz w:val="24"/>
                <w:szCs w:val="24"/>
                <w:lang w:eastAsia="vi-VN"/>
              </w:rPr>
              <w:t>S</w:t>
            </w:r>
            <w:r>
              <w:rPr>
                <w:b/>
                <w:bCs/>
                <w:color w:val="000000"/>
                <w:sz w:val="24"/>
                <w:szCs w:val="24"/>
                <w:lang w:eastAsia="vi-VN"/>
              </w:rPr>
              <w:t>C</w:t>
            </w:r>
          </w:p>
        </w:tc>
        <w:tc>
          <w:tcPr>
            <w:tcW w:w="851"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rPr>
                <w:b/>
                <w:bCs/>
                <w:color w:val="000000"/>
                <w:sz w:val="24"/>
                <w:szCs w:val="24"/>
                <w:lang w:eastAsia="vi-VN"/>
              </w:rPr>
            </w:pPr>
            <w:r w:rsidRPr="00191DA6">
              <w:rPr>
                <w:b/>
                <w:bCs/>
                <w:color w:val="000000"/>
                <w:sz w:val="24"/>
                <w:szCs w:val="24"/>
                <w:lang w:eastAsia="vi-VN"/>
              </w:rPr>
              <w:t>Tổng</w:t>
            </w:r>
          </w:p>
        </w:tc>
        <w:tc>
          <w:tcPr>
            <w:tcW w:w="851" w:type="dxa"/>
            <w:tcBorders>
              <w:top w:val="nil"/>
              <w:left w:val="nil"/>
              <w:bottom w:val="single" w:sz="4" w:space="0" w:color="auto"/>
              <w:right w:val="single" w:sz="4" w:space="0" w:color="auto"/>
            </w:tcBorders>
            <w:shd w:val="clear" w:color="auto" w:fill="auto"/>
            <w:vAlign w:val="center"/>
            <w:hideMark/>
          </w:tcPr>
          <w:p w:rsidR="0041625B" w:rsidRPr="00CB44BE" w:rsidRDefault="0041625B" w:rsidP="001A6F4A">
            <w:pPr>
              <w:rPr>
                <w:b/>
                <w:bCs/>
                <w:color w:val="000000"/>
                <w:sz w:val="24"/>
                <w:szCs w:val="24"/>
                <w:lang w:eastAsia="vi-VN"/>
              </w:rPr>
            </w:pPr>
            <w:r w:rsidRPr="00191DA6">
              <w:rPr>
                <w:b/>
                <w:bCs/>
                <w:color w:val="000000"/>
                <w:sz w:val="24"/>
                <w:szCs w:val="24"/>
                <w:lang w:eastAsia="vi-VN"/>
              </w:rPr>
              <w:t>&gt;ĐH</w:t>
            </w:r>
          </w:p>
        </w:tc>
        <w:tc>
          <w:tcPr>
            <w:tcW w:w="708"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rPr>
                <w:b/>
                <w:bCs/>
                <w:color w:val="000000"/>
                <w:sz w:val="24"/>
                <w:szCs w:val="24"/>
                <w:lang w:eastAsia="vi-VN"/>
              </w:rPr>
            </w:pPr>
            <w:r w:rsidRPr="00191DA6">
              <w:rPr>
                <w:b/>
                <w:bCs/>
                <w:color w:val="000000"/>
                <w:sz w:val="24"/>
                <w:szCs w:val="24"/>
                <w:lang w:eastAsia="vi-VN"/>
              </w:rPr>
              <w:t>ĐH</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rPr>
                <w:b/>
                <w:bCs/>
                <w:color w:val="000000"/>
                <w:sz w:val="24"/>
                <w:szCs w:val="24"/>
                <w:lang w:eastAsia="vi-VN"/>
              </w:rPr>
            </w:pPr>
            <w:r w:rsidRPr="00191DA6">
              <w:rPr>
                <w:b/>
                <w:bCs/>
                <w:color w:val="000000"/>
                <w:sz w:val="24"/>
                <w:szCs w:val="24"/>
                <w:lang w:eastAsia="vi-VN"/>
              </w:rPr>
              <w:t>CĐ</w:t>
            </w: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5D7F56" w:rsidRDefault="0041625B" w:rsidP="001A6F4A">
            <w:pPr>
              <w:rPr>
                <w:b/>
                <w:bCs/>
                <w:color w:val="000000"/>
                <w:sz w:val="24"/>
                <w:szCs w:val="24"/>
                <w:lang w:eastAsia="vi-VN"/>
              </w:rPr>
            </w:pPr>
            <w:r>
              <w:rPr>
                <w:b/>
                <w:bCs/>
                <w:color w:val="000000"/>
                <w:sz w:val="24"/>
                <w:szCs w:val="24"/>
                <w:lang w:eastAsia="vi-VN"/>
              </w:rPr>
              <w:t>TC</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rPr>
                <w:b/>
                <w:bCs/>
                <w:color w:val="000000"/>
                <w:sz w:val="24"/>
                <w:szCs w:val="24"/>
                <w:lang w:eastAsia="vi-VN"/>
              </w:rPr>
            </w:pPr>
            <w:r w:rsidRPr="00191DA6">
              <w:rPr>
                <w:b/>
                <w:bCs/>
                <w:color w:val="000000"/>
                <w:sz w:val="24"/>
                <w:szCs w:val="24"/>
                <w:lang w:eastAsia="vi-VN"/>
              </w:rPr>
              <w:t>S</w:t>
            </w:r>
            <w:r>
              <w:rPr>
                <w:b/>
                <w:bCs/>
                <w:color w:val="000000"/>
                <w:sz w:val="24"/>
                <w:szCs w:val="24"/>
                <w:lang w:eastAsia="vi-VN"/>
              </w:rPr>
              <w:t>C</w:t>
            </w:r>
          </w:p>
        </w:tc>
        <w:tc>
          <w:tcPr>
            <w:tcW w:w="1559" w:type="dxa"/>
            <w:vMerge/>
            <w:tcBorders>
              <w:left w:val="nil"/>
              <w:bottom w:val="single" w:sz="4" w:space="0" w:color="auto"/>
              <w:right w:val="single" w:sz="4" w:space="0" w:color="auto"/>
            </w:tcBorders>
            <w:shd w:val="clear" w:color="auto" w:fill="auto"/>
            <w:noWrap/>
            <w:vAlign w:val="bottom"/>
            <w:hideMark/>
          </w:tcPr>
          <w:p w:rsidR="0041625B" w:rsidRPr="00E15F25" w:rsidRDefault="0041625B" w:rsidP="001A6F4A">
            <w:pPr>
              <w:rPr>
                <w:color w:val="000000"/>
                <w:sz w:val="24"/>
                <w:szCs w:val="24"/>
                <w:lang w:eastAsia="vi-VN"/>
              </w:rPr>
            </w:pPr>
          </w:p>
        </w:tc>
        <w:tc>
          <w:tcPr>
            <w:tcW w:w="1276" w:type="dxa"/>
            <w:tcBorders>
              <w:left w:val="nil"/>
              <w:bottom w:val="single" w:sz="4" w:space="0" w:color="auto"/>
              <w:right w:val="single" w:sz="4" w:space="0" w:color="auto"/>
            </w:tcBorders>
          </w:tcPr>
          <w:p w:rsidR="0041625B" w:rsidRPr="00B656B1" w:rsidRDefault="0041625B" w:rsidP="001A6F4A">
            <w:pPr>
              <w:rPr>
                <w:color w:val="000000"/>
                <w:sz w:val="24"/>
                <w:szCs w:val="24"/>
                <w:lang w:eastAsia="vi-VN"/>
              </w:rPr>
            </w:pPr>
          </w:p>
        </w:tc>
      </w:tr>
      <w:tr w:rsidR="0041625B" w:rsidRPr="00191DA6" w:rsidTr="001A6F4A">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3016" w:type="dxa"/>
            <w:tcBorders>
              <w:top w:val="single" w:sz="4" w:space="0" w:color="000000"/>
              <w:left w:val="nil"/>
              <w:bottom w:val="single" w:sz="4" w:space="0" w:color="auto"/>
              <w:right w:val="single" w:sz="4" w:space="0" w:color="auto"/>
            </w:tcBorders>
            <w:shd w:val="clear" w:color="auto" w:fill="auto"/>
            <w:vAlign w:val="center"/>
            <w:hideMark/>
          </w:tcPr>
          <w:p w:rsidR="0041625B" w:rsidRPr="00E5450F" w:rsidRDefault="0041625B" w:rsidP="001A6F4A">
            <w:pPr>
              <w:rPr>
                <w:color w:val="000000"/>
                <w:sz w:val="24"/>
                <w:szCs w:val="24"/>
                <w:lang w:eastAsia="vi-VN"/>
              </w:rPr>
            </w:pPr>
            <w:r>
              <w:rPr>
                <w:color w:val="000000"/>
                <w:sz w:val="24"/>
                <w:szCs w:val="24"/>
                <w:lang w:eastAsia="vi-VN"/>
              </w:rPr>
              <w:t>Chi cục trưởng</w:t>
            </w:r>
          </w:p>
        </w:tc>
        <w:tc>
          <w:tcPr>
            <w:tcW w:w="850" w:type="dxa"/>
            <w:tcBorders>
              <w:top w:val="nil"/>
              <w:left w:val="nil"/>
              <w:bottom w:val="nil"/>
              <w:right w:val="single" w:sz="4" w:space="0" w:color="auto"/>
            </w:tcBorders>
            <w:shd w:val="clear" w:color="auto" w:fill="auto"/>
            <w:noWrap/>
            <w:vAlign w:val="center"/>
            <w:hideMark/>
          </w:tcPr>
          <w:p w:rsidR="0041625B" w:rsidRPr="00CB44BE" w:rsidRDefault="0041625B" w:rsidP="001A6F4A">
            <w:pPr>
              <w:jc w:val="center"/>
              <w:rPr>
                <w:color w:val="000000"/>
                <w:sz w:val="24"/>
                <w:szCs w:val="24"/>
                <w:lang w:eastAsia="vi-VN"/>
              </w:rPr>
            </w:pPr>
          </w:p>
        </w:tc>
        <w:tc>
          <w:tcPr>
            <w:tcW w:w="851" w:type="dxa"/>
            <w:tcBorders>
              <w:top w:val="nil"/>
              <w:left w:val="nil"/>
              <w:bottom w:val="nil"/>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nil"/>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nil"/>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tcBorders>
              <w:top w:val="nil"/>
              <w:left w:val="nil"/>
              <w:bottom w:val="nil"/>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nil"/>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851" w:type="dxa"/>
            <w:tcBorders>
              <w:top w:val="nil"/>
              <w:left w:val="nil"/>
              <w:bottom w:val="nil"/>
              <w:right w:val="single" w:sz="4" w:space="0" w:color="auto"/>
            </w:tcBorders>
            <w:shd w:val="clear" w:color="auto" w:fill="auto"/>
            <w:noWrap/>
            <w:vAlign w:val="center"/>
            <w:hideMark/>
          </w:tcPr>
          <w:p w:rsidR="0041625B" w:rsidRPr="00B656B1" w:rsidRDefault="0041625B" w:rsidP="001A6F4A">
            <w:pPr>
              <w:jc w:val="center"/>
              <w:rPr>
                <w:color w:val="000000"/>
                <w:sz w:val="24"/>
                <w:szCs w:val="24"/>
                <w:lang w:eastAsia="vi-VN"/>
              </w:rPr>
            </w:pPr>
            <w:r>
              <w:rPr>
                <w:color w:val="000000"/>
                <w:sz w:val="24"/>
                <w:szCs w:val="24"/>
                <w:lang w:eastAsia="vi-VN"/>
              </w:rPr>
              <w:t>1</w:t>
            </w:r>
          </w:p>
        </w:tc>
        <w:tc>
          <w:tcPr>
            <w:tcW w:w="851" w:type="dxa"/>
            <w:tcBorders>
              <w:top w:val="nil"/>
              <w:left w:val="nil"/>
              <w:bottom w:val="nil"/>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Pr>
                <w:color w:val="000000"/>
                <w:sz w:val="24"/>
                <w:szCs w:val="24"/>
                <w:lang w:eastAsia="vi-VN"/>
              </w:rPr>
              <w:t>1</w:t>
            </w:r>
          </w:p>
        </w:tc>
        <w:tc>
          <w:tcPr>
            <w:tcW w:w="708" w:type="dxa"/>
            <w:tcBorders>
              <w:top w:val="nil"/>
              <w:left w:val="nil"/>
              <w:bottom w:val="nil"/>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nil"/>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nil"/>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1559" w:type="dxa"/>
            <w:tcBorders>
              <w:top w:val="nil"/>
              <w:left w:val="nil"/>
              <w:bottom w:val="single" w:sz="4" w:space="0" w:color="auto"/>
              <w:right w:val="single" w:sz="4" w:space="0" w:color="auto"/>
            </w:tcBorders>
            <w:shd w:val="clear" w:color="auto" w:fill="auto"/>
            <w:noWrap/>
            <w:vAlign w:val="center"/>
            <w:hideMark/>
          </w:tcPr>
          <w:p w:rsidR="0041625B" w:rsidRPr="002B1841" w:rsidRDefault="0041625B" w:rsidP="001A6F4A">
            <w:pPr>
              <w:jc w:val="center"/>
              <w:rPr>
                <w:color w:val="000000"/>
                <w:sz w:val="24"/>
                <w:szCs w:val="24"/>
                <w:lang w:eastAsia="vi-VN"/>
              </w:rPr>
            </w:pPr>
            <w:r>
              <w:rPr>
                <w:color w:val="000000"/>
                <w:sz w:val="24"/>
                <w:szCs w:val="24"/>
                <w:lang w:eastAsia="vi-VN"/>
              </w:rPr>
              <w:t>Cử nhân Hành chính; Thạc sỹ Luật</w:t>
            </w:r>
          </w:p>
        </w:tc>
        <w:tc>
          <w:tcPr>
            <w:tcW w:w="1276" w:type="dxa"/>
            <w:tcBorders>
              <w:top w:val="nil"/>
              <w:left w:val="nil"/>
              <w:bottom w:val="single" w:sz="4" w:space="0" w:color="auto"/>
              <w:right w:val="single" w:sz="4" w:space="0" w:color="auto"/>
            </w:tcBorders>
          </w:tcPr>
          <w:p w:rsidR="0041625B" w:rsidRPr="00191DA6" w:rsidRDefault="0041625B" w:rsidP="001A6F4A">
            <w:pPr>
              <w:jc w:val="center"/>
              <w:rPr>
                <w:color w:val="000000"/>
                <w:sz w:val="24"/>
                <w:szCs w:val="24"/>
                <w:lang w:eastAsia="vi-VN"/>
              </w:rPr>
            </w:pPr>
          </w:p>
        </w:tc>
      </w:tr>
      <w:tr w:rsidR="0041625B" w:rsidRPr="00191DA6" w:rsidTr="001A6F4A">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w:t>
            </w:r>
          </w:p>
        </w:tc>
        <w:tc>
          <w:tcPr>
            <w:tcW w:w="3016" w:type="dxa"/>
            <w:tcBorders>
              <w:top w:val="single" w:sz="4" w:space="0" w:color="auto"/>
              <w:left w:val="nil"/>
              <w:bottom w:val="single" w:sz="4" w:space="0" w:color="auto"/>
              <w:right w:val="single" w:sz="4" w:space="0" w:color="auto"/>
            </w:tcBorders>
            <w:shd w:val="clear" w:color="auto" w:fill="auto"/>
            <w:vAlign w:val="center"/>
            <w:hideMark/>
          </w:tcPr>
          <w:p w:rsidR="0041625B" w:rsidRPr="00E5450F" w:rsidRDefault="0041625B" w:rsidP="001A6F4A">
            <w:pPr>
              <w:rPr>
                <w:color w:val="000000"/>
                <w:sz w:val="24"/>
                <w:szCs w:val="24"/>
                <w:lang w:eastAsia="vi-VN"/>
              </w:rPr>
            </w:pPr>
            <w:r>
              <w:rPr>
                <w:color w:val="000000"/>
                <w:sz w:val="24"/>
                <w:szCs w:val="24"/>
                <w:lang w:eastAsia="vi-VN"/>
              </w:rPr>
              <w:t>Phó Chi cục trưởng</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155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1276" w:type="dxa"/>
            <w:tcBorders>
              <w:top w:val="nil"/>
              <w:left w:val="nil"/>
              <w:bottom w:val="single" w:sz="4" w:space="0" w:color="auto"/>
              <w:right w:val="single" w:sz="4" w:space="0" w:color="auto"/>
            </w:tcBorders>
          </w:tcPr>
          <w:p w:rsidR="0041625B" w:rsidRPr="00191DA6" w:rsidRDefault="0041625B" w:rsidP="001A6F4A">
            <w:pPr>
              <w:jc w:val="center"/>
              <w:rPr>
                <w:color w:val="000000"/>
                <w:sz w:val="24"/>
                <w:szCs w:val="24"/>
                <w:lang w:eastAsia="vi-VN"/>
              </w:rPr>
            </w:pPr>
            <w:r>
              <w:rPr>
                <w:color w:val="000000"/>
                <w:sz w:val="24"/>
                <w:szCs w:val="24"/>
                <w:lang w:eastAsia="vi-VN"/>
              </w:rPr>
              <w:t>Điều động sang đơn vị khác</w:t>
            </w:r>
          </w:p>
        </w:tc>
      </w:tr>
      <w:tr w:rsidR="0041625B" w:rsidRPr="00191DA6" w:rsidTr="001A6F4A">
        <w:trPr>
          <w:trHeight w:val="77"/>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3</w:t>
            </w:r>
          </w:p>
        </w:tc>
        <w:tc>
          <w:tcPr>
            <w:tcW w:w="3016" w:type="dxa"/>
            <w:tcBorders>
              <w:top w:val="single" w:sz="4" w:space="0" w:color="auto"/>
              <w:left w:val="nil"/>
              <w:bottom w:val="single" w:sz="4" w:space="0" w:color="auto"/>
              <w:right w:val="single" w:sz="4" w:space="0" w:color="auto"/>
            </w:tcBorders>
            <w:shd w:val="clear" w:color="auto" w:fill="auto"/>
            <w:vAlign w:val="bottom"/>
            <w:hideMark/>
          </w:tcPr>
          <w:p w:rsidR="0041625B" w:rsidRPr="00E5450F" w:rsidRDefault="0041625B" w:rsidP="001A6F4A">
            <w:pPr>
              <w:jc w:val="both"/>
              <w:rPr>
                <w:color w:val="000000"/>
                <w:sz w:val="24"/>
                <w:szCs w:val="24"/>
                <w:lang w:eastAsia="vi-VN"/>
              </w:rPr>
            </w:pPr>
            <w:r w:rsidRPr="00E5450F">
              <w:rPr>
                <w:color w:val="000000"/>
                <w:sz w:val="24"/>
                <w:szCs w:val="24"/>
                <w:lang w:eastAsia="vi-VN"/>
              </w:rPr>
              <w:t>Số lượng công chức làm công tác quản lý nhà nước về VTLT</w:t>
            </w:r>
          </w:p>
        </w:tc>
        <w:tc>
          <w:tcPr>
            <w:tcW w:w="850" w:type="dxa"/>
            <w:tcBorders>
              <w:top w:val="nil"/>
              <w:left w:val="single" w:sz="4" w:space="0" w:color="auto"/>
              <w:bottom w:val="single" w:sz="4" w:space="0" w:color="auto"/>
              <w:right w:val="single" w:sz="4" w:space="0" w:color="auto"/>
            </w:tcBorders>
            <w:shd w:val="clear" w:color="auto" w:fill="auto"/>
            <w:vAlign w:val="center"/>
            <w:hideMark/>
          </w:tcPr>
          <w:p w:rsidR="0041625B" w:rsidRPr="00CB44BE" w:rsidRDefault="0041625B" w:rsidP="001A6F4A">
            <w:pPr>
              <w:jc w:val="center"/>
              <w:rPr>
                <w:color w:val="000000"/>
                <w:sz w:val="24"/>
                <w:szCs w:val="24"/>
                <w:lang w:eastAsia="vi-VN"/>
              </w:rPr>
            </w:pPr>
            <w:r>
              <w:rPr>
                <w:color w:val="000000"/>
                <w:sz w:val="24"/>
                <w:szCs w:val="24"/>
                <w:lang w:eastAsia="vi-VN"/>
              </w:rPr>
              <w:t>2</w:t>
            </w:r>
          </w:p>
        </w:tc>
        <w:tc>
          <w:tcPr>
            <w:tcW w:w="851" w:type="dxa"/>
            <w:tcBorders>
              <w:top w:val="nil"/>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vAlign w:val="center"/>
            <w:hideMark/>
          </w:tcPr>
          <w:p w:rsidR="0041625B" w:rsidRPr="00CB44BE" w:rsidRDefault="0041625B" w:rsidP="001A6F4A">
            <w:pPr>
              <w:jc w:val="center"/>
              <w:rPr>
                <w:color w:val="000000"/>
                <w:sz w:val="24"/>
                <w:szCs w:val="24"/>
                <w:lang w:eastAsia="vi-VN"/>
              </w:rPr>
            </w:pPr>
            <w:r>
              <w:rPr>
                <w:color w:val="000000"/>
                <w:sz w:val="24"/>
                <w:szCs w:val="24"/>
                <w:lang w:eastAsia="vi-VN"/>
              </w:rPr>
              <w:t>2</w:t>
            </w:r>
          </w:p>
        </w:tc>
        <w:tc>
          <w:tcPr>
            <w:tcW w:w="567" w:type="dxa"/>
            <w:tcBorders>
              <w:top w:val="nil"/>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708" w:type="dxa"/>
            <w:tcBorders>
              <w:top w:val="nil"/>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851" w:type="dxa"/>
            <w:tcBorders>
              <w:top w:val="nil"/>
              <w:left w:val="nil"/>
              <w:bottom w:val="single" w:sz="4" w:space="0" w:color="auto"/>
              <w:right w:val="single" w:sz="4" w:space="0" w:color="auto"/>
            </w:tcBorders>
            <w:shd w:val="clear" w:color="auto" w:fill="auto"/>
            <w:vAlign w:val="center"/>
            <w:hideMark/>
          </w:tcPr>
          <w:p w:rsidR="0041625B" w:rsidRPr="00B656B1" w:rsidRDefault="0041625B" w:rsidP="001A6F4A">
            <w:pPr>
              <w:jc w:val="center"/>
              <w:rPr>
                <w:color w:val="000000"/>
                <w:sz w:val="24"/>
                <w:szCs w:val="24"/>
                <w:lang w:eastAsia="vi-VN"/>
              </w:rPr>
            </w:pPr>
            <w:r>
              <w:rPr>
                <w:color w:val="000000"/>
                <w:sz w:val="24"/>
                <w:szCs w:val="24"/>
                <w:lang w:eastAsia="vi-VN"/>
              </w:rPr>
              <w:t>1</w:t>
            </w:r>
          </w:p>
        </w:tc>
        <w:tc>
          <w:tcPr>
            <w:tcW w:w="851" w:type="dxa"/>
            <w:tcBorders>
              <w:top w:val="nil"/>
              <w:left w:val="nil"/>
              <w:bottom w:val="single" w:sz="4" w:space="0" w:color="auto"/>
              <w:right w:val="single" w:sz="4" w:space="0" w:color="auto"/>
            </w:tcBorders>
            <w:shd w:val="clear" w:color="auto" w:fill="auto"/>
            <w:vAlign w:val="center"/>
            <w:hideMark/>
          </w:tcPr>
          <w:p w:rsidR="0041625B" w:rsidRPr="00CB44BE" w:rsidRDefault="0041625B" w:rsidP="001A6F4A">
            <w:pPr>
              <w:jc w:val="center"/>
              <w:rPr>
                <w:color w:val="000000"/>
                <w:sz w:val="24"/>
                <w:szCs w:val="24"/>
                <w:lang w:eastAsia="vi-VN"/>
              </w:rPr>
            </w:pPr>
            <w:r>
              <w:rPr>
                <w:color w:val="000000"/>
                <w:sz w:val="24"/>
                <w:szCs w:val="24"/>
                <w:lang w:eastAsia="vi-VN"/>
              </w:rPr>
              <w:t>1</w:t>
            </w:r>
          </w:p>
        </w:tc>
        <w:tc>
          <w:tcPr>
            <w:tcW w:w="708" w:type="dxa"/>
            <w:tcBorders>
              <w:top w:val="nil"/>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1559" w:type="dxa"/>
            <w:tcBorders>
              <w:top w:val="nil"/>
              <w:left w:val="nil"/>
              <w:bottom w:val="single" w:sz="4" w:space="0" w:color="auto"/>
              <w:right w:val="single" w:sz="4" w:space="0" w:color="auto"/>
            </w:tcBorders>
            <w:shd w:val="clear" w:color="auto" w:fill="auto"/>
            <w:noWrap/>
            <w:vAlign w:val="center"/>
            <w:hideMark/>
          </w:tcPr>
          <w:p w:rsidR="0041625B" w:rsidRPr="002B1841" w:rsidRDefault="0041625B" w:rsidP="001A6F4A">
            <w:pPr>
              <w:jc w:val="center"/>
              <w:rPr>
                <w:color w:val="000000"/>
                <w:sz w:val="24"/>
                <w:szCs w:val="24"/>
                <w:lang w:eastAsia="vi-VN"/>
              </w:rPr>
            </w:pPr>
            <w:r w:rsidRPr="002B1841">
              <w:rPr>
                <w:color w:val="000000"/>
                <w:sz w:val="24"/>
                <w:szCs w:val="24"/>
                <w:lang w:eastAsia="vi-VN"/>
              </w:rPr>
              <w:t>Thạc sỹ Lịch sử thế giới</w:t>
            </w:r>
          </w:p>
        </w:tc>
        <w:tc>
          <w:tcPr>
            <w:tcW w:w="1276" w:type="dxa"/>
            <w:tcBorders>
              <w:top w:val="nil"/>
              <w:left w:val="nil"/>
              <w:bottom w:val="single" w:sz="4" w:space="0" w:color="auto"/>
              <w:right w:val="single" w:sz="4" w:space="0" w:color="auto"/>
            </w:tcBorders>
          </w:tcPr>
          <w:p w:rsidR="0041625B" w:rsidRPr="00191DA6" w:rsidRDefault="0041625B" w:rsidP="001A6F4A">
            <w:pPr>
              <w:jc w:val="center"/>
              <w:rPr>
                <w:color w:val="000000"/>
                <w:sz w:val="24"/>
                <w:szCs w:val="24"/>
                <w:lang w:eastAsia="vi-VN"/>
              </w:rPr>
            </w:pPr>
          </w:p>
        </w:tc>
      </w:tr>
      <w:tr w:rsidR="0041625B" w:rsidRPr="00191DA6" w:rsidTr="001A6F4A">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E5450F" w:rsidRDefault="0041625B" w:rsidP="001A6F4A">
            <w:pPr>
              <w:jc w:val="center"/>
              <w:rPr>
                <w:rFonts w:asciiTheme="majorHAnsi" w:hAnsiTheme="majorHAnsi" w:cstheme="majorHAnsi"/>
                <w:color w:val="000000"/>
                <w:sz w:val="24"/>
                <w:szCs w:val="24"/>
                <w:lang w:eastAsia="vi-VN"/>
              </w:rPr>
            </w:pPr>
            <w:r w:rsidRPr="00512A6E">
              <w:rPr>
                <w:rFonts w:asciiTheme="majorHAnsi" w:hAnsiTheme="majorHAnsi" w:cstheme="majorHAnsi"/>
                <w:color w:val="000000"/>
                <w:sz w:val="24"/>
                <w:szCs w:val="24"/>
                <w:lang w:eastAsia="vi-VN"/>
              </w:rPr>
              <w:t>4</w:t>
            </w:r>
          </w:p>
        </w:tc>
        <w:tc>
          <w:tcPr>
            <w:tcW w:w="3016" w:type="dxa"/>
            <w:tcBorders>
              <w:top w:val="single" w:sz="4" w:space="0" w:color="auto"/>
              <w:left w:val="nil"/>
              <w:bottom w:val="single" w:sz="4" w:space="0" w:color="auto"/>
              <w:right w:val="single" w:sz="4" w:space="0" w:color="auto"/>
            </w:tcBorders>
            <w:shd w:val="clear" w:color="auto" w:fill="auto"/>
            <w:vAlign w:val="center"/>
            <w:hideMark/>
          </w:tcPr>
          <w:p w:rsidR="0041625B" w:rsidRPr="00E5450F" w:rsidRDefault="0041625B" w:rsidP="001A6F4A">
            <w:pPr>
              <w:jc w:val="both"/>
              <w:rPr>
                <w:rFonts w:asciiTheme="majorHAnsi" w:hAnsiTheme="majorHAnsi" w:cstheme="majorHAnsi"/>
                <w:color w:val="000000"/>
                <w:sz w:val="24"/>
                <w:szCs w:val="24"/>
                <w:lang w:eastAsia="vi-VN"/>
              </w:rPr>
            </w:pPr>
            <w:r>
              <w:rPr>
                <w:rFonts w:asciiTheme="majorHAnsi" w:hAnsiTheme="majorHAnsi" w:cstheme="majorHAnsi"/>
                <w:color w:val="000000"/>
                <w:sz w:val="24"/>
                <w:szCs w:val="24"/>
                <w:lang w:eastAsia="vi-VN"/>
              </w:rPr>
              <w:t>Số lượng viên chức làm chuyên môn về hoạt động lưu trữ (đối với những tỉnh chưa thành lập trung tâm Lưu trữ lịch sử tỉnh)</w:t>
            </w:r>
          </w:p>
        </w:tc>
        <w:tc>
          <w:tcPr>
            <w:tcW w:w="850" w:type="dxa"/>
            <w:tcBorders>
              <w:top w:val="nil"/>
              <w:left w:val="single" w:sz="4" w:space="0" w:color="auto"/>
              <w:bottom w:val="single" w:sz="4" w:space="0" w:color="auto"/>
              <w:right w:val="single" w:sz="4" w:space="0" w:color="auto"/>
            </w:tcBorders>
            <w:shd w:val="clear" w:color="auto" w:fill="auto"/>
            <w:vAlign w:val="center"/>
            <w:hideMark/>
          </w:tcPr>
          <w:p w:rsidR="0041625B" w:rsidRPr="00CB44BE" w:rsidRDefault="0041625B" w:rsidP="001A6F4A">
            <w:pPr>
              <w:jc w:val="center"/>
              <w:rPr>
                <w:color w:val="000000"/>
                <w:sz w:val="24"/>
                <w:szCs w:val="24"/>
                <w:lang w:eastAsia="vi-VN"/>
              </w:rPr>
            </w:pPr>
            <w:r>
              <w:rPr>
                <w:color w:val="000000"/>
                <w:sz w:val="24"/>
                <w:szCs w:val="24"/>
                <w:lang w:eastAsia="vi-VN"/>
              </w:rPr>
              <w:t>1</w:t>
            </w:r>
          </w:p>
        </w:tc>
        <w:tc>
          <w:tcPr>
            <w:tcW w:w="851" w:type="dxa"/>
            <w:tcBorders>
              <w:top w:val="nil"/>
              <w:left w:val="nil"/>
              <w:bottom w:val="single" w:sz="4" w:space="0" w:color="auto"/>
              <w:right w:val="single" w:sz="4" w:space="0" w:color="auto"/>
            </w:tcBorders>
            <w:shd w:val="clear" w:color="auto" w:fill="auto"/>
            <w:vAlign w:val="center"/>
            <w:hideMark/>
          </w:tcPr>
          <w:p w:rsidR="0041625B" w:rsidRPr="00CB44BE"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vAlign w:val="center"/>
            <w:hideMark/>
          </w:tcPr>
          <w:p w:rsidR="0041625B" w:rsidRPr="00512A6E" w:rsidRDefault="0041625B" w:rsidP="001A6F4A">
            <w:pPr>
              <w:jc w:val="center"/>
              <w:rPr>
                <w:color w:val="000000"/>
                <w:sz w:val="24"/>
                <w:szCs w:val="24"/>
                <w:lang w:eastAsia="vi-VN"/>
              </w:rPr>
            </w:pPr>
            <w:r>
              <w:rPr>
                <w:color w:val="000000"/>
                <w:sz w:val="24"/>
                <w:szCs w:val="24"/>
                <w:lang w:eastAsia="vi-VN"/>
              </w:rPr>
              <w:t>1</w:t>
            </w:r>
          </w:p>
        </w:tc>
        <w:tc>
          <w:tcPr>
            <w:tcW w:w="567" w:type="dxa"/>
            <w:tcBorders>
              <w:top w:val="nil"/>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708" w:type="dxa"/>
            <w:tcBorders>
              <w:top w:val="nil"/>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vAlign w:val="center"/>
            <w:hideMark/>
          </w:tcPr>
          <w:p w:rsidR="0041625B" w:rsidRPr="00512A6E" w:rsidRDefault="0041625B" w:rsidP="001A6F4A">
            <w:pPr>
              <w:jc w:val="center"/>
              <w:rPr>
                <w:color w:val="000000"/>
                <w:sz w:val="24"/>
                <w:szCs w:val="24"/>
                <w:lang w:eastAsia="vi-VN"/>
              </w:rPr>
            </w:pPr>
          </w:p>
        </w:tc>
        <w:tc>
          <w:tcPr>
            <w:tcW w:w="851" w:type="dxa"/>
            <w:tcBorders>
              <w:top w:val="nil"/>
              <w:left w:val="nil"/>
              <w:bottom w:val="single" w:sz="4" w:space="0" w:color="auto"/>
              <w:right w:val="single" w:sz="4" w:space="0" w:color="auto"/>
            </w:tcBorders>
            <w:shd w:val="clear" w:color="auto" w:fill="auto"/>
            <w:vAlign w:val="center"/>
            <w:hideMark/>
          </w:tcPr>
          <w:p w:rsidR="0041625B" w:rsidRPr="00CB44BE" w:rsidRDefault="0041625B" w:rsidP="001A6F4A">
            <w:pPr>
              <w:jc w:val="center"/>
              <w:rPr>
                <w:color w:val="000000"/>
                <w:sz w:val="24"/>
                <w:szCs w:val="24"/>
                <w:lang w:eastAsia="vi-VN"/>
              </w:rPr>
            </w:pPr>
            <w:r>
              <w:rPr>
                <w:color w:val="000000"/>
                <w:sz w:val="24"/>
                <w:szCs w:val="24"/>
                <w:lang w:eastAsia="vi-VN"/>
              </w:rPr>
              <w:t>1</w:t>
            </w:r>
          </w:p>
        </w:tc>
        <w:tc>
          <w:tcPr>
            <w:tcW w:w="851" w:type="dxa"/>
            <w:tcBorders>
              <w:top w:val="nil"/>
              <w:left w:val="nil"/>
              <w:bottom w:val="single" w:sz="4" w:space="0" w:color="auto"/>
              <w:right w:val="single" w:sz="4" w:space="0" w:color="auto"/>
            </w:tcBorders>
            <w:shd w:val="clear" w:color="auto" w:fill="auto"/>
            <w:vAlign w:val="center"/>
            <w:hideMark/>
          </w:tcPr>
          <w:p w:rsidR="0041625B" w:rsidRPr="00512A6E" w:rsidRDefault="0041625B" w:rsidP="001A6F4A">
            <w:pPr>
              <w:jc w:val="center"/>
              <w:rPr>
                <w:color w:val="000000"/>
                <w:sz w:val="24"/>
                <w:szCs w:val="24"/>
                <w:lang w:eastAsia="vi-VN"/>
              </w:rPr>
            </w:pPr>
          </w:p>
        </w:tc>
        <w:tc>
          <w:tcPr>
            <w:tcW w:w="708" w:type="dxa"/>
            <w:tcBorders>
              <w:top w:val="nil"/>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r>
              <w:rPr>
                <w:color w:val="000000"/>
                <w:sz w:val="24"/>
                <w:szCs w:val="24"/>
                <w:lang w:eastAsia="vi-VN"/>
              </w:rPr>
              <w:t>1</w:t>
            </w:r>
          </w:p>
        </w:tc>
        <w:tc>
          <w:tcPr>
            <w:tcW w:w="567" w:type="dxa"/>
            <w:tcBorders>
              <w:top w:val="nil"/>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1559" w:type="dxa"/>
            <w:tcBorders>
              <w:top w:val="nil"/>
              <w:left w:val="nil"/>
              <w:bottom w:val="single" w:sz="4" w:space="0" w:color="auto"/>
              <w:right w:val="single" w:sz="4" w:space="0" w:color="auto"/>
            </w:tcBorders>
            <w:shd w:val="clear" w:color="auto" w:fill="auto"/>
            <w:noWrap/>
            <w:vAlign w:val="center"/>
            <w:hideMark/>
          </w:tcPr>
          <w:p w:rsidR="0041625B" w:rsidRPr="00F20907" w:rsidRDefault="0041625B" w:rsidP="001A6F4A">
            <w:pPr>
              <w:jc w:val="center"/>
              <w:rPr>
                <w:color w:val="000000"/>
                <w:sz w:val="24"/>
                <w:szCs w:val="24"/>
                <w:lang w:eastAsia="vi-VN"/>
              </w:rPr>
            </w:pPr>
            <w:r w:rsidRPr="00F20907">
              <w:rPr>
                <w:color w:val="000000"/>
                <w:sz w:val="24"/>
                <w:szCs w:val="24"/>
                <w:lang w:eastAsia="vi-VN"/>
              </w:rPr>
              <w:t xml:space="preserve">Đại học Văn </w:t>
            </w:r>
          </w:p>
        </w:tc>
        <w:tc>
          <w:tcPr>
            <w:tcW w:w="1276" w:type="dxa"/>
            <w:tcBorders>
              <w:top w:val="nil"/>
              <w:left w:val="nil"/>
              <w:bottom w:val="single" w:sz="4" w:space="0" w:color="auto"/>
              <w:right w:val="single" w:sz="4" w:space="0" w:color="auto"/>
            </w:tcBorders>
          </w:tcPr>
          <w:p w:rsidR="0041625B" w:rsidRDefault="0041625B" w:rsidP="001A6F4A">
            <w:pPr>
              <w:jc w:val="center"/>
              <w:rPr>
                <w:color w:val="000000"/>
                <w:sz w:val="24"/>
                <w:szCs w:val="24"/>
                <w:lang w:eastAsia="vi-VN"/>
              </w:rPr>
            </w:pPr>
          </w:p>
        </w:tc>
      </w:tr>
      <w:tr w:rsidR="0041625B" w:rsidRPr="00191DA6" w:rsidTr="001A6F4A">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5</w:t>
            </w:r>
          </w:p>
        </w:tc>
        <w:tc>
          <w:tcPr>
            <w:tcW w:w="3016" w:type="dxa"/>
            <w:tcBorders>
              <w:top w:val="nil"/>
              <w:left w:val="nil"/>
              <w:bottom w:val="single" w:sz="4" w:space="0" w:color="auto"/>
              <w:right w:val="single" w:sz="4" w:space="0" w:color="auto"/>
            </w:tcBorders>
            <w:shd w:val="clear" w:color="auto" w:fill="auto"/>
            <w:vAlign w:val="center"/>
            <w:hideMark/>
          </w:tcPr>
          <w:p w:rsidR="0041625B" w:rsidRPr="00E5450F" w:rsidRDefault="0041625B" w:rsidP="001A6F4A">
            <w:pPr>
              <w:rPr>
                <w:color w:val="000000"/>
                <w:sz w:val="24"/>
                <w:szCs w:val="24"/>
                <w:lang w:eastAsia="vi-VN"/>
              </w:rPr>
            </w:pPr>
            <w:r w:rsidRPr="00191DA6">
              <w:rPr>
                <w:color w:val="000000"/>
                <w:sz w:val="24"/>
                <w:szCs w:val="24"/>
                <w:lang w:eastAsia="vi-VN"/>
              </w:rPr>
              <w:t>S</w:t>
            </w:r>
            <w:r>
              <w:rPr>
                <w:color w:val="000000"/>
                <w:sz w:val="24"/>
                <w:szCs w:val="24"/>
                <w:lang w:eastAsia="vi-VN"/>
              </w:rPr>
              <w:t>ố lượng công chức, người lao động hợp đồng làm hành chính</w:t>
            </w:r>
            <w:r w:rsidRPr="00E5450F">
              <w:rPr>
                <w:color w:val="000000"/>
                <w:sz w:val="24"/>
                <w:szCs w:val="24"/>
                <w:lang w:eastAsia="vi-VN"/>
              </w:rPr>
              <w:t>, văn phòng</w:t>
            </w:r>
          </w:p>
        </w:tc>
        <w:tc>
          <w:tcPr>
            <w:tcW w:w="850" w:type="dxa"/>
            <w:tcBorders>
              <w:top w:val="nil"/>
              <w:left w:val="nil"/>
              <w:bottom w:val="single" w:sz="4" w:space="0" w:color="auto"/>
              <w:right w:val="single" w:sz="4" w:space="0" w:color="auto"/>
            </w:tcBorders>
            <w:shd w:val="clear" w:color="auto" w:fill="auto"/>
            <w:noWrap/>
            <w:vAlign w:val="center"/>
            <w:hideMark/>
          </w:tcPr>
          <w:p w:rsidR="0041625B" w:rsidRPr="00CB44BE" w:rsidRDefault="0041625B" w:rsidP="001A6F4A">
            <w:pPr>
              <w:jc w:val="center"/>
              <w:rPr>
                <w:color w:val="000000"/>
                <w:sz w:val="24"/>
                <w:szCs w:val="24"/>
                <w:lang w:eastAsia="vi-VN"/>
              </w:rPr>
            </w:pPr>
            <w:r>
              <w:rPr>
                <w:color w:val="000000"/>
                <w:sz w:val="24"/>
                <w:szCs w:val="24"/>
                <w:lang w:eastAsia="vi-VN"/>
              </w:rPr>
              <w:t>1</w:t>
            </w:r>
          </w:p>
        </w:tc>
        <w:tc>
          <w:tcPr>
            <w:tcW w:w="851" w:type="dxa"/>
            <w:tcBorders>
              <w:top w:val="nil"/>
              <w:left w:val="nil"/>
              <w:bottom w:val="single" w:sz="4" w:space="0" w:color="auto"/>
              <w:right w:val="single" w:sz="4" w:space="0" w:color="auto"/>
            </w:tcBorders>
            <w:shd w:val="clear" w:color="auto" w:fill="auto"/>
            <w:noWrap/>
            <w:vAlign w:val="center"/>
            <w:hideMark/>
          </w:tcPr>
          <w:p w:rsidR="0041625B" w:rsidRPr="00CB44BE"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F634B0" w:rsidRDefault="0041625B" w:rsidP="001A6F4A">
            <w:pPr>
              <w:jc w:val="center"/>
              <w:rPr>
                <w:color w:val="000000"/>
                <w:sz w:val="24"/>
                <w:szCs w:val="24"/>
                <w:lang w:eastAsia="vi-VN"/>
              </w:rPr>
            </w:pPr>
            <w:r>
              <w:rPr>
                <w:color w:val="000000"/>
                <w:sz w:val="24"/>
                <w:szCs w:val="24"/>
                <w:lang w:eastAsia="vi-VN"/>
              </w:rPr>
              <w:t>1</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851" w:type="dxa"/>
            <w:tcBorders>
              <w:top w:val="nil"/>
              <w:left w:val="nil"/>
              <w:bottom w:val="single" w:sz="4" w:space="0" w:color="auto"/>
              <w:right w:val="single" w:sz="4" w:space="0" w:color="auto"/>
            </w:tcBorders>
            <w:shd w:val="clear" w:color="auto" w:fill="auto"/>
            <w:noWrap/>
            <w:vAlign w:val="center"/>
            <w:hideMark/>
          </w:tcPr>
          <w:p w:rsidR="0041625B" w:rsidRPr="00CB44BE" w:rsidRDefault="0041625B" w:rsidP="001A6F4A">
            <w:pPr>
              <w:jc w:val="center"/>
              <w:rPr>
                <w:color w:val="000000"/>
                <w:sz w:val="24"/>
                <w:szCs w:val="24"/>
                <w:lang w:eastAsia="vi-VN"/>
              </w:rPr>
            </w:pPr>
            <w:r>
              <w:rPr>
                <w:color w:val="000000"/>
                <w:sz w:val="24"/>
                <w:szCs w:val="24"/>
                <w:lang w:eastAsia="vi-VN"/>
              </w:rPr>
              <w:t>4</w:t>
            </w:r>
          </w:p>
        </w:tc>
        <w:tc>
          <w:tcPr>
            <w:tcW w:w="851" w:type="dxa"/>
            <w:tcBorders>
              <w:top w:val="nil"/>
              <w:left w:val="nil"/>
              <w:bottom w:val="single" w:sz="4" w:space="0" w:color="auto"/>
              <w:right w:val="single" w:sz="4" w:space="0" w:color="auto"/>
            </w:tcBorders>
            <w:shd w:val="clear" w:color="auto" w:fill="auto"/>
            <w:noWrap/>
            <w:vAlign w:val="center"/>
            <w:hideMark/>
          </w:tcPr>
          <w:p w:rsidR="0041625B" w:rsidRPr="00F634B0" w:rsidRDefault="0041625B" w:rsidP="001A6F4A">
            <w:pPr>
              <w:jc w:val="center"/>
              <w:rPr>
                <w:color w:val="000000"/>
                <w:sz w:val="24"/>
                <w:szCs w:val="24"/>
                <w:lang w:eastAsia="vi-VN"/>
              </w:rPr>
            </w:pPr>
          </w:p>
        </w:tc>
        <w:tc>
          <w:tcPr>
            <w:tcW w:w="708"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Pr>
                <w:color w:val="000000"/>
                <w:sz w:val="24"/>
                <w:szCs w:val="24"/>
                <w:lang w:eastAsia="vi-VN"/>
              </w:rPr>
              <w:t>4</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1559" w:type="dxa"/>
            <w:tcBorders>
              <w:top w:val="nil"/>
              <w:left w:val="nil"/>
              <w:bottom w:val="single" w:sz="4" w:space="0" w:color="auto"/>
              <w:right w:val="single" w:sz="4" w:space="0" w:color="auto"/>
            </w:tcBorders>
            <w:shd w:val="clear" w:color="auto" w:fill="auto"/>
            <w:noWrap/>
            <w:vAlign w:val="center"/>
            <w:hideMark/>
          </w:tcPr>
          <w:p w:rsidR="0041625B" w:rsidRPr="00455D2E" w:rsidRDefault="0041625B" w:rsidP="001A6F4A">
            <w:pPr>
              <w:jc w:val="center"/>
              <w:rPr>
                <w:color w:val="000000"/>
                <w:sz w:val="24"/>
                <w:szCs w:val="24"/>
                <w:lang w:eastAsia="vi-VN"/>
              </w:rPr>
            </w:pPr>
            <w:r>
              <w:rPr>
                <w:color w:val="000000"/>
                <w:sz w:val="24"/>
                <w:szCs w:val="24"/>
                <w:lang w:eastAsia="vi-VN"/>
              </w:rPr>
              <w:t>Luật, Kế toán</w:t>
            </w:r>
          </w:p>
        </w:tc>
        <w:tc>
          <w:tcPr>
            <w:tcW w:w="1276" w:type="dxa"/>
            <w:tcBorders>
              <w:top w:val="nil"/>
              <w:left w:val="nil"/>
              <w:bottom w:val="single" w:sz="4" w:space="0" w:color="auto"/>
              <w:right w:val="single" w:sz="4" w:space="0" w:color="auto"/>
            </w:tcBorders>
          </w:tcPr>
          <w:p w:rsidR="0041625B" w:rsidRPr="00191DA6" w:rsidRDefault="0041625B" w:rsidP="001A6F4A">
            <w:pPr>
              <w:jc w:val="center"/>
              <w:rPr>
                <w:color w:val="000000"/>
                <w:sz w:val="24"/>
                <w:szCs w:val="24"/>
                <w:lang w:eastAsia="vi-VN"/>
              </w:rPr>
            </w:pPr>
            <w:r>
              <w:rPr>
                <w:color w:val="000000"/>
                <w:sz w:val="24"/>
                <w:szCs w:val="24"/>
                <w:lang w:eastAsia="vi-VN"/>
              </w:rPr>
              <w:t>01 đ/c Điều động biệt phái sang Sở Nội vụ</w:t>
            </w:r>
          </w:p>
        </w:tc>
      </w:tr>
      <w:tr w:rsidR="0041625B" w:rsidRPr="00191DA6" w:rsidTr="001A6F4A">
        <w:trPr>
          <w:trHeight w:val="415"/>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6</w:t>
            </w:r>
          </w:p>
        </w:tc>
        <w:tc>
          <w:tcPr>
            <w:tcW w:w="3016" w:type="dxa"/>
            <w:tcBorders>
              <w:top w:val="nil"/>
              <w:left w:val="nil"/>
              <w:bottom w:val="single" w:sz="4" w:space="0" w:color="auto"/>
              <w:right w:val="single" w:sz="4" w:space="0" w:color="auto"/>
            </w:tcBorders>
            <w:shd w:val="clear" w:color="auto" w:fill="auto"/>
            <w:vAlign w:val="center"/>
            <w:hideMark/>
          </w:tcPr>
          <w:p w:rsidR="0041625B" w:rsidRPr="00CB44BE" w:rsidRDefault="0041625B" w:rsidP="001A6F4A">
            <w:pPr>
              <w:jc w:val="center"/>
              <w:rPr>
                <w:b/>
                <w:color w:val="000000"/>
                <w:sz w:val="24"/>
                <w:szCs w:val="24"/>
                <w:lang w:eastAsia="vi-VN"/>
              </w:rPr>
            </w:pPr>
            <w:r w:rsidRPr="00CB44BE">
              <w:rPr>
                <w:b/>
                <w:color w:val="000000"/>
                <w:sz w:val="24"/>
                <w:szCs w:val="24"/>
                <w:lang w:eastAsia="vi-VN"/>
              </w:rPr>
              <w:t>Tổng chung</w:t>
            </w:r>
          </w:p>
        </w:tc>
        <w:tc>
          <w:tcPr>
            <w:tcW w:w="850" w:type="dxa"/>
            <w:tcBorders>
              <w:top w:val="nil"/>
              <w:left w:val="nil"/>
              <w:bottom w:val="single" w:sz="4" w:space="0" w:color="auto"/>
              <w:right w:val="single" w:sz="4" w:space="0" w:color="auto"/>
            </w:tcBorders>
            <w:shd w:val="clear" w:color="auto" w:fill="auto"/>
            <w:noWrap/>
            <w:vAlign w:val="center"/>
            <w:hideMark/>
          </w:tcPr>
          <w:p w:rsidR="0041625B" w:rsidRPr="00920061" w:rsidRDefault="0041625B" w:rsidP="001A6F4A">
            <w:pPr>
              <w:jc w:val="center"/>
              <w:rPr>
                <w:b/>
                <w:color w:val="000000"/>
                <w:sz w:val="24"/>
                <w:szCs w:val="24"/>
                <w:lang w:eastAsia="vi-VN"/>
              </w:rPr>
            </w:pPr>
            <w:r w:rsidRPr="00920061">
              <w:rPr>
                <w:b/>
                <w:color w:val="000000"/>
                <w:sz w:val="24"/>
                <w:szCs w:val="24"/>
                <w:lang w:eastAsia="vi-VN"/>
              </w:rPr>
              <w:t>4</w:t>
            </w:r>
          </w:p>
        </w:tc>
        <w:tc>
          <w:tcPr>
            <w:tcW w:w="851" w:type="dxa"/>
            <w:tcBorders>
              <w:top w:val="nil"/>
              <w:left w:val="nil"/>
              <w:bottom w:val="single" w:sz="4" w:space="0" w:color="auto"/>
              <w:right w:val="single" w:sz="4" w:space="0" w:color="auto"/>
            </w:tcBorders>
            <w:shd w:val="clear" w:color="auto" w:fill="auto"/>
            <w:noWrap/>
            <w:vAlign w:val="center"/>
            <w:hideMark/>
          </w:tcPr>
          <w:p w:rsidR="0041625B" w:rsidRPr="00920061" w:rsidRDefault="0041625B" w:rsidP="001A6F4A">
            <w:pPr>
              <w:jc w:val="center"/>
              <w:rPr>
                <w:b/>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920061" w:rsidRDefault="0041625B" w:rsidP="001A6F4A">
            <w:pPr>
              <w:jc w:val="center"/>
              <w:rPr>
                <w:b/>
                <w:color w:val="000000"/>
                <w:sz w:val="24"/>
                <w:szCs w:val="24"/>
                <w:lang w:eastAsia="vi-VN"/>
              </w:rPr>
            </w:pPr>
            <w:r w:rsidRPr="00920061">
              <w:rPr>
                <w:b/>
                <w:color w:val="000000"/>
                <w:sz w:val="24"/>
                <w:szCs w:val="24"/>
                <w:lang w:eastAsia="vi-VN"/>
              </w:rPr>
              <w:t>4</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920061" w:rsidRDefault="0041625B" w:rsidP="001A6F4A">
            <w:pPr>
              <w:jc w:val="center"/>
              <w:rPr>
                <w:b/>
                <w:color w:val="000000"/>
                <w:sz w:val="24"/>
                <w:szCs w:val="24"/>
                <w:lang w:eastAsia="vi-VN"/>
              </w:rPr>
            </w:pPr>
          </w:p>
        </w:tc>
        <w:tc>
          <w:tcPr>
            <w:tcW w:w="708" w:type="dxa"/>
            <w:tcBorders>
              <w:top w:val="nil"/>
              <w:left w:val="nil"/>
              <w:bottom w:val="single" w:sz="4" w:space="0" w:color="auto"/>
              <w:right w:val="single" w:sz="4" w:space="0" w:color="auto"/>
            </w:tcBorders>
            <w:shd w:val="clear" w:color="auto" w:fill="auto"/>
            <w:noWrap/>
            <w:vAlign w:val="center"/>
            <w:hideMark/>
          </w:tcPr>
          <w:p w:rsidR="0041625B" w:rsidRPr="00920061" w:rsidRDefault="0041625B" w:rsidP="001A6F4A">
            <w:pPr>
              <w:jc w:val="center"/>
              <w:rPr>
                <w:b/>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920061" w:rsidRDefault="0041625B" w:rsidP="001A6F4A">
            <w:pPr>
              <w:jc w:val="center"/>
              <w:rPr>
                <w:b/>
                <w:color w:val="000000"/>
                <w:sz w:val="24"/>
                <w:szCs w:val="24"/>
                <w:lang w:eastAsia="vi-VN"/>
              </w:rPr>
            </w:pPr>
          </w:p>
        </w:tc>
        <w:tc>
          <w:tcPr>
            <w:tcW w:w="851" w:type="dxa"/>
            <w:tcBorders>
              <w:top w:val="nil"/>
              <w:left w:val="nil"/>
              <w:bottom w:val="single" w:sz="4" w:space="0" w:color="auto"/>
              <w:right w:val="single" w:sz="4" w:space="0" w:color="auto"/>
            </w:tcBorders>
            <w:shd w:val="clear" w:color="auto" w:fill="auto"/>
            <w:noWrap/>
            <w:vAlign w:val="center"/>
            <w:hideMark/>
          </w:tcPr>
          <w:p w:rsidR="0041625B" w:rsidRPr="00920061" w:rsidRDefault="0041625B" w:rsidP="001A6F4A">
            <w:pPr>
              <w:jc w:val="center"/>
              <w:rPr>
                <w:b/>
                <w:color w:val="000000"/>
                <w:sz w:val="24"/>
                <w:szCs w:val="24"/>
                <w:lang w:eastAsia="vi-VN"/>
              </w:rPr>
            </w:pPr>
            <w:r w:rsidRPr="00920061">
              <w:rPr>
                <w:b/>
                <w:color w:val="000000"/>
                <w:sz w:val="24"/>
                <w:szCs w:val="24"/>
                <w:lang w:eastAsia="vi-VN"/>
              </w:rPr>
              <w:t>7</w:t>
            </w:r>
          </w:p>
        </w:tc>
        <w:tc>
          <w:tcPr>
            <w:tcW w:w="851" w:type="dxa"/>
            <w:tcBorders>
              <w:top w:val="nil"/>
              <w:left w:val="nil"/>
              <w:bottom w:val="single" w:sz="4" w:space="0" w:color="auto"/>
              <w:right w:val="single" w:sz="4" w:space="0" w:color="auto"/>
            </w:tcBorders>
            <w:shd w:val="clear" w:color="auto" w:fill="auto"/>
            <w:noWrap/>
            <w:vAlign w:val="center"/>
            <w:hideMark/>
          </w:tcPr>
          <w:p w:rsidR="0041625B" w:rsidRPr="00920061" w:rsidRDefault="0041625B" w:rsidP="001A6F4A">
            <w:pPr>
              <w:jc w:val="center"/>
              <w:rPr>
                <w:b/>
                <w:color w:val="000000"/>
                <w:sz w:val="24"/>
                <w:szCs w:val="24"/>
                <w:lang w:eastAsia="vi-VN"/>
              </w:rPr>
            </w:pPr>
            <w:r>
              <w:rPr>
                <w:b/>
                <w:color w:val="000000"/>
                <w:sz w:val="24"/>
                <w:szCs w:val="24"/>
                <w:lang w:eastAsia="vi-VN"/>
              </w:rPr>
              <w:t>2</w:t>
            </w:r>
          </w:p>
        </w:tc>
        <w:tc>
          <w:tcPr>
            <w:tcW w:w="708" w:type="dxa"/>
            <w:tcBorders>
              <w:top w:val="nil"/>
              <w:left w:val="nil"/>
              <w:bottom w:val="single" w:sz="4" w:space="0" w:color="auto"/>
              <w:right w:val="single" w:sz="4" w:space="0" w:color="auto"/>
            </w:tcBorders>
            <w:shd w:val="clear" w:color="auto" w:fill="auto"/>
            <w:noWrap/>
            <w:vAlign w:val="center"/>
            <w:hideMark/>
          </w:tcPr>
          <w:p w:rsidR="0041625B" w:rsidRPr="00920061" w:rsidRDefault="0041625B" w:rsidP="001A6F4A">
            <w:pPr>
              <w:jc w:val="center"/>
              <w:rPr>
                <w:b/>
                <w:color w:val="000000"/>
                <w:sz w:val="24"/>
                <w:szCs w:val="24"/>
                <w:lang w:eastAsia="vi-VN"/>
              </w:rPr>
            </w:pPr>
            <w:r>
              <w:rPr>
                <w:b/>
                <w:color w:val="000000"/>
                <w:sz w:val="24"/>
                <w:szCs w:val="24"/>
                <w:lang w:eastAsia="vi-VN"/>
              </w:rPr>
              <w:t>5</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920061" w:rsidRDefault="0041625B" w:rsidP="001A6F4A">
            <w:pPr>
              <w:jc w:val="center"/>
              <w:rPr>
                <w:b/>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920061" w:rsidRDefault="0041625B" w:rsidP="001A6F4A">
            <w:pPr>
              <w:jc w:val="center"/>
              <w:rPr>
                <w:b/>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920061" w:rsidRDefault="0041625B" w:rsidP="001A6F4A">
            <w:pPr>
              <w:jc w:val="center"/>
              <w:rPr>
                <w:b/>
                <w:color w:val="000000"/>
                <w:sz w:val="24"/>
                <w:szCs w:val="24"/>
                <w:lang w:eastAsia="vi-VN"/>
              </w:rPr>
            </w:pPr>
          </w:p>
        </w:tc>
        <w:tc>
          <w:tcPr>
            <w:tcW w:w="1559" w:type="dxa"/>
            <w:tcBorders>
              <w:top w:val="nil"/>
              <w:left w:val="nil"/>
              <w:bottom w:val="single" w:sz="4" w:space="0" w:color="auto"/>
              <w:right w:val="single" w:sz="4" w:space="0" w:color="auto"/>
            </w:tcBorders>
            <w:shd w:val="clear" w:color="auto" w:fill="auto"/>
            <w:noWrap/>
            <w:vAlign w:val="center"/>
            <w:hideMark/>
          </w:tcPr>
          <w:p w:rsidR="0041625B" w:rsidRPr="00920061" w:rsidRDefault="0041625B" w:rsidP="001A6F4A">
            <w:pPr>
              <w:jc w:val="center"/>
              <w:rPr>
                <w:b/>
                <w:color w:val="000000"/>
                <w:sz w:val="24"/>
                <w:szCs w:val="24"/>
                <w:lang w:eastAsia="vi-VN"/>
              </w:rPr>
            </w:pPr>
          </w:p>
        </w:tc>
        <w:tc>
          <w:tcPr>
            <w:tcW w:w="1276" w:type="dxa"/>
            <w:tcBorders>
              <w:top w:val="nil"/>
              <w:left w:val="nil"/>
              <w:bottom w:val="single" w:sz="4" w:space="0" w:color="auto"/>
              <w:right w:val="single" w:sz="4" w:space="0" w:color="auto"/>
            </w:tcBorders>
            <w:vAlign w:val="center"/>
          </w:tcPr>
          <w:p w:rsidR="0041625B" w:rsidRPr="00920061" w:rsidRDefault="0041625B" w:rsidP="001A6F4A">
            <w:pPr>
              <w:jc w:val="center"/>
              <w:rPr>
                <w:b/>
                <w:color w:val="000000"/>
                <w:sz w:val="24"/>
                <w:szCs w:val="24"/>
                <w:lang w:eastAsia="vi-VN"/>
              </w:rPr>
            </w:pPr>
          </w:p>
        </w:tc>
      </w:tr>
    </w:tbl>
    <w:p w:rsidR="0041625B" w:rsidRDefault="0041625B" w:rsidP="0041625B">
      <w:pPr>
        <w:rPr>
          <w:b/>
        </w:rPr>
      </w:pPr>
    </w:p>
    <w:p w:rsidR="0041625B" w:rsidRPr="002B1841" w:rsidRDefault="0041625B" w:rsidP="0041625B">
      <w:pPr>
        <w:jc w:val="center"/>
        <w:rPr>
          <w:b/>
        </w:rPr>
      </w:pPr>
      <w:r>
        <w:rPr>
          <w:b/>
        </w:rPr>
        <w:lastRenderedPageBreak/>
        <w:t>Phụ lục</w:t>
      </w:r>
      <w:r w:rsidRPr="000F7DF7">
        <w:rPr>
          <w:b/>
        </w:rPr>
        <w:t xml:space="preserve"> 2</w:t>
      </w:r>
    </w:p>
    <w:p w:rsidR="0041625B" w:rsidRPr="00F955B7" w:rsidRDefault="0041625B" w:rsidP="0041625B">
      <w:pPr>
        <w:jc w:val="center"/>
        <w:rPr>
          <w:b/>
          <w:sz w:val="26"/>
          <w:szCs w:val="26"/>
        </w:rPr>
      </w:pPr>
      <w:r w:rsidRPr="00F955B7">
        <w:rPr>
          <w:b/>
          <w:sz w:val="26"/>
          <w:szCs w:val="26"/>
        </w:rPr>
        <w:t>TÌNH HÌNH TỔ CHỨC BỘ MÁY VÀ NHÂN SỰ TẠI CƠ QUAN, TỔ CHỨC CẤP TỈNH, CẤP HUYỆN THUỘC NGUỒN NỘP LƯU</w:t>
      </w:r>
    </w:p>
    <w:p w:rsidR="0041625B" w:rsidRDefault="0041625B" w:rsidP="0041625B">
      <w:pPr>
        <w:jc w:val="center"/>
        <w:rPr>
          <w:i/>
        </w:rPr>
      </w:pPr>
      <w:r w:rsidRPr="002B1841">
        <w:rPr>
          <w:i/>
        </w:rPr>
        <w:t>(Ban hành kèm theo Báo cáo số</w:t>
      </w:r>
      <w:r w:rsidR="007E2DDD">
        <w:rPr>
          <w:i/>
        </w:rPr>
        <w:t xml:space="preserve"> 111</w:t>
      </w:r>
      <w:r w:rsidRPr="002B1841">
        <w:rPr>
          <w:i/>
        </w:rPr>
        <w:t>/SNV-VTLT ngày</w:t>
      </w:r>
      <w:r w:rsidR="007E2DDD">
        <w:rPr>
          <w:i/>
        </w:rPr>
        <w:t xml:space="preserve"> 27 </w:t>
      </w:r>
      <w:r w:rsidRPr="002B1841">
        <w:rPr>
          <w:i/>
        </w:rPr>
        <w:t>tháng 4 năm 2018 của Sở Nội vụ)</w:t>
      </w:r>
    </w:p>
    <w:p w:rsidR="0041625B" w:rsidRPr="002B1841" w:rsidRDefault="009A12B3" w:rsidP="0041625B">
      <w:pPr>
        <w:rPr>
          <w:i/>
        </w:rPr>
      </w:pPr>
      <w:r>
        <w:rPr>
          <w:i/>
          <w:noProof/>
        </w:rPr>
        <w:pict>
          <v:line id="Straight Connector 5" o:spid="_x0000_s1028" style="position:absolute;z-index:251674624;visibility:visible;mso-wrap-distance-top:-3e-5mm;mso-wrap-distance-bottom:-3e-5mm;mso-height-relative:margin" from="321.3pt,2.85pt" to="433.8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s/twwEAAN8DAAAOAAAAZHJzL2Uyb0RvYy54bWysU02P0zAQvSPxHyzfadKKwipquoeu4LKC&#10;isIP8DrjxsL2WGPTpP8e22nCp4RAXKzY897MvDeT3f1oDbsABY2u5etVzRk4iZ1255Z/+vjmxR1n&#10;IQrXCYMOWn6FwO/3z5/tBt/ABns0HRBLSVxoBt/yPkbfVFWQPVgRVujBpaBCsiKmK52rjsSQsltT&#10;ber6VTUgdZ5QQgjp9WEK8n3JrxTI+F6pAJGZlqfeYjmpnE/5rPY70ZxJ+F7LWxviH7qwQrtUdEn1&#10;IKJgX0j/kspqSRhQxZVEW6FSWkLRkNSs65/UnHrhoWhJ5gS/2BT+X1r57nIkpruWbzlzwqYRnSIJ&#10;fe4jO6BzyUAkts0+DT40CX5wR8pK5ehO/hHl55Bi1Q/BfAl+go2KbIYnqWwsvl8X32GMTKbH9cvN&#10;3ettGo+cY5VoZqKnEN8CWpY/Wm60y5aIRlweQ8ylRTNDbn1MpUsT8Wogg437ACrJzMUKuywYHAyx&#10;i0irIaQEF9dZZspX0JmmtDELsf4z8YbPVCjL9zfkhVEqo4sL2WqH9LvqcZxbVhN+dmDSnS14wu56&#10;pHlEaYuKwtvG5zX9/l7o3/7L/VcAAAD//wMAUEsDBBQABgAIAAAAIQDCU/MT3AAAAAcBAAAPAAAA&#10;ZHJzL2Rvd25yZXYueG1sTI7BSsNAFEX3gv8wPMGN2ImlSUPMpKhQutAiNn7ANPNMgpk3ITNJU7/e&#10;pxtdHu7l3pNvZtuJCQffOlJwt4hAIFXOtFQreC+3tykIHzQZ3TlCBWf0sCkuL3KdGXeiN5wOoRY8&#10;Qj7TCpoQ+kxKXzVotV+4HomzDzdYHRiHWppBn3jcdnIZRYm0uiV+aHSPTw1Wn4fRKthtH/E5Po/1&#10;ysS78mYqX/Zfr6lS11fzwz2IgHP4K8OPPqtDwU5HN5LxolOQrJYJVxXEaxCcp8ma+fjLssjlf//i&#10;GwAA//8DAFBLAQItABQABgAIAAAAIQC2gziS/gAAAOEBAAATAAAAAAAAAAAAAAAAAAAAAABbQ29u&#10;dGVudF9UeXBlc10ueG1sUEsBAi0AFAAGAAgAAAAhADj9If/WAAAAlAEAAAsAAAAAAAAAAAAAAAAA&#10;LwEAAF9yZWxzLy5yZWxzUEsBAi0AFAAGAAgAAAAhAN1Gz+3DAQAA3wMAAA4AAAAAAAAAAAAAAAAA&#10;LgIAAGRycy9lMm9Eb2MueG1sUEsBAi0AFAAGAAgAAAAhAMJT8xPcAAAABwEAAA8AAAAAAAAAAAAA&#10;AAAAHQQAAGRycy9kb3ducmV2LnhtbFBLBQYAAAAABAAEAPMAAAAmBQAAAAA=&#10;" strokecolor="#4579b8 [3044]">
            <o:lock v:ext="edit" shapetype="f"/>
          </v:line>
        </w:pict>
      </w:r>
    </w:p>
    <w:tbl>
      <w:tblPr>
        <w:tblW w:w="14747" w:type="dxa"/>
        <w:tblInd w:w="103" w:type="dxa"/>
        <w:tblLayout w:type="fixed"/>
        <w:tblLook w:val="04A0"/>
      </w:tblPr>
      <w:tblGrid>
        <w:gridCol w:w="533"/>
        <w:gridCol w:w="3016"/>
        <w:gridCol w:w="425"/>
        <w:gridCol w:w="567"/>
        <w:gridCol w:w="426"/>
        <w:gridCol w:w="567"/>
        <w:gridCol w:w="425"/>
        <w:gridCol w:w="425"/>
        <w:gridCol w:w="284"/>
        <w:gridCol w:w="567"/>
        <w:gridCol w:w="141"/>
        <w:gridCol w:w="426"/>
        <w:gridCol w:w="141"/>
        <w:gridCol w:w="426"/>
        <w:gridCol w:w="283"/>
        <w:gridCol w:w="425"/>
        <w:gridCol w:w="142"/>
        <w:gridCol w:w="567"/>
        <w:gridCol w:w="142"/>
        <w:gridCol w:w="567"/>
        <w:gridCol w:w="142"/>
        <w:gridCol w:w="567"/>
        <w:gridCol w:w="141"/>
        <w:gridCol w:w="709"/>
        <w:gridCol w:w="567"/>
        <w:gridCol w:w="567"/>
        <w:gridCol w:w="567"/>
        <w:gridCol w:w="992"/>
      </w:tblGrid>
      <w:tr w:rsidR="0041625B" w:rsidRPr="00E15F25" w:rsidTr="001A6F4A">
        <w:trPr>
          <w:trHeight w:val="453"/>
        </w:trPr>
        <w:tc>
          <w:tcPr>
            <w:tcW w:w="13755" w:type="dxa"/>
            <w:gridSpan w:val="27"/>
            <w:tcBorders>
              <w:top w:val="single" w:sz="4" w:space="0" w:color="auto"/>
              <w:left w:val="single" w:sz="4" w:space="0" w:color="auto"/>
              <w:bottom w:val="single" w:sz="4" w:space="0" w:color="auto"/>
              <w:right w:val="single" w:sz="4" w:space="0" w:color="auto"/>
            </w:tcBorders>
            <w:vAlign w:val="center"/>
            <w:hideMark/>
          </w:tcPr>
          <w:p w:rsidR="0041625B" w:rsidRPr="002B1841" w:rsidRDefault="0041625B" w:rsidP="001A6F4A">
            <w:pPr>
              <w:jc w:val="center"/>
              <w:rPr>
                <w:b/>
                <w:color w:val="000000"/>
                <w:sz w:val="24"/>
                <w:szCs w:val="24"/>
                <w:lang w:eastAsia="vi-VN"/>
              </w:rPr>
            </w:pPr>
            <w:r>
              <w:rPr>
                <w:b/>
                <w:color w:val="000000"/>
                <w:sz w:val="24"/>
                <w:szCs w:val="24"/>
                <w:lang w:eastAsia="vi-VN"/>
              </w:rPr>
              <w:t xml:space="preserve">1. </w:t>
            </w:r>
            <w:r w:rsidRPr="002B1841">
              <w:rPr>
                <w:b/>
                <w:color w:val="000000"/>
                <w:sz w:val="24"/>
                <w:szCs w:val="24"/>
                <w:lang w:eastAsia="vi-VN"/>
              </w:rPr>
              <w:t>Tại các cơ quan, tổ chức cấp tỉnh thuộc nguồn nộp lưu (Gồm 59 đầu mối, 59 đơn vị báo cáo)</w:t>
            </w:r>
          </w:p>
        </w:tc>
        <w:tc>
          <w:tcPr>
            <w:tcW w:w="992" w:type="dxa"/>
            <w:vMerge w:val="restart"/>
            <w:tcBorders>
              <w:top w:val="single" w:sz="4" w:space="0" w:color="auto"/>
              <w:left w:val="nil"/>
              <w:right w:val="single" w:sz="4" w:space="0" w:color="auto"/>
            </w:tcBorders>
            <w:shd w:val="clear" w:color="auto" w:fill="auto"/>
            <w:noWrap/>
            <w:vAlign w:val="bottom"/>
            <w:hideMark/>
          </w:tcPr>
          <w:p w:rsidR="0041625B" w:rsidRPr="007F5FCA" w:rsidRDefault="0041625B" w:rsidP="001A6F4A">
            <w:pPr>
              <w:jc w:val="center"/>
              <w:rPr>
                <w:b/>
                <w:bCs/>
                <w:color w:val="000000"/>
                <w:sz w:val="24"/>
                <w:szCs w:val="24"/>
                <w:lang w:eastAsia="vi-VN"/>
              </w:rPr>
            </w:pPr>
            <w:r w:rsidRPr="007F5FCA">
              <w:rPr>
                <w:b/>
                <w:bCs/>
                <w:color w:val="000000"/>
                <w:sz w:val="24"/>
                <w:szCs w:val="24"/>
                <w:lang w:eastAsia="vi-VN"/>
              </w:rPr>
              <w:t>Tên các chuyên ngành khác</w:t>
            </w:r>
          </w:p>
          <w:p w:rsidR="0041625B" w:rsidRPr="00E15F25" w:rsidRDefault="0041625B" w:rsidP="001A6F4A">
            <w:pPr>
              <w:rPr>
                <w:color w:val="000000"/>
                <w:sz w:val="24"/>
                <w:szCs w:val="24"/>
                <w:lang w:eastAsia="vi-VN"/>
              </w:rPr>
            </w:pPr>
          </w:p>
        </w:tc>
      </w:tr>
      <w:tr w:rsidR="0041625B" w:rsidRPr="00E15F25" w:rsidTr="001A6F4A">
        <w:trPr>
          <w:trHeight w:val="752"/>
        </w:trPr>
        <w:tc>
          <w:tcPr>
            <w:tcW w:w="533" w:type="dxa"/>
            <w:vMerge w:val="restart"/>
            <w:tcBorders>
              <w:top w:val="single" w:sz="4" w:space="0" w:color="auto"/>
              <w:left w:val="single" w:sz="4" w:space="0" w:color="auto"/>
              <w:right w:val="single" w:sz="4" w:space="0" w:color="auto"/>
            </w:tcBorders>
            <w:vAlign w:val="center"/>
            <w:hideMark/>
          </w:tcPr>
          <w:p w:rsidR="0041625B" w:rsidRPr="007F5FCA" w:rsidRDefault="0041625B" w:rsidP="001A6F4A">
            <w:pPr>
              <w:rPr>
                <w:b/>
                <w:bCs/>
                <w:color w:val="000000"/>
                <w:sz w:val="24"/>
                <w:szCs w:val="24"/>
                <w:lang w:eastAsia="vi-VN"/>
              </w:rPr>
            </w:pPr>
            <w:r w:rsidRPr="007F5FCA">
              <w:rPr>
                <w:b/>
                <w:bCs/>
                <w:color w:val="000000"/>
                <w:sz w:val="24"/>
                <w:szCs w:val="24"/>
                <w:lang w:eastAsia="vi-VN"/>
              </w:rPr>
              <w:t>TT</w:t>
            </w:r>
          </w:p>
        </w:tc>
        <w:tc>
          <w:tcPr>
            <w:tcW w:w="3441" w:type="dxa"/>
            <w:gridSpan w:val="2"/>
            <w:vMerge w:val="restart"/>
            <w:tcBorders>
              <w:top w:val="single" w:sz="4" w:space="0" w:color="auto"/>
              <w:left w:val="single" w:sz="4" w:space="0" w:color="auto"/>
              <w:right w:val="single" w:sz="4" w:space="0" w:color="auto"/>
            </w:tcBorders>
            <w:vAlign w:val="center"/>
            <w:hideMark/>
          </w:tcPr>
          <w:p w:rsidR="0041625B" w:rsidRPr="007F5FCA" w:rsidRDefault="0041625B" w:rsidP="001A6F4A">
            <w:pPr>
              <w:jc w:val="center"/>
              <w:rPr>
                <w:b/>
                <w:bCs/>
                <w:color w:val="000000"/>
                <w:sz w:val="24"/>
                <w:szCs w:val="24"/>
                <w:lang w:eastAsia="vi-VN"/>
              </w:rPr>
            </w:pPr>
            <w:r w:rsidRPr="007F5FCA">
              <w:rPr>
                <w:b/>
                <w:bCs/>
                <w:color w:val="000000"/>
                <w:sz w:val="24"/>
                <w:szCs w:val="24"/>
                <w:lang w:eastAsia="vi-VN"/>
              </w:rPr>
              <w:t>Cơ quan, đơn vị</w:t>
            </w:r>
          </w:p>
        </w:tc>
        <w:tc>
          <w:tcPr>
            <w:tcW w:w="993" w:type="dxa"/>
            <w:gridSpan w:val="2"/>
            <w:vMerge w:val="restart"/>
            <w:tcBorders>
              <w:top w:val="single" w:sz="4" w:space="0" w:color="auto"/>
              <w:left w:val="single" w:sz="4" w:space="0" w:color="auto"/>
              <w:right w:val="single" w:sz="4" w:space="0" w:color="auto"/>
            </w:tcBorders>
            <w:vAlign w:val="center"/>
            <w:hideMark/>
          </w:tcPr>
          <w:p w:rsidR="0041625B" w:rsidRPr="007F5FCA" w:rsidRDefault="0041625B" w:rsidP="001A6F4A">
            <w:pPr>
              <w:jc w:val="center"/>
              <w:rPr>
                <w:b/>
                <w:bCs/>
                <w:color w:val="000000"/>
                <w:sz w:val="24"/>
                <w:szCs w:val="24"/>
                <w:lang w:eastAsia="vi-VN"/>
              </w:rPr>
            </w:pPr>
            <w:r w:rsidRPr="007F5FCA">
              <w:rPr>
                <w:b/>
                <w:bCs/>
                <w:color w:val="000000"/>
                <w:sz w:val="24"/>
                <w:szCs w:val="24"/>
                <w:lang w:eastAsia="vi-VN"/>
              </w:rPr>
              <w:t>Người làm lưu trữ chuyên trách</w:t>
            </w:r>
          </w:p>
        </w:tc>
        <w:tc>
          <w:tcPr>
            <w:tcW w:w="992" w:type="dxa"/>
            <w:gridSpan w:val="2"/>
            <w:vMerge w:val="restart"/>
            <w:tcBorders>
              <w:top w:val="single" w:sz="4" w:space="0" w:color="auto"/>
              <w:left w:val="single" w:sz="4" w:space="0" w:color="auto"/>
              <w:right w:val="single" w:sz="4" w:space="0" w:color="auto"/>
            </w:tcBorders>
            <w:vAlign w:val="center"/>
            <w:hideMark/>
          </w:tcPr>
          <w:p w:rsidR="0041625B" w:rsidRPr="007F5FCA" w:rsidRDefault="0041625B" w:rsidP="001A6F4A">
            <w:pPr>
              <w:jc w:val="center"/>
              <w:rPr>
                <w:b/>
                <w:bCs/>
                <w:color w:val="000000"/>
                <w:sz w:val="24"/>
                <w:szCs w:val="24"/>
                <w:lang w:eastAsia="vi-VN"/>
              </w:rPr>
            </w:pPr>
            <w:r w:rsidRPr="007F5FCA">
              <w:rPr>
                <w:b/>
                <w:bCs/>
                <w:color w:val="000000"/>
                <w:sz w:val="24"/>
                <w:szCs w:val="24"/>
                <w:lang w:eastAsia="vi-VN"/>
              </w:rPr>
              <w:t>Người làm lưu trữ kiêm nhiệm</w:t>
            </w:r>
          </w:p>
        </w:tc>
        <w:tc>
          <w:tcPr>
            <w:tcW w:w="3969" w:type="dxa"/>
            <w:gridSpan w:val="12"/>
            <w:tcBorders>
              <w:top w:val="nil"/>
              <w:left w:val="nil"/>
              <w:bottom w:val="single" w:sz="4" w:space="0" w:color="auto"/>
              <w:right w:val="single" w:sz="4" w:space="0" w:color="auto"/>
            </w:tcBorders>
            <w:shd w:val="clear" w:color="auto" w:fill="auto"/>
            <w:noWrap/>
            <w:vAlign w:val="center"/>
            <w:hideMark/>
          </w:tcPr>
          <w:p w:rsidR="0041625B" w:rsidRPr="007F5FCA" w:rsidRDefault="0041625B" w:rsidP="001A6F4A">
            <w:pPr>
              <w:jc w:val="center"/>
              <w:rPr>
                <w:b/>
                <w:bCs/>
                <w:color w:val="000000"/>
                <w:sz w:val="24"/>
                <w:szCs w:val="24"/>
                <w:lang w:eastAsia="vi-VN"/>
              </w:rPr>
            </w:pPr>
            <w:r>
              <w:rPr>
                <w:b/>
                <w:bCs/>
                <w:color w:val="000000"/>
                <w:sz w:val="24"/>
                <w:szCs w:val="24"/>
                <w:lang w:eastAsia="vi-VN"/>
              </w:rPr>
              <w:t>Số lượng đào tạo đ</w:t>
            </w:r>
            <w:r w:rsidRPr="00AB1763">
              <w:rPr>
                <w:b/>
                <w:bCs/>
                <w:color w:val="000000"/>
                <w:sz w:val="24"/>
                <w:szCs w:val="24"/>
                <w:lang w:eastAsia="vi-VN"/>
              </w:rPr>
              <w:t>ú</w:t>
            </w:r>
            <w:r>
              <w:rPr>
                <w:b/>
                <w:bCs/>
                <w:color w:val="000000"/>
                <w:sz w:val="24"/>
                <w:szCs w:val="24"/>
                <w:lang w:eastAsia="vi-VN"/>
              </w:rPr>
              <w:t xml:space="preserve">ng chuyên ngành </w:t>
            </w:r>
            <w:r w:rsidRPr="007F5FCA">
              <w:rPr>
                <w:b/>
                <w:bCs/>
                <w:color w:val="000000"/>
                <w:sz w:val="24"/>
                <w:szCs w:val="24"/>
                <w:lang w:eastAsia="vi-VN"/>
              </w:rPr>
              <w:t>văn thư, lưu trữ</w:t>
            </w:r>
          </w:p>
        </w:tc>
        <w:tc>
          <w:tcPr>
            <w:tcW w:w="3827" w:type="dxa"/>
            <w:gridSpan w:val="8"/>
            <w:tcBorders>
              <w:top w:val="nil"/>
              <w:left w:val="nil"/>
              <w:bottom w:val="single" w:sz="4" w:space="0" w:color="auto"/>
              <w:right w:val="single" w:sz="4" w:space="0" w:color="auto"/>
            </w:tcBorders>
            <w:shd w:val="clear" w:color="auto" w:fill="auto"/>
            <w:noWrap/>
            <w:vAlign w:val="center"/>
            <w:hideMark/>
          </w:tcPr>
          <w:p w:rsidR="0041625B" w:rsidRPr="00980036" w:rsidRDefault="0041625B" w:rsidP="001A6F4A">
            <w:pPr>
              <w:jc w:val="center"/>
              <w:rPr>
                <w:b/>
                <w:bCs/>
                <w:color w:val="000000"/>
                <w:sz w:val="24"/>
                <w:szCs w:val="24"/>
                <w:lang w:eastAsia="vi-VN"/>
              </w:rPr>
            </w:pPr>
            <w:r>
              <w:rPr>
                <w:b/>
                <w:bCs/>
                <w:color w:val="000000"/>
                <w:sz w:val="24"/>
                <w:szCs w:val="24"/>
                <w:lang w:eastAsia="vi-VN"/>
              </w:rPr>
              <w:t>Số lượng đào tạo chuyên</w:t>
            </w:r>
          </w:p>
          <w:p w:rsidR="0041625B" w:rsidRPr="007F5FCA" w:rsidRDefault="0041625B" w:rsidP="001A6F4A">
            <w:pPr>
              <w:jc w:val="center"/>
              <w:rPr>
                <w:b/>
                <w:bCs/>
                <w:color w:val="000000"/>
                <w:sz w:val="24"/>
                <w:szCs w:val="24"/>
                <w:lang w:eastAsia="vi-VN"/>
              </w:rPr>
            </w:pPr>
            <w:r>
              <w:rPr>
                <w:b/>
                <w:bCs/>
                <w:color w:val="000000"/>
                <w:sz w:val="24"/>
                <w:szCs w:val="24"/>
                <w:lang w:eastAsia="vi-VN"/>
              </w:rPr>
              <w:t xml:space="preserve">Ngành </w:t>
            </w:r>
            <w:r w:rsidRPr="007F5FCA">
              <w:rPr>
                <w:b/>
                <w:bCs/>
                <w:color w:val="000000"/>
                <w:sz w:val="24"/>
                <w:szCs w:val="24"/>
                <w:lang w:eastAsia="vi-VN"/>
              </w:rPr>
              <w:t>khác</w:t>
            </w:r>
          </w:p>
        </w:tc>
        <w:tc>
          <w:tcPr>
            <w:tcW w:w="992" w:type="dxa"/>
            <w:vMerge/>
            <w:tcBorders>
              <w:left w:val="nil"/>
              <w:right w:val="single" w:sz="4" w:space="0" w:color="auto"/>
            </w:tcBorders>
            <w:shd w:val="clear" w:color="auto" w:fill="auto"/>
            <w:noWrap/>
            <w:vAlign w:val="center"/>
            <w:hideMark/>
          </w:tcPr>
          <w:p w:rsidR="0041625B" w:rsidRPr="00E15F25" w:rsidRDefault="0041625B" w:rsidP="001A6F4A">
            <w:pPr>
              <w:rPr>
                <w:color w:val="000000"/>
                <w:sz w:val="24"/>
                <w:szCs w:val="24"/>
                <w:lang w:eastAsia="vi-VN"/>
              </w:rPr>
            </w:pPr>
          </w:p>
        </w:tc>
      </w:tr>
      <w:tr w:rsidR="0041625B" w:rsidRPr="00E15F25" w:rsidTr="001A6F4A">
        <w:trPr>
          <w:trHeight w:val="683"/>
        </w:trPr>
        <w:tc>
          <w:tcPr>
            <w:tcW w:w="533" w:type="dxa"/>
            <w:vMerge/>
            <w:tcBorders>
              <w:left w:val="single" w:sz="4" w:space="0" w:color="auto"/>
              <w:bottom w:val="single" w:sz="4" w:space="0" w:color="auto"/>
              <w:right w:val="single" w:sz="4" w:space="0" w:color="auto"/>
            </w:tcBorders>
            <w:vAlign w:val="center"/>
            <w:hideMark/>
          </w:tcPr>
          <w:p w:rsidR="0041625B" w:rsidRPr="00E15F25" w:rsidRDefault="0041625B" w:rsidP="001A6F4A">
            <w:pPr>
              <w:rPr>
                <w:b/>
                <w:bCs/>
                <w:color w:val="000000"/>
                <w:sz w:val="24"/>
                <w:szCs w:val="24"/>
                <w:lang w:eastAsia="vi-VN"/>
              </w:rPr>
            </w:pPr>
          </w:p>
        </w:tc>
        <w:tc>
          <w:tcPr>
            <w:tcW w:w="3441" w:type="dxa"/>
            <w:gridSpan w:val="2"/>
            <w:vMerge/>
            <w:tcBorders>
              <w:left w:val="single" w:sz="4" w:space="0" w:color="auto"/>
              <w:bottom w:val="single" w:sz="4" w:space="0" w:color="000000"/>
              <w:right w:val="single" w:sz="4" w:space="0" w:color="auto"/>
            </w:tcBorders>
            <w:vAlign w:val="center"/>
            <w:hideMark/>
          </w:tcPr>
          <w:p w:rsidR="0041625B" w:rsidRPr="00E15F25" w:rsidRDefault="0041625B" w:rsidP="001A6F4A">
            <w:pPr>
              <w:rPr>
                <w:b/>
                <w:bCs/>
                <w:color w:val="000000"/>
                <w:sz w:val="24"/>
                <w:szCs w:val="24"/>
                <w:lang w:eastAsia="vi-VN"/>
              </w:rPr>
            </w:pPr>
          </w:p>
        </w:tc>
        <w:tc>
          <w:tcPr>
            <w:tcW w:w="993" w:type="dxa"/>
            <w:gridSpan w:val="2"/>
            <w:vMerge/>
            <w:tcBorders>
              <w:left w:val="single" w:sz="4" w:space="0" w:color="auto"/>
              <w:bottom w:val="single" w:sz="4" w:space="0" w:color="auto"/>
              <w:right w:val="single" w:sz="4" w:space="0" w:color="auto"/>
            </w:tcBorders>
            <w:vAlign w:val="center"/>
            <w:hideMark/>
          </w:tcPr>
          <w:p w:rsidR="0041625B" w:rsidRPr="00E15F25" w:rsidRDefault="0041625B" w:rsidP="001A6F4A">
            <w:pPr>
              <w:rPr>
                <w:b/>
                <w:bCs/>
                <w:color w:val="000000"/>
                <w:sz w:val="20"/>
                <w:szCs w:val="20"/>
                <w:lang w:eastAsia="vi-VN"/>
              </w:rPr>
            </w:pPr>
          </w:p>
        </w:tc>
        <w:tc>
          <w:tcPr>
            <w:tcW w:w="992" w:type="dxa"/>
            <w:gridSpan w:val="2"/>
            <w:vMerge/>
            <w:tcBorders>
              <w:left w:val="single" w:sz="4" w:space="0" w:color="auto"/>
              <w:bottom w:val="single" w:sz="4" w:space="0" w:color="auto"/>
              <w:right w:val="single" w:sz="4" w:space="0" w:color="auto"/>
            </w:tcBorders>
            <w:vAlign w:val="center"/>
            <w:hideMark/>
          </w:tcPr>
          <w:p w:rsidR="0041625B" w:rsidRPr="00E15F25" w:rsidRDefault="0041625B" w:rsidP="001A6F4A">
            <w:pPr>
              <w:rPr>
                <w:b/>
                <w:bCs/>
                <w:color w:val="000000"/>
                <w:sz w:val="20"/>
                <w:szCs w:val="20"/>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F955B7" w:rsidRDefault="0041625B" w:rsidP="001A6F4A">
            <w:pPr>
              <w:jc w:val="center"/>
              <w:rPr>
                <w:b/>
                <w:bCs/>
                <w:color w:val="000000"/>
                <w:sz w:val="22"/>
                <w:szCs w:val="22"/>
                <w:lang w:eastAsia="vi-VN"/>
              </w:rPr>
            </w:pPr>
            <w:r w:rsidRPr="00F955B7">
              <w:rPr>
                <w:b/>
                <w:bCs/>
                <w:color w:val="000000"/>
                <w:sz w:val="22"/>
                <w:szCs w:val="22"/>
                <w:lang w:eastAsia="vi-VN"/>
              </w:rPr>
              <w:t>Tổng</w:t>
            </w:r>
          </w:p>
        </w:tc>
        <w:tc>
          <w:tcPr>
            <w:tcW w:w="708" w:type="dxa"/>
            <w:gridSpan w:val="2"/>
            <w:tcBorders>
              <w:top w:val="nil"/>
              <w:left w:val="nil"/>
              <w:bottom w:val="single" w:sz="4" w:space="0" w:color="auto"/>
              <w:right w:val="single" w:sz="4" w:space="0" w:color="auto"/>
            </w:tcBorders>
            <w:shd w:val="clear" w:color="auto" w:fill="auto"/>
            <w:vAlign w:val="center"/>
            <w:hideMark/>
          </w:tcPr>
          <w:p w:rsidR="0041625B" w:rsidRPr="00F955B7" w:rsidRDefault="0041625B" w:rsidP="001A6F4A">
            <w:pPr>
              <w:jc w:val="center"/>
              <w:rPr>
                <w:b/>
                <w:bCs/>
                <w:color w:val="000000"/>
                <w:sz w:val="22"/>
                <w:szCs w:val="22"/>
                <w:lang w:eastAsia="vi-VN"/>
              </w:rPr>
            </w:pPr>
            <w:r w:rsidRPr="00F955B7">
              <w:rPr>
                <w:b/>
                <w:bCs/>
                <w:color w:val="000000"/>
                <w:sz w:val="22"/>
                <w:szCs w:val="22"/>
                <w:lang w:eastAsia="vi-VN"/>
              </w:rPr>
              <w:t>&gt;ĐH</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F955B7" w:rsidRDefault="0041625B" w:rsidP="001A6F4A">
            <w:pPr>
              <w:jc w:val="center"/>
              <w:rPr>
                <w:b/>
                <w:bCs/>
                <w:color w:val="000000"/>
                <w:sz w:val="22"/>
                <w:szCs w:val="22"/>
                <w:lang w:eastAsia="vi-VN"/>
              </w:rPr>
            </w:pPr>
            <w:r w:rsidRPr="00F955B7">
              <w:rPr>
                <w:b/>
                <w:bCs/>
                <w:color w:val="000000"/>
                <w:sz w:val="22"/>
                <w:szCs w:val="22"/>
                <w:lang w:eastAsia="vi-VN"/>
              </w:rPr>
              <w:t>ĐH</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F955B7" w:rsidRDefault="0041625B" w:rsidP="001A6F4A">
            <w:pPr>
              <w:jc w:val="center"/>
              <w:rPr>
                <w:b/>
                <w:bCs/>
                <w:color w:val="000000"/>
                <w:sz w:val="22"/>
                <w:szCs w:val="22"/>
                <w:lang w:eastAsia="vi-VN"/>
              </w:rPr>
            </w:pPr>
            <w:r w:rsidRPr="00F955B7">
              <w:rPr>
                <w:b/>
                <w:bCs/>
                <w:color w:val="000000"/>
                <w:sz w:val="22"/>
                <w:szCs w:val="22"/>
                <w:lang w:eastAsia="vi-VN"/>
              </w:rPr>
              <w:t>CĐ</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F955B7" w:rsidRDefault="0041625B" w:rsidP="001A6F4A">
            <w:pPr>
              <w:jc w:val="center"/>
              <w:rPr>
                <w:b/>
                <w:bCs/>
                <w:color w:val="000000"/>
                <w:sz w:val="22"/>
                <w:szCs w:val="22"/>
                <w:lang w:eastAsia="vi-VN"/>
              </w:rPr>
            </w:pPr>
            <w:r w:rsidRPr="00F955B7">
              <w:rPr>
                <w:b/>
                <w:bCs/>
                <w:color w:val="000000"/>
                <w:sz w:val="22"/>
                <w:szCs w:val="22"/>
                <w:lang w:eastAsia="vi-VN"/>
              </w:rPr>
              <w:t>TC</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F955B7" w:rsidRDefault="0041625B" w:rsidP="001A6F4A">
            <w:pPr>
              <w:jc w:val="center"/>
              <w:rPr>
                <w:b/>
                <w:bCs/>
                <w:color w:val="000000"/>
                <w:sz w:val="22"/>
                <w:szCs w:val="22"/>
                <w:lang w:eastAsia="vi-VN"/>
              </w:rPr>
            </w:pPr>
            <w:r w:rsidRPr="00F955B7">
              <w:rPr>
                <w:b/>
                <w:bCs/>
                <w:color w:val="000000"/>
                <w:sz w:val="22"/>
                <w:szCs w:val="22"/>
                <w:lang w:eastAsia="vi-VN"/>
              </w:rPr>
              <w:t>SC</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F955B7" w:rsidRDefault="0041625B" w:rsidP="001A6F4A">
            <w:pPr>
              <w:jc w:val="center"/>
              <w:rPr>
                <w:b/>
                <w:bCs/>
                <w:color w:val="000000"/>
                <w:sz w:val="22"/>
                <w:szCs w:val="22"/>
                <w:lang w:eastAsia="vi-VN"/>
              </w:rPr>
            </w:pPr>
            <w:r w:rsidRPr="00F955B7">
              <w:rPr>
                <w:b/>
                <w:bCs/>
                <w:color w:val="000000"/>
                <w:sz w:val="22"/>
                <w:szCs w:val="22"/>
                <w:lang w:eastAsia="vi-VN"/>
              </w:rPr>
              <w:t>Tổng</w:t>
            </w:r>
          </w:p>
        </w:tc>
        <w:tc>
          <w:tcPr>
            <w:tcW w:w="708" w:type="dxa"/>
            <w:gridSpan w:val="2"/>
            <w:tcBorders>
              <w:top w:val="nil"/>
              <w:left w:val="nil"/>
              <w:bottom w:val="single" w:sz="4" w:space="0" w:color="auto"/>
              <w:right w:val="single" w:sz="4" w:space="0" w:color="auto"/>
            </w:tcBorders>
            <w:shd w:val="clear" w:color="auto" w:fill="auto"/>
            <w:vAlign w:val="center"/>
            <w:hideMark/>
          </w:tcPr>
          <w:p w:rsidR="0041625B" w:rsidRPr="00F955B7" w:rsidRDefault="0041625B" w:rsidP="001A6F4A">
            <w:pPr>
              <w:jc w:val="center"/>
              <w:rPr>
                <w:b/>
                <w:bCs/>
                <w:color w:val="000000"/>
                <w:sz w:val="22"/>
                <w:szCs w:val="22"/>
                <w:lang w:eastAsia="vi-VN"/>
              </w:rPr>
            </w:pPr>
            <w:r w:rsidRPr="00F955B7">
              <w:rPr>
                <w:b/>
                <w:bCs/>
                <w:color w:val="000000"/>
                <w:sz w:val="22"/>
                <w:szCs w:val="22"/>
                <w:lang w:eastAsia="vi-VN"/>
              </w:rPr>
              <w:t>&gt;ĐH</w:t>
            </w: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F955B7" w:rsidRDefault="0041625B" w:rsidP="001A6F4A">
            <w:pPr>
              <w:jc w:val="center"/>
              <w:rPr>
                <w:b/>
                <w:bCs/>
                <w:color w:val="000000"/>
                <w:sz w:val="22"/>
                <w:szCs w:val="22"/>
                <w:lang w:eastAsia="vi-VN"/>
              </w:rPr>
            </w:pPr>
            <w:r w:rsidRPr="00F955B7">
              <w:rPr>
                <w:b/>
                <w:bCs/>
                <w:color w:val="000000"/>
                <w:sz w:val="22"/>
                <w:szCs w:val="22"/>
                <w:lang w:eastAsia="vi-VN"/>
              </w:rPr>
              <w:t>ĐH</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F955B7" w:rsidRDefault="0041625B" w:rsidP="001A6F4A">
            <w:pPr>
              <w:jc w:val="center"/>
              <w:rPr>
                <w:b/>
                <w:bCs/>
                <w:color w:val="000000"/>
                <w:sz w:val="22"/>
                <w:szCs w:val="22"/>
                <w:lang w:eastAsia="vi-VN"/>
              </w:rPr>
            </w:pPr>
            <w:r w:rsidRPr="00F955B7">
              <w:rPr>
                <w:b/>
                <w:bCs/>
                <w:color w:val="000000"/>
                <w:sz w:val="22"/>
                <w:szCs w:val="22"/>
                <w:lang w:eastAsia="vi-VN"/>
              </w:rPr>
              <w:t>CĐ</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F955B7" w:rsidRDefault="0041625B" w:rsidP="001A6F4A">
            <w:pPr>
              <w:jc w:val="center"/>
              <w:rPr>
                <w:b/>
                <w:bCs/>
                <w:color w:val="000000"/>
                <w:sz w:val="22"/>
                <w:szCs w:val="22"/>
                <w:lang w:eastAsia="vi-VN"/>
              </w:rPr>
            </w:pPr>
            <w:r w:rsidRPr="00F955B7">
              <w:rPr>
                <w:b/>
                <w:bCs/>
                <w:color w:val="000000"/>
                <w:sz w:val="22"/>
                <w:szCs w:val="22"/>
                <w:lang w:eastAsia="vi-VN"/>
              </w:rPr>
              <w:t>TC</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F955B7" w:rsidRDefault="0041625B" w:rsidP="001A6F4A">
            <w:pPr>
              <w:jc w:val="center"/>
              <w:rPr>
                <w:b/>
                <w:bCs/>
                <w:color w:val="000000"/>
                <w:sz w:val="22"/>
                <w:szCs w:val="22"/>
                <w:lang w:eastAsia="vi-VN"/>
              </w:rPr>
            </w:pPr>
            <w:r w:rsidRPr="00F955B7">
              <w:rPr>
                <w:b/>
                <w:bCs/>
                <w:color w:val="000000"/>
                <w:sz w:val="22"/>
                <w:szCs w:val="22"/>
                <w:lang w:eastAsia="vi-VN"/>
              </w:rPr>
              <w:t>SC</w:t>
            </w:r>
          </w:p>
        </w:tc>
        <w:tc>
          <w:tcPr>
            <w:tcW w:w="992" w:type="dxa"/>
            <w:vMerge/>
            <w:tcBorders>
              <w:left w:val="nil"/>
              <w:bottom w:val="single" w:sz="4" w:space="0" w:color="auto"/>
              <w:right w:val="single" w:sz="4" w:space="0" w:color="auto"/>
            </w:tcBorders>
            <w:shd w:val="clear" w:color="auto" w:fill="auto"/>
            <w:noWrap/>
            <w:vAlign w:val="bottom"/>
            <w:hideMark/>
          </w:tcPr>
          <w:p w:rsidR="0041625B" w:rsidRPr="00E15F25" w:rsidRDefault="0041625B" w:rsidP="001A6F4A">
            <w:pPr>
              <w:rPr>
                <w:color w:val="000000"/>
                <w:sz w:val="24"/>
                <w:szCs w:val="24"/>
                <w:lang w:eastAsia="vi-VN"/>
              </w:rPr>
            </w:pPr>
          </w:p>
        </w:tc>
      </w:tr>
      <w:tr w:rsidR="0041625B" w:rsidRPr="00191DA6" w:rsidTr="001A6F4A">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Văn phòng Đoàn Đại biểu Quốc hội và HĐND tỉnh</w:t>
            </w:r>
          </w:p>
        </w:tc>
        <w:tc>
          <w:tcPr>
            <w:tcW w:w="993" w:type="dxa"/>
            <w:gridSpan w:val="2"/>
            <w:tcBorders>
              <w:top w:val="nil"/>
              <w:left w:val="nil"/>
              <w:bottom w:val="nil"/>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nil"/>
              <w:left w:val="nil"/>
              <w:bottom w:val="nil"/>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nil"/>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nil"/>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nil"/>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nil"/>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nil"/>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nil"/>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nil"/>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nil"/>
              <w:left w:val="nil"/>
              <w:bottom w:val="nil"/>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nil"/>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nil"/>
              <w:left w:val="nil"/>
              <w:bottom w:val="nil"/>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nil"/>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C7E9B" w:rsidTr="001A6F4A">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C7E9B" w:rsidRDefault="0041625B" w:rsidP="001A6F4A">
            <w:pPr>
              <w:jc w:val="center"/>
              <w:rPr>
                <w:color w:val="FF0000"/>
                <w:sz w:val="24"/>
                <w:szCs w:val="24"/>
                <w:lang w:eastAsia="vi-VN"/>
              </w:rPr>
            </w:pPr>
            <w:r w:rsidRPr="001C7E9B">
              <w:rPr>
                <w:color w:val="FF0000"/>
                <w:sz w:val="24"/>
                <w:szCs w:val="24"/>
                <w:lang w:eastAsia="vi-VN"/>
              </w:rPr>
              <w:t>2</w:t>
            </w:r>
          </w:p>
        </w:tc>
        <w:tc>
          <w:tcPr>
            <w:tcW w:w="3441" w:type="dxa"/>
            <w:gridSpan w:val="2"/>
            <w:tcBorders>
              <w:top w:val="nil"/>
              <w:left w:val="nil"/>
              <w:bottom w:val="single" w:sz="4" w:space="0" w:color="auto"/>
              <w:right w:val="nil"/>
            </w:tcBorders>
            <w:shd w:val="clear" w:color="auto" w:fill="auto"/>
            <w:vAlign w:val="bottom"/>
            <w:hideMark/>
          </w:tcPr>
          <w:p w:rsidR="0041625B" w:rsidRPr="001C7E9B" w:rsidRDefault="0041625B" w:rsidP="001A6F4A">
            <w:pPr>
              <w:jc w:val="both"/>
              <w:rPr>
                <w:color w:val="FF0000"/>
                <w:sz w:val="24"/>
                <w:szCs w:val="24"/>
                <w:lang w:eastAsia="vi-VN"/>
              </w:rPr>
            </w:pPr>
            <w:r w:rsidRPr="001C7E9B">
              <w:rPr>
                <w:color w:val="FF0000"/>
                <w:sz w:val="24"/>
                <w:szCs w:val="24"/>
                <w:lang w:eastAsia="vi-VN"/>
              </w:rPr>
              <w:t>Văn phòng UBND tỉnh</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C7E9B" w:rsidRDefault="0041625B" w:rsidP="001A6F4A">
            <w:pPr>
              <w:jc w:val="center"/>
              <w:rPr>
                <w:color w:val="FF0000"/>
                <w:sz w:val="24"/>
                <w:szCs w:val="24"/>
                <w:lang w:eastAsia="vi-VN"/>
              </w:rPr>
            </w:pPr>
            <w:r>
              <w:rPr>
                <w:color w:val="FF0000"/>
                <w:sz w:val="24"/>
                <w:szCs w:val="24"/>
                <w:lang w:eastAsia="vi-VN"/>
              </w:rPr>
              <w:t>1</w:t>
            </w:r>
          </w:p>
        </w:tc>
        <w:tc>
          <w:tcPr>
            <w:tcW w:w="992"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1C7E9B" w:rsidRDefault="0041625B" w:rsidP="001A6F4A">
            <w:pPr>
              <w:jc w:val="center"/>
              <w:rPr>
                <w:color w:val="FF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1C7E9B" w:rsidRDefault="0041625B" w:rsidP="001A6F4A">
            <w:pPr>
              <w:jc w:val="center"/>
              <w:rPr>
                <w:color w:val="FF0000"/>
                <w:sz w:val="24"/>
                <w:szCs w:val="24"/>
                <w:lang w:eastAsia="vi-VN"/>
              </w:rPr>
            </w:pPr>
          </w:p>
        </w:tc>
        <w:tc>
          <w:tcPr>
            <w:tcW w:w="708"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1C7E9B" w:rsidRDefault="0041625B" w:rsidP="001A6F4A">
            <w:pPr>
              <w:jc w:val="center"/>
              <w:rPr>
                <w:color w:val="FF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1C7E9B" w:rsidRDefault="0041625B" w:rsidP="001A6F4A">
            <w:pPr>
              <w:jc w:val="center"/>
              <w:rPr>
                <w:color w:val="FF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1C7E9B" w:rsidRDefault="0041625B" w:rsidP="001A6F4A">
            <w:pPr>
              <w:jc w:val="center"/>
              <w:rPr>
                <w:color w:val="FF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1C7E9B" w:rsidRDefault="0041625B" w:rsidP="001A6F4A">
            <w:pPr>
              <w:jc w:val="center"/>
              <w:rPr>
                <w:color w:val="FF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1C7E9B" w:rsidRDefault="0041625B" w:rsidP="001A6F4A">
            <w:pPr>
              <w:jc w:val="center"/>
              <w:rPr>
                <w:color w:val="FF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1C7E9B" w:rsidRDefault="0041625B" w:rsidP="001A6F4A">
            <w:pPr>
              <w:jc w:val="center"/>
              <w:rPr>
                <w:color w:val="FF0000"/>
                <w:sz w:val="24"/>
                <w:szCs w:val="24"/>
                <w:lang w:eastAsia="vi-VN"/>
              </w:rPr>
            </w:pPr>
            <w:r>
              <w:rPr>
                <w:color w:val="FF0000"/>
                <w:sz w:val="24"/>
                <w:szCs w:val="24"/>
                <w:lang w:eastAsia="vi-VN"/>
              </w:rPr>
              <w:t>1</w:t>
            </w:r>
          </w:p>
        </w:tc>
        <w:tc>
          <w:tcPr>
            <w:tcW w:w="708"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1C7E9B" w:rsidRDefault="0041625B" w:rsidP="001A6F4A">
            <w:pPr>
              <w:jc w:val="center"/>
              <w:rPr>
                <w:color w:val="FF0000"/>
                <w:sz w:val="24"/>
                <w:szCs w:val="24"/>
                <w:lang w:eastAsia="vi-VN"/>
              </w:rPr>
            </w:pP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41625B" w:rsidRPr="001C7E9B" w:rsidRDefault="0041625B" w:rsidP="001A6F4A">
            <w:pPr>
              <w:jc w:val="center"/>
              <w:rPr>
                <w:color w:val="FF0000"/>
                <w:sz w:val="24"/>
                <w:szCs w:val="24"/>
                <w:lang w:eastAsia="vi-VN"/>
              </w:rPr>
            </w:pPr>
            <w:r>
              <w:rPr>
                <w:color w:val="FF0000"/>
                <w:sz w:val="24"/>
                <w:szCs w:val="24"/>
                <w:lang w:eastAsia="vi-VN"/>
              </w:rPr>
              <w:t>1</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41625B" w:rsidRPr="001C7E9B" w:rsidRDefault="0041625B" w:rsidP="001A6F4A">
            <w:pPr>
              <w:jc w:val="center"/>
              <w:rPr>
                <w:color w:val="FF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41625B" w:rsidRPr="001C7E9B" w:rsidRDefault="0041625B" w:rsidP="001A6F4A">
            <w:pPr>
              <w:jc w:val="center"/>
              <w:rPr>
                <w:color w:val="FF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C7E9B" w:rsidRDefault="0041625B" w:rsidP="001A6F4A">
            <w:pPr>
              <w:jc w:val="center"/>
              <w:rPr>
                <w:color w:val="FF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C7E9B" w:rsidRDefault="0041625B" w:rsidP="001A6F4A">
            <w:pPr>
              <w:jc w:val="center"/>
              <w:rPr>
                <w:color w:val="FF0000"/>
                <w:sz w:val="24"/>
                <w:szCs w:val="24"/>
                <w:lang w:eastAsia="vi-VN"/>
              </w:rPr>
            </w:pPr>
          </w:p>
        </w:tc>
      </w:tr>
      <w:tr w:rsidR="0041625B" w:rsidRPr="00191DA6" w:rsidTr="001A6F4A">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3</w:t>
            </w:r>
          </w:p>
        </w:tc>
        <w:tc>
          <w:tcPr>
            <w:tcW w:w="3441" w:type="dxa"/>
            <w:gridSpan w:val="2"/>
            <w:tcBorders>
              <w:top w:val="nil"/>
              <w:left w:val="nil"/>
              <w:bottom w:val="single" w:sz="4" w:space="0" w:color="auto"/>
              <w:right w:val="nil"/>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Sở Công thương</w:t>
            </w:r>
          </w:p>
        </w:tc>
        <w:tc>
          <w:tcPr>
            <w:tcW w:w="993" w:type="dxa"/>
            <w:gridSpan w:val="2"/>
            <w:tcBorders>
              <w:top w:val="nil"/>
              <w:left w:val="single" w:sz="4" w:space="0" w:color="auto"/>
              <w:bottom w:val="single" w:sz="4" w:space="0" w:color="auto"/>
              <w:right w:val="single" w:sz="4" w:space="0" w:color="auto"/>
            </w:tcBorders>
            <w:shd w:val="clear" w:color="auto" w:fill="auto"/>
            <w:vAlign w:val="center"/>
            <w:hideMark/>
          </w:tcPr>
          <w:p w:rsidR="0041625B" w:rsidRPr="00191DA6" w:rsidRDefault="0041625B" w:rsidP="001A6F4A">
            <w:pPr>
              <w:jc w:val="center"/>
              <w:rPr>
                <w:b/>
                <w:bCs/>
                <w:color w:val="000000"/>
                <w:sz w:val="24"/>
                <w:szCs w:val="24"/>
                <w:lang w:eastAsia="vi-VN"/>
              </w:rPr>
            </w:pPr>
          </w:p>
        </w:tc>
        <w:tc>
          <w:tcPr>
            <w:tcW w:w="992" w:type="dxa"/>
            <w:gridSpan w:val="2"/>
            <w:tcBorders>
              <w:top w:val="nil"/>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3</w:t>
            </w:r>
          </w:p>
        </w:tc>
        <w:tc>
          <w:tcPr>
            <w:tcW w:w="709" w:type="dxa"/>
            <w:gridSpan w:val="2"/>
            <w:tcBorders>
              <w:top w:val="nil"/>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w:t>
            </w:r>
          </w:p>
        </w:tc>
        <w:tc>
          <w:tcPr>
            <w:tcW w:w="708" w:type="dxa"/>
            <w:gridSpan w:val="2"/>
            <w:tcBorders>
              <w:top w:val="nil"/>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gridSpan w:val="2"/>
            <w:tcBorders>
              <w:top w:val="nil"/>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nil"/>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995167" w:rsidTr="001A6F4A">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995167" w:rsidRDefault="0041625B" w:rsidP="001A6F4A">
            <w:pPr>
              <w:jc w:val="center"/>
              <w:rPr>
                <w:rFonts w:asciiTheme="majorHAnsi" w:hAnsiTheme="majorHAnsi" w:cstheme="majorHAnsi"/>
                <w:color w:val="FF0000"/>
                <w:sz w:val="24"/>
                <w:szCs w:val="24"/>
                <w:lang w:eastAsia="vi-VN"/>
              </w:rPr>
            </w:pPr>
            <w:r w:rsidRPr="00995167">
              <w:rPr>
                <w:rFonts w:asciiTheme="majorHAnsi" w:hAnsiTheme="majorHAnsi" w:cstheme="majorHAnsi"/>
                <w:color w:val="FF0000"/>
                <w:sz w:val="24"/>
                <w:szCs w:val="24"/>
                <w:lang w:eastAsia="vi-VN"/>
              </w:rPr>
              <w:t>4</w:t>
            </w:r>
          </w:p>
        </w:tc>
        <w:tc>
          <w:tcPr>
            <w:tcW w:w="3441" w:type="dxa"/>
            <w:gridSpan w:val="2"/>
            <w:tcBorders>
              <w:top w:val="nil"/>
              <w:left w:val="nil"/>
              <w:bottom w:val="single" w:sz="4" w:space="0" w:color="auto"/>
              <w:right w:val="nil"/>
            </w:tcBorders>
            <w:shd w:val="clear" w:color="auto" w:fill="auto"/>
            <w:vAlign w:val="center"/>
            <w:hideMark/>
          </w:tcPr>
          <w:p w:rsidR="0041625B" w:rsidRPr="00995167" w:rsidRDefault="0041625B" w:rsidP="001A6F4A">
            <w:pPr>
              <w:rPr>
                <w:rFonts w:asciiTheme="majorHAnsi" w:hAnsiTheme="majorHAnsi" w:cstheme="majorHAnsi"/>
                <w:color w:val="FF0000"/>
                <w:sz w:val="24"/>
                <w:szCs w:val="24"/>
                <w:lang w:eastAsia="vi-VN"/>
              </w:rPr>
            </w:pPr>
            <w:r w:rsidRPr="00995167">
              <w:rPr>
                <w:rFonts w:asciiTheme="majorHAnsi" w:hAnsiTheme="majorHAnsi" w:cstheme="majorHAnsi"/>
                <w:color w:val="FF0000"/>
                <w:sz w:val="24"/>
                <w:szCs w:val="24"/>
                <w:lang w:eastAsia="vi-VN"/>
              </w:rPr>
              <w:t>Sở Giáo dục và Đào tạo</w:t>
            </w:r>
          </w:p>
        </w:tc>
        <w:tc>
          <w:tcPr>
            <w:tcW w:w="993" w:type="dxa"/>
            <w:gridSpan w:val="2"/>
            <w:tcBorders>
              <w:top w:val="nil"/>
              <w:left w:val="single" w:sz="4" w:space="0" w:color="auto"/>
              <w:bottom w:val="single" w:sz="4" w:space="0" w:color="auto"/>
              <w:right w:val="single" w:sz="4" w:space="0" w:color="auto"/>
            </w:tcBorders>
            <w:shd w:val="clear" w:color="auto" w:fill="auto"/>
            <w:vAlign w:val="center"/>
            <w:hideMark/>
          </w:tcPr>
          <w:p w:rsidR="0041625B" w:rsidRPr="00995167" w:rsidRDefault="0041625B" w:rsidP="001A6F4A">
            <w:pPr>
              <w:jc w:val="center"/>
              <w:rPr>
                <w:bCs/>
                <w:color w:val="FF0000"/>
                <w:sz w:val="24"/>
                <w:szCs w:val="24"/>
                <w:lang w:eastAsia="vi-VN"/>
              </w:rPr>
            </w:pPr>
          </w:p>
        </w:tc>
        <w:tc>
          <w:tcPr>
            <w:tcW w:w="992" w:type="dxa"/>
            <w:gridSpan w:val="2"/>
            <w:tcBorders>
              <w:top w:val="nil"/>
              <w:left w:val="nil"/>
              <w:bottom w:val="single" w:sz="4" w:space="0" w:color="auto"/>
              <w:right w:val="single" w:sz="4" w:space="0" w:color="auto"/>
            </w:tcBorders>
            <w:shd w:val="clear" w:color="auto" w:fill="auto"/>
            <w:vAlign w:val="center"/>
            <w:hideMark/>
          </w:tcPr>
          <w:p w:rsidR="0041625B" w:rsidRPr="00995167" w:rsidRDefault="0041625B" w:rsidP="001A6F4A">
            <w:pPr>
              <w:jc w:val="center"/>
              <w:rPr>
                <w:color w:val="FF0000"/>
                <w:sz w:val="24"/>
                <w:szCs w:val="24"/>
                <w:lang w:eastAsia="vi-VN"/>
              </w:rPr>
            </w:pPr>
            <w:r>
              <w:rPr>
                <w:color w:val="FF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vAlign w:val="center"/>
            <w:hideMark/>
          </w:tcPr>
          <w:p w:rsidR="0041625B" w:rsidRPr="00995167" w:rsidRDefault="0041625B" w:rsidP="001A6F4A">
            <w:pPr>
              <w:jc w:val="center"/>
              <w:rPr>
                <w:color w:val="FF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vAlign w:val="center"/>
            <w:hideMark/>
          </w:tcPr>
          <w:p w:rsidR="0041625B" w:rsidRPr="00995167" w:rsidRDefault="0041625B" w:rsidP="001A6F4A">
            <w:pPr>
              <w:jc w:val="center"/>
              <w:rPr>
                <w:color w:val="FF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vAlign w:val="center"/>
            <w:hideMark/>
          </w:tcPr>
          <w:p w:rsidR="0041625B" w:rsidRPr="00995167" w:rsidRDefault="0041625B" w:rsidP="001A6F4A">
            <w:pPr>
              <w:jc w:val="center"/>
              <w:rPr>
                <w:color w:val="FF0000"/>
                <w:sz w:val="24"/>
                <w:szCs w:val="24"/>
                <w:lang w:eastAsia="vi-VN"/>
              </w:rPr>
            </w:pPr>
            <w:r w:rsidRPr="00995167">
              <w:rPr>
                <w:color w:val="FF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vAlign w:val="center"/>
            <w:hideMark/>
          </w:tcPr>
          <w:p w:rsidR="0041625B" w:rsidRPr="00995167" w:rsidRDefault="0041625B" w:rsidP="001A6F4A">
            <w:pPr>
              <w:jc w:val="center"/>
              <w:rPr>
                <w:color w:val="FF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vAlign w:val="center"/>
            <w:hideMark/>
          </w:tcPr>
          <w:p w:rsidR="0041625B" w:rsidRPr="00995167" w:rsidRDefault="0041625B" w:rsidP="001A6F4A">
            <w:pPr>
              <w:jc w:val="center"/>
              <w:rPr>
                <w:color w:val="FF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vAlign w:val="center"/>
          </w:tcPr>
          <w:p w:rsidR="0041625B" w:rsidRPr="00995167" w:rsidRDefault="0041625B" w:rsidP="001A6F4A">
            <w:pPr>
              <w:jc w:val="center"/>
              <w:rPr>
                <w:color w:val="FF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vAlign w:val="center"/>
          </w:tcPr>
          <w:p w:rsidR="0041625B" w:rsidRPr="00995167" w:rsidRDefault="0041625B" w:rsidP="001A6F4A">
            <w:pPr>
              <w:jc w:val="center"/>
              <w:rPr>
                <w:color w:val="FF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vAlign w:val="center"/>
          </w:tcPr>
          <w:p w:rsidR="0041625B" w:rsidRPr="00995167" w:rsidRDefault="0041625B" w:rsidP="001A6F4A">
            <w:pPr>
              <w:jc w:val="center"/>
              <w:rPr>
                <w:color w:val="FF0000"/>
                <w:sz w:val="24"/>
                <w:szCs w:val="24"/>
                <w:lang w:eastAsia="vi-VN"/>
              </w:rPr>
            </w:pPr>
          </w:p>
        </w:tc>
        <w:tc>
          <w:tcPr>
            <w:tcW w:w="709" w:type="dxa"/>
            <w:tcBorders>
              <w:top w:val="nil"/>
              <w:left w:val="nil"/>
              <w:bottom w:val="single" w:sz="4" w:space="0" w:color="auto"/>
              <w:right w:val="single" w:sz="4" w:space="0" w:color="auto"/>
            </w:tcBorders>
            <w:shd w:val="clear" w:color="auto" w:fill="auto"/>
            <w:vAlign w:val="center"/>
            <w:hideMark/>
          </w:tcPr>
          <w:p w:rsidR="0041625B" w:rsidRPr="00995167" w:rsidRDefault="0041625B" w:rsidP="001A6F4A">
            <w:pPr>
              <w:jc w:val="center"/>
              <w:rPr>
                <w:color w:val="FF0000"/>
                <w:sz w:val="24"/>
                <w:szCs w:val="24"/>
                <w:lang w:eastAsia="vi-VN"/>
              </w:rPr>
            </w:pPr>
          </w:p>
        </w:tc>
        <w:tc>
          <w:tcPr>
            <w:tcW w:w="567" w:type="dxa"/>
            <w:tcBorders>
              <w:top w:val="nil"/>
              <w:left w:val="nil"/>
              <w:bottom w:val="single" w:sz="4" w:space="0" w:color="auto"/>
              <w:right w:val="single" w:sz="4" w:space="0" w:color="auto"/>
            </w:tcBorders>
            <w:shd w:val="clear" w:color="auto" w:fill="auto"/>
            <w:vAlign w:val="center"/>
            <w:hideMark/>
          </w:tcPr>
          <w:p w:rsidR="0041625B" w:rsidRPr="00995167" w:rsidRDefault="0041625B" w:rsidP="001A6F4A">
            <w:pPr>
              <w:jc w:val="center"/>
              <w:rPr>
                <w:color w:val="FF0000"/>
                <w:sz w:val="24"/>
                <w:szCs w:val="24"/>
                <w:lang w:eastAsia="vi-VN"/>
              </w:rPr>
            </w:pPr>
          </w:p>
        </w:tc>
        <w:tc>
          <w:tcPr>
            <w:tcW w:w="567" w:type="dxa"/>
            <w:tcBorders>
              <w:top w:val="nil"/>
              <w:left w:val="nil"/>
              <w:bottom w:val="single" w:sz="4" w:space="0" w:color="auto"/>
              <w:right w:val="single" w:sz="4" w:space="0" w:color="auto"/>
            </w:tcBorders>
            <w:shd w:val="clear" w:color="auto" w:fill="auto"/>
            <w:vAlign w:val="center"/>
            <w:hideMark/>
          </w:tcPr>
          <w:p w:rsidR="0041625B" w:rsidRPr="00995167" w:rsidRDefault="0041625B" w:rsidP="001A6F4A">
            <w:pPr>
              <w:jc w:val="center"/>
              <w:rPr>
                <w:color w:val="FF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p>
        </w:tc>
      </w:tr>
      <w:tr w:rsidR="0041625B" w:rsidRPr="00191DA6" w:rsidTr="001A6F4A">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5</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Sở Giao thông vận tải</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6</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Sở Kế hoạch và Đầu tư</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7</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Sở Khoa học và Công nghệ</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8</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Sở Lao động Thương binh và Xã hội</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9</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Sở Ngoại vụ</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995167" w:rsidTr="001A6F4A">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r w:rsidRPr="00995167">
              <w:rPr>
                <w:color w:val="FF0000"/>
                <w:sz w:val="24"/>
                <w:szCs w:val="24"/>
                <w:lang w:eastAsia="vi-VN"/>
              </w:rPr>
              <w:t>10</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995167" w:rsidRDefault="0041625B" w:rsidP="001A6F4A">
            <w:pPr>
              <w:jc w:val="both"/>
              <w:rPr>
                <w:color w:val="FF0000"/>
                <w:sz w:val="24"/>
                <w:szCs w:val="24"/>
                <w:lang w:eastAsia="vi-VN"/>
              </w:rPr>
            </w:pPr>
            <w:r w:rsidRPr="00995167">
              <w:rPr>
                <w:color w:val="FF0000"/>
                <w:sz w:val="24"/>
                <w:szCs w:val="24"/>
                <w:lang w:eastAsia="vi-VN"/>
              </w:rPr>
              <w:t>Sở Nội vụ</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r w:rsidRPr="00995167">
              <w:rPr>
                <w:color w:val="FF0000"/>
                <w:sz w:val="24"/>
                <w:szCs w:val="24"/>
                <w:lang w:eastAsia="vi-VN"/>
              </w:rPr>
              <w:t>1</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r w:rsidRPr="00995167">
              <w:rPr>
                <w:color w:val="FF0000"/>
                <w:sz w:val="24"/>
                <w:szCs w:val="24"/>
                <w:lang w:eastAsia="vi-VN"/>
              </w:rPr>
              <w:t>3</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r w:rsidRPr="00995167">
              <w:rPr>
                <w:color w:val="FF0000"/>
                <w:sz w:val="24"/>
                <w:szCs w:val="24"/>
                <w:lang w:eastAsia="vi-VN"/>
              </w:rPr>
              <w:t>2</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r w:rsidRPr="00995167">
              <w:rPr>
                <w:color w:val="FF0000"/>
                <w:sz w:val="24"/>
                <w:szCs w:val="24"/>
                <w:lang w:eastAsia="vi-VN"/>
              </w:rPr>
              <w:t>2</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r w:rsidRPr="00995167">
              <w:rPr>
                <w:color w:val="FF0000"/>
                <w:sz w:val="24"/>
                <w:szCs w:val="24"/>
                <w:lang w:eastAsia="vi-VN"/>
              </w:rPr>
              <w:t>2</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r w:rsidRPr="00995167">
              <w:rPr>
                <w:color w:val="FF0000"/>
                <w:sz w:val="24"/>
                <w:szCs w:val="24"/>
                <w:lang w:eastAsia="vi-VN"/>
              </w:rPr>
              <w:t>2</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p>
        </w:tc>
      </w:tr>
      <w:tr w:rsidR="0041625B" w:rsidRPr="00995167" w:rsidTr="001A6F4A">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r w:rsidRPr="00995167">
              <w:rPr>
                <w:color w:val="FF0000"/>
                <w:sz w:val="24"/>
                <w:szCs w:val="24"/>
                <w:lang w:eastAsia="vi-VN"/>
              </w:rPr>
              <w:t>11</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995167" w:rsidRDefault="0041625B" w:rsidP="001A6F4A">
            <w:pPr>
              <w:jc w:val="both"/>
              <w:rPr>
                <w:color w:val="FF0000"/>
                <w:sz w:val="24"/>
                <w:szCs w:val="24"/>
                <w:lang w:eastAsia="vi-VN"/>
              </w:rPr>
            </w:pPr>
            <w:r w:rsidRPr="00995167">
              <w:rPr>
                <w:color w:val="FF0000"/>
                <w:sz w:val="24"/>
                <w:szCs w:val="24"/>
                <w:lang w:eastAsia="vi-VN"/>
              </w:rPr>
              <w:t>Sở Nông nghiệp - PTNT</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r w:rsidRPr="00995167">
              <w:rPr>
                <w:color w:val="FF0000"/>
                <w:sz w:val="24"/>
                <w:szCs w:val="24"/>
                <w:lang w:eastAsia="vi-VN"/>
              </w:rPr>
              <w:t>1</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r w:rsidRPr="00995167">
              <w:rPr>
                <w:color w:val="FF0000"/>
                <w:sz w:val="24"/>
                <w:szCs w:val="24"/>
                <w:lang w:eastAsia="vi-VN"/>
              </w:rPr>
              <w:t>7</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r>
              <w:rPr>
                <w:color w:val="FF0000"/>
                <w:sz w:val="24"/>
                <w:szCs w:val="24"/>
                <w:lang w:eastAsia="vi-VN"/>
              </w:rPr>
              <w:t>4</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r w:rsidRPr="00995167">
              <w:rPr>
                <w:color w:val="FF0000"/>
                <w:sz w:val="24"/>
                <w:szCs w:val="24"/>
                <w:lang w:eastAsia="vi-VN"/>
              </w:rPr>
              <w:t>2</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r>
              <w:rPr>
                <w:color w:val="FF0000"/>
                <w:sz w:val="24"/>
                <w:szCs w:val="24"/>
                <w:lang w:eastAsia="vi-VN"/>
              </w:rPr>
              <w:t>1</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r w:rsidRPr="00995167">
              <w:rPr>
                <w:color w:val="FF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r>
              <w:rPr>
                <w:color w:val="FF0000"/>
                <w:sz w:val="24"/>
                <w:szCs w:val="24"/>
                <w:lang w:eastAsia="vi-VN"/>
              </w:rPr>
              <w:t>4</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r>
              <w:rPr>
                <w:color w:val="FF0000"/>
                <w:sz w:val="24"/>
                <w:szCs w:val="24"/>
                <w:lang w:eastAsia="vi-VN"/>
              </w:rPr>
              <w:t>4</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995167" w:rsidRDefault="0041625B" w:rsidP="001A6F4A">
            <w:pPr>
              <w:jc w:val="center"/>
              <w:rPr>
                <w:color w:val="FF0000"/>
                <w:sz w:val="24"/>
                <w:szCs w:val="24"/>
                <w:lang w:eastAsia="vi-VN"/>
              </w:rPr>
            </w:pPr>
          </w:p>
        </w:tc>
      </w:tr>
      <w:tr w:rsidR="0041625B" w:rsidRPr="00191DA6" w:rsidTr="001A6F4A">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12</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Sở Tài chính</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0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13</w:t>
            </w:r>
          </w:p>
        </w:tc>
        <w:tc>
          <w:tcPr>
            <w:tcW w:w="3441" w:type="dxa"/>
            <w:gridSpan w:val="2"/>
            <w:tcBorders>
              <w:top w:val="single" w:sz="4" w:space="0" w:color="auto"/>
              <w:left w:val="nil"/>
              <w:bottom w:val="single" w:sz="4" w:space="0" w:color="auto"/>
              <w:right w:val="single" w:sz="4" w:space="0" w:color="auto"/>
            </w:tcBorders>
            <w:shd w:val="clear" w:color="auto" w:fill="auto"/>
            <w:vAlign w:val="bottom"/>
            <w:hideMark/>
          </w:tcPr>
          <w:p w:rsidR="0041625B" w:rsidRPr="00E35D2B" w:rsidRDefault="0041625B" w:rsidP="001A6F4A">
            <w:pPr>
              <w:jc w:val="both"/>
              <w:rPr>
                <w:color w:val="000000"/>
                <w:spacing w:val="-14"/>
                <w:sz w:val="24"/>
                <w:szCs w:val="24"/>
                <w:lang w:eastAsia="vi-VN"/>
              </w:rPr>
            </w:pPr>
            <w:r w:rsidRPr="00E35D2B">
              <w:rPr>
                <w:color w:val="000000"/>
                <w:spacing w:val="-14"/>
                <w:sz w:val="24"/>
                <w:szCs w:val="24"/>
                <w:lang w:eastAsia="vi-VN"/>
              </w:rPr>
              <w:t>Sở Tài nguyên và Môi trường</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7</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w:t>
            </w:r>
          </w:p>
        </w:tc>
        <w:tc>
          <w:tcPr>
            <w:tcW w:w="708"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w:t>
            </w: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5</w:t>
            </w:r>
          </w:p>
        </w:tc>
        <w:tc>
          <w:tcPr>
            <w:tcW w:w="708"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4</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0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14</w:t>
            </w:r>
          </w:p>
        </w:tc>
        <w:tc>
          <w:tcPr>
            <w:tcW w:w="3441" w:type="dxa"/>
            <w:gridSpan w:val="2"/>
            <w:tcBorders>
              <w:top w:val="single" w:sz="4" w:space="0" w:color="auto"/>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Sở Thông tin và Truyền thông</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0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15</w:t>
            </w:r>
          </w:p>
        </w:tc>
        <w:tc>
          <w:tcPr>
            <w:tcW w:w="3441"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Sở Tư pháp</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22220E" w:rsidTr="001A6F4A">
        <w:trPr>
          <w:trHeight w:val="30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22220E" w:rsidRDefault="0041625B" w:rsidP="001A6F4A">
            <w:pPr>
              <w:jc w:val="center"/>
              <w:rPr>
                <w:color w:val="FF0000"/>
                <w:sz w:val="24"/>
                <w:szCs w:val="24"/>
                <w:lang w:eastAsia="vi-VN"/>
              </w:rPr>
            </w:pPr>
            <w:r w:rsidRPr="0022220E">
              <w:rPr>
                <w:color w:val="FF0000"/>
                <w:sz w:val="24"/>
                <w:szCs w:val="24"/>
                <w:lang w:eastAsia="vi-VN"/>
              </w:rPr>
              <w:t>16</w:t>
            </w:r>
          </w:p>
        </w:tc>
        <w:tc>
          <w:tcPr>
            <w:tcW w:w="3441" w:type="dxa"/>
            <w:gridSpan w:val="2"/>
            <w:tcBorders>
              <w:top w:val="single" w:sz="4" w:space="0" w:color="auto"/>
              <w:left w:val="nil"/>
              <w:bottom w:val="single" w:sz="4" w:space="0" w:color="auto"/>
              <w:right w:val="single" w:sz="4" w:space="0" w:color="auto"/>
            </w:tcBorders>
            <w:shd w:val="clear" w:color="auto" w:fill="auto"/>
            <w:vAlign w:val="bottom"/>
            <w:hideMark/>
          </w:tcPr>
          <w:p w:rsidR="0041625B" w:rsidRPr="0022220E" w:rsidRDefault="0041625B" w:rsidP="001A6F4A">
            <w:pPr>
              <w:jc w:val="both"/>
              <w:rPr>
                <w:color w:val="FF0000"/>
                <w:sz w:val="24"/>
                <w:szCs w:val="24"/>
                <w:lang w:eastAsia="vi-VN"/>
              </w:rPr>
            </w:pPr>
            <w:r w:rsidRPr="0022220E">
              <w:rPr>
                <w:color w:val="FF0000"/>
                <w:sz w:val="24"/>
                <w:szCs w:val="24"/>
                <w:lang w:eastAsia="vi-VN"/>
              </w:rPr>
              <w:t>Sở Văn hoá Thể thao và Du lịch</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22220E" w:rsidRDefault="0041625B" w:rsidP="001A6F4A">
            <w:pPr>
              <w:jc w:val="center"/>
              <w:rPr>
                <w:color w:val="FF0000"/>
                <w:sz w:val="24"/>
                <w:szCs w:val="24"/>
                <w:lang w:eastAsia="vi-VN"/>
              </w:rPr>
            </w:pPr>
            <w:r w:rsidRPr="0022220E">
              <w:rPr>
                <w:color w:val="FF0000"/>
                <w:sz w:val="24"/>
                <w:szCs w:val="24"/>
                <w:lang w:eastAsia="vi-VN"/>
              </w:rPr>
              <w:t>1</w:t>
            </w:r>
          </w:p>
        </w:tc>
        <w:tc>
          <w:tcPr>
            <w:tcW w:w="992" w:type="dxa"/>
            <w:gridSpan w:val="2"/>
            <w:tcBorders>
              <w:top w:val="single" w:sz="4" w:space="0" w:color="auto"/>
              <w:left w:val="nil"/>
              <w:bottom w:val="single" w:sz="4" w:space="0" w:color="auto"/>
              <w:right w:val="nil"/>
            </w:tcBorders>
            <w:shd w:val="clear" w:color="auto" w:fill="auto"/>
            <w:noWrap/>
            <w:vAlign w:val="center"/>
            <w:hideMark/>
          </w:tcPr>
          <w:p w:rsidR="0041625B" w:rsidRPr="0022220E" w:rsidRDefault="0041625B" w:rsidP="001A6F4A">
            <w:pPr>
              <w:jc w:val="center"/>
              <w:rPr>
                <w:color w:val="FF0000"/>
                <w:sz w:val="24"/>
                <w:szCs w:val="24"/>
                <w:lang w:eastAsia="vi-VN"/>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1625B" w:rsidRPr="0022220E" w:rsidRDefault="0041625B" w:rsidP="001A6F4A">
            <w:pPr>
              <w:jc w:val="center"/>
              <w:rPr>
                <w:color w:val="FF0000"/>
                <w:sz w:val="24"/>
                <w:szCs w:val="24"/>
                <w:lang w:eastAsia="vi-VN"/>
              </w:rPr>
            </w:pPr>
          </w:p>
        </w:tc>
        <w:tc>
          <w:tcPr>
            <w:tcW w:w="708"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22220E" w:rsidRDefault="0041625B" w:rsidP="001A6F4A">
            <w:pPr>
              <w:jc w:val="center"/>
              <w:rPr>
                <w:color w:val="FF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22220E" w:rsidRDefault="0041625B" w:rsidP="001A6F4A">
            <w:pPr>
              <w:jc w:val="center"/>
              <w:rPr>
                <w:color w:val="FF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22220E" w:rsidRDefault="0041625B" w:rsidP="001A6F4A">
            <w:pPr>
              <w:jc w:val="center"/>
              <w:rPr>
                <w:color w:val="FF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22220E" w:rsidRDefault="0041625B" w:rsidP="001A6F4A">
            <w:pPr>
              <w:jc w:val="center"/>
              <w:rPr>
                <w:color w:val="FF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22220E" w:rsidRDefault="0041625B" w:rsidP="001A6F4A">
            <w:pPr>
              <w:jc w:val="center"/>
              <w:rPr>
                <w:color w:val="FF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vAlign w:val="center"/>
          </w:tcPr>
          <w:p w:rsidR="0041625B" w:rsidRPr="0022220E" w:rsidRDefault="0041625B" w:rsidP="001A6F4A">
            <w:pPr>
              <w:jc w:val="center"/>
              <w:rPr>
                <w:color w:val="FF0000"/>
                <w:sz w:val="24"/>
                <w:szCs w:val="24"/>
                <w:lang w:eastAsia="vi-VN"/>
              </w:rPr>
            </w:pPr>
            <w:r>
              <w:rPr>
                <w:color w:val="FF0000"/>
                <w:sz w:val="24"/>
                <w:szCs w:val="24"/>
                <w:lang w:eastAsia="vi-VN"/>
              </w:rPr>
              <w:t>1</w:t>
            </w:r>
          </w:p>
        </w:tc>
        <w:tc>
          <w:tcPr>
            <w:tcW w:w="708" w:type="dxa"/>
            <w:gridSpan w:val="2"/>
            <w:tcBorders>
              <w:top w:val="single" w:sz="4" w:space="0" w:color="auto"/>
              <w:left w:val="nil"/>
              <w:bottom w:val="single" w:sz="4" w:space="0" w:color="auto"/>
              <w:right w:val="single" w:sz="4" w:space="0" w:color="auto"/>
            </w:tcBorders>
            <w:shd w:val="clear" w:color="auto" w:fill="auto"/>
            <w:vAlign w:val="center"/>
          </w:tcPr>
          <w:p w:rsidR="0041625B" w:rsidRPr="0022220E" w:rsidRDefault="0041625B" w:rsidP="001A6F4A">
            <w:pPr>
              <w:jc w:val="center"/>
              <w:rPr>
                <w:color w:val="FF0000"/>
                <w:sz w:val="24"/>
                <w:szCs w:val="24"/>
                <w:lang w:eastAsia="vi-VN"/>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41625B" w:rsidRPr="0022220E" w:rsidRDefault="0041625B" w:rsidP="001A6F4A">
            <w:pPr>
              <w:jc w:val="center"/>
              <w:rPr>
                <w:color w:val="FF0000"/>
                <w:sz w:val="24"/>
                <w:szCs w:val="24"/>
                <w:lang w:eastAsia="vi-VN"/>
              </w:rPr>
            </w:pPr>
            <w:r>
              <w:rPr>
                <w:color w:val="FF0000"/>
                <w:sz w:val="24"/>
                <w:szCs w:val="24"/>
                <w:lang w:eastAsia="vi-VN"/>
              </w:rPr>
              <w:t>1</w:t>
            </w:r>
          </w:p>
        </w:tc>
        <w:tc>
          <w:tcPr>
            <w:tcW w:w="567" w:type="dxa"/>
            <w:tcBorders>
              <w:top w:val="single" w:sz="4" w:space="0" w:color="auto"/>
              <w:left w:val="nil"/>
              <w:bottom w:val="single" w:sz="4" w:space="0" w:color="auto"/>
              <w:right w:val="single" w:sz="4" w:space="0" w:color="auto"/>
            </w:tcBorders>
            <w:shd w:val="clear" w:color="auto" w:fill="auto"/>
            <w:vAlign w:val="center"/>
          </w:tcPr>
          <w:p w:rsidR="0041625B" w:rsidRPr="0022220E" w:rsidRDefault="0041625B" w:rsidP="001A6F4A">
            <w:pPr>
              <w:jc w:val="center"/>
              <w:rPr>
                <w:color w:val="FF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22220E" w:rsidRDefault="0041625B" w:rsidP="001A6F4A">
            <w:pPr>
              <w:jc w:val="center"/>
              <w:rPr>
                <w:color w:val="FF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22220E" w:rsidRDefault="0041625B" w:rsidP="001A6F4A">
            <w:pPr>
              <w:jc w:val="center"/>
              <w:rPr>
                <w:color w:val="FF0000"/>
                <w:sz w:val="24"/>
                <w:szCs w:val="24"/>
                <w:lang w:eastAsia="vi-VN"/>
              </w:rPr>
            </w:pP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1625B" w:rsidRPr="0022220E" w:rsidRDefault="0041625B" w:rsidP="001A6F4A">
            <w:pPr>
              <w:jc w:val="center"/>
              <w:rPr>
                <w:color w:val="FF0000"/>
                <w:sz w:val="24"/>
                <w:szCs w:val="24"/>
                <w:lang w:eastAsia="vi-VN"/>
              </w:rPr>
            </w:pPr>
          </w:p>
        </w:tc>
      </w:tr>
      <w:tr w:rsidR="0041625B" w:rsidRPr="00191DA6" w:rsidTr="001A6F4A">
        <w:trPr>
          <w:trHeight w:val="30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17</w:t>
            </w:r>
          </w:p>
        </w:tc>
        <w:tc>
          <w:tcPr>
            <w:tcW w:w="3441"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Sở Xây dựng</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0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lastRenderedPageBreak/>
              <w:t>18</w:t>
            </w:r>
          </w:p>
        </w:tc>
        <w:tc>
          <w:tcPr>
            <w:tcW w:w="3441" w:type="dxa"/>
            <w:gridSpan w:val="2"/>
            <w:tcBorders>
              <w:top w:val="single" w:sz="4" w:space="0" w:color="auto"/>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Sở Y tế</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3</w:t>
            </w: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w:t>
            </w:r>
          </w:p>
        </w:tc>
        <w:tc>
          <w:tcPr>
            <w:tcW w:w="708"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19</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Thanh tra tỉnh</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20</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Ban Quản lý khu kinh tế tỉnh</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3</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3</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21</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Ban QLDA đấu tư CDCT Nông nghiệp và</w:t>
            </w:r>
            <w:r>
              <w:rPr>
                <w:color w:val="000000"/>
                <w:sz w:val="24"/>
                <w:szCs w:val="24"/>
                <w:lang w:eastAsia="vi-VN"/>
              </w:rPr>
              <w:t xml:space="preserve"> phát triển nông thôn tỉnh Hà T</w:t>
            </w:r>
            <w:r w:rsidRPr="00932FE9">
              <w:rPr>
                <w:color w:val="000000"/>
                <w:sz w:val="24"/>
                <w:szCs w:val="24"/>
                <w:lang w:eastAsia="vi-VN"/>
              </w:rPr>
              <w:t>ỉ</w:t>
            </w:r>
            <w:r w:rsidRPr="00191DA6">
              <w:rPr>
                <w:color w:val="000000"/>
                <w:sz w:val="24"/>
                <w:szCs w:val="24"/>
                <w:lang w:eastAsia="vi-VN"/>
              </w:rPr>
              <w:t>nh</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22</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VP Ban an toàn giao thông tỉnh</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23</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Tòa án nhân dân tỉnh</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24</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Viện kiểm sát nhân nhân tỉnh</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25</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Công an tỉnh</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4</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4</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4</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26</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Đài phát thanh - Truyên hình tỉnh</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27</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Trường Đại học Hà Tĩnh</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7D146F" w:rsidRDefault="0041625B" w:rsidP="001A6F4A">
            <w:pPr>
              <w:jc w:val="center"/>
              <w:rPr>
                <w:color w:val="FF0000"/>
                <w:sz w:val="24"/>
                <w:szCs w:val="24"/>
              </w:rPr>
            </w:pPr>
            <w:r w:rsidRPr="007D146F">
              <w:rPr>
                <w:color w:val="FF0000"/>
                <w:sz w:val="24"/>
                <w:szCs w:val="24"/>
              </w:rPr>
              <w:t>1</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7D146F" w:rsidRDefault="0041625B" w:rsidP="001A6F4A">
            <w:pPr>
              <w:jc w:val="center"/>
              <w:rPr>
                <w:color w:val="FF0000"/>
                <w:sz w:val="24"/>
                <w:szCs w:val="24"/>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7D146F" w:rsidRDefault="0041625B" w:rsidP="001A6F4A">
            <w:pPr>
              <w:jc w:val="center"/>
              <w:rPr>
                <w:color w:val="FF0000"/>
                <w:sz w:val="24"/>
                <w:szCs w:val="24"/>
              </w:rPr>
            </w:pP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7D146F" w:rsidRDefault="0041625B" w:rsidP="001A6F4A">
            <w:pPr>
              <w:jc w:val="center"/>
              <w:rPr>
                <w:color w:val="FF0000"/>
                <w:sz w:val="24"/>
                <w:szCs w:val="24"/>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7D146F" w:rsidRDefault="0041625B" w:rsidP="001A6F4A">
            <w:pPr>
              <w:jc w:val="center"/>
              <w:rPr>
                <w:color w:val="FF0000"/>
                <w:sz w:val="24"/>
                <w:szCs w:val="24"/>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7D146F" w:rsidRDefault="0041625B" w:rsidP="001A6F4A">
            <w:pPr>
              <w:jc w:val="center"/>
              <w:rPr>
                <w:color w:val="FF0000"/>
                <w:sz w:val="24"/>
                <w:szCs w:val="24"/>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7D146F" w:rsidRDefault="0041625B" w:rsidP="001A6F4A">
            <w:pPr>
              <w:jc w:val="center"/>
              <w:rPr>
                <w:color w:val="FF0000"/>
                <w:sz w:val="24"/>
                <w:szCs w:val="24"/>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7D146F" w:rsidRDefault="0041625B" w:rsidP="001A6F4A">
            <w:pPr>
              <w:jc w:val="center"/>
              <w:rPr>
                <w:color w:val="FF0000"/>
                <w:sz w:val="24"/>
                <w:szCs w:val="24"/>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7D146F" w:rsidRDefault="0041625B" w:rsidP="001A6F4A">
            <w:pPr>
              <w:jc w:val="center"/>
              <w:rPr>
                <w:color w:val="FF0000"/>
                <w:sz w:val="24"/>
                <w:szCs w:val="24"/>
              </w:rPr>
            </w:pPr>
            <w:r>
              <w:rPr>
                <w:color w:val="FF0000"/>
                <w:sz w:val="24"/>
                <w:szCs w:val="24"/>
              </w:rPr>
              <w:t>1</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7D146F" w:rsidRDefault="0041625B" w:rsidP="001A6F4A">
            <w:pPr>
              <w:jc w:val="center"/>
              <w:rPr>
                <w:color w:val="FF0000"/>
                <w:sz w:val="24"/>
                <w:szCs w:val="24"/>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7D146F" w:rsidRDefault="0041625B" w:rsidP="001A6F4A">
            <w:pPr>
              <w:jc w:val="center"/>
              <w:rPr>
                <w:color w:val="FF0000"/>
                <w:sz w:val="24"/>
                <w:szCs w:val="24"/>
              </w:rPr>
            </w:pPr>
            <w:r>
              <w:rPr>
                <w:color w:val="FF0000"/>
                <w:sz w:val="24"/>
                <w:szCs w:val="24"/>
              </w:rPr>
              <w:t>1</w:t>
            </w:r>
          </w:p>
        </w:tc>
        <w:tc>
          <w:tcPr>
            <w:tcW w:w="567" w:type="dxa"/>
            <w:tcBorders>
              <w:top w:val="nil"/>
              <w:left w:val="nil"/>
              <w:bottom w:val="single" w:sz="4" w:space="0" w:color="auto"/>
              <w:right w:val="single" w:sz="4" w:space="0" w:color="auto"/>
            </w:tcBorders>
            <w:shd w:val="clear" w:color="auto" w:fill="auto"/>
            <w:noWrap/>
            <w:vAlign w:val="center"/>
          </w:tcPr>
          <w:p w:rsidR="0041625B" w:rsidRPr="007D146F" w:rsidRDefault="0041625B" w:rsidP="001A6F4A">
            <w:pPr>
              <w:jc w:val="center"/>
              <w:rPr>
                <w:color w:val="FF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rsidR="0041625B" w:rsidRPr="007D146F" w:rsidRDefault="0041625B" w:rsidP="001A6F4A">
            <w:pPr>
              <w:jc w:val="center"/>
              <w:rPr>
                <w:color w:val="FF0000"/>
                <w:sz w:val="24"/>
                <w:szCs w:val="24"/>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Default="0041625B" w:rsidP="001A6F4A">
            <w:pPr>
              <w:jc w:val="center"/>
              <w:rPr>
                <w:color w:val="FF0000"/>
                <w:sz w:val="24"/>
                <w:szCs w:val="24"/>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28</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Trường CĐ nghề Việt Đức</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29</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Trường Cao đẳng Y tế</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30</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512A6E" w:rsidRDefault="0041625B" w:rsidP="001A6F4A">
            <w:pPr>
              <w:jc w:val="both"/>
              <w:rPr>
                <w:color w:val="000000"/>
                <w:spacing w:val="-8"/>
                <w:sz w:val="24"/>
                <w:szCs w:val="24"/>
                <w:lang w:eastAsia="vi-VN"/>
              </w:rPr>
            </w:pPr>
            <w:r w:rsidRPr="00512A6E">
              <w:rPr>
                <w:color w:val="000000"/>
                <w:spacing w:val="-8"/>
                <w:sz w:val="24"/>
                <w:szCs w:val="24"/>
                <w:lang w:eastAsia="vi-VN"/>
              </w:rPr>
              <w:t>Trường Cao đẳng Văn hóa, Thể thao - Du lịch Nguyễn Du</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31</w:t>
            </w:r>
          </w:p>
        </w:tc>
        <w:tc>
          <w:tcPr>
            <w:tcW w:w="3441" w:type="dxa"/>
            <w:gridSpan w:val="2"/>
            <w:tcBorders>
              <w:top w:val="single" w:sz="4" w:space="0" w:color="auto"/>
              <w:left w:val="nil"/>
              <w:bottom w:val="single" w:sz="4" w:space="0" w:color="auto"/>
              <w:right w:val="single" w:sz="4" w:space="0" w:color="auto"/>
            </w:tcBorders>
            <w:shd w:val="clear" w:color="auto" w:fill="auto"/>
            <w:vAlign w:val="bottom"/>
            <w:hideMark/>
          </w:tcPr>
          <w:p w:rsidR="0041625B" w:rsidRPr="00512A6E" w:rsidRDefault="0041625B" w:rsidP="001A6F4A">
            <w:pPr>
              <w:jc w:val="both"/>
              <w:rPr>
                <w:color w:val="000000"/>
                <w:spacing w:val="-12"/>
                <w:sz w:val="24"/>
                <w:szCs w:val="24"/>
                <w:lang w:eastAsia="vi-VN"/>
              </w:rPr>
            </w:pPr>
            <w:r w:rsidRPr="00512A6E">
              <w:rPr>
                <w:color w:val="000000"/>
                <w:spacing w:val="-12"/>
                <w:sz w:val="24"/>
                <w:szCs w:val="24"/>
                <w:lang w:eastAsia="vi-VN"/>
              </w:rPr>
              <w:t>Ban QLDA bồi thường hổ trợ tái định cư và xây dựng hệ thống kêng mương công trình thủy điện Ngàn Trươi - Cẩm Trang</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0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32</w:t>
            </w:r>
          </w:p>
        </w:tc>
        <w:tc>
          <w:tcPr>
            <w:tcW w:w="3441" w:type="dxa"/>
            <w:gridSpan w:val="2"/>
            <w:tcBorders>
              <w:top w:val="single" w:sz="4" w:space="0" w:color="auto"/>
              <w:left w:val="nil"/>
              <w:bottom w:val="single" w:sz="4" w:space="0" w:color="auto"/>
              <w:right w:val="nil"/>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Ban Quản lý Khu mỏ sát Thạch Khê</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992"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0</w:t>
            </w:r>
          </w:p>
        </w:tc>
        <w:tc>
          <w:tcPr>
            <w:tcW w:w="708"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0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33</w:t>
            </w:r>
          </w:p>
        </w:tc>
        <w:tc>
          <w:tcPr>
            <w:tcW w:w="3441" w:type="dxa"/>
            <w:gridSpan w:val="2"/>
            <w:tcBorders>
              <w:top w:val="single" w:sz="4" w:space="0" w:color="auto"/>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Trung tâm Dịch vụ bán đấu giá tài sản tỉnh</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34</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Bảo hiểm xã hội tỉnh</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3</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3</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E7727F" w:rsidP="001A6F4A">
            <w:pPr>
              <w:jc w:val="center"/>
              <w:rPr>
                <w:color w:val="000000"/>
                <w:sz w:val="24"/>
                <w:szCs w:val="24"/>
                <w:lang w:eastAsia="vi-VN"/>
              </w:rPr>
            </w:pPr>
            <w:r>
              <w:rPr>
                <w:color w:val="000000"/>
                <w:sz w:val="24"/>
                <w:szCs w:val="24"/>
                <w:lang w:eastAsia="vi-VN"/>
              </w:rPr>
              <w:t>3</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0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35</w:t>
            </w:r>
          </w:p>
        </w:tc>
        <w:tc>
          <w:tcPr>
            <w:tcW w:w="3441"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Bưu điện tỉnh</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0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36</w:t>
            </w:r>
          </w:p>
        </w:tc>
        <w:tc>
          <w:tcPr>
            <w:tcW w:w="3441" w:type="dxa"/>
            <w:gridSpan w:val="2"/>
            <w:tcBorders>
              <w:top w:val="single" w:sz="4" w:space="0" w:color="auto"/>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Viễn thông Hà Tĩnh</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0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37</w:t>
            </w:r>
          </w:p>
        </w:tc>
        <w:tc>
          <w:tcPr>
            <w:tcW w:w="3441"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Cục Thống kê tỉnh</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7E0C47">
        <w:trPr>
          <w:trHeight w:val="315"/>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38</w:t>
            </w:r>
          </w:p>
        </w:tc>
        <w:tc>
          <w:tcPr>
            <w:tcW w:w="3441" w:type="dxa"/>
            <w:gridSpan w:val="2"/>
            <w:tcBorders>
              <w:top w:val="single" w:sz="4" w:space="0" w:color="auto"/>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Cục Thuế tỉnh</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DC26F3" w:rsidTr="007E0C47">
        <w:trPr>
          <w:trHeight w:val="315"/>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DC26F3" w:rsidRDefault="0041625B" w:rsidP="001A6F4A">
            <w:pPr>
              <w:jc w:val="center"/>
              <w:rPr>
                <w:color w:val="FF0000"/>
                <w:sz w:val="24"/>
                <w:szCs w:val="24"/>
                <w:lang w:eastAsia="vi-VN"/>
              </w:rPr>
            </w:pPr>
            <w:r w:rsidRPr="00DC26F3">
              <w:rPr>
                <w:color w:val="FF0000"/>
                <w:sz w:val="24"/>
                <w:szCs w:val="24"/>
                <w:lang w:eastAsia="vi-VN"/>
              </w:rPr>
              <w:lastRenderedPageBreak/>
              <w:t>39</w:t>
            </w:r>
          </w:p>
        </w:tc>
        <w:tc>
          <w:tcPr>
            <w:tcW w:w="3441"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41625B" w:rsidRPr="00DC26F3" w:rsidRDefault="0041625B" w:rsidP="001A6F4A">
            <w:pPr>
              <w:jc w:val="both"/>
              <w:rPr>
                <w:color w:val="FF0000"/>
                <w:sz w:val="24"/>
                <w:szCs w:val="24"/>
                <w:lang w:eastAsia="vi-VN"/>
              </w:rPr>
            </w:pPr>
            <w:r w:rsidRPr="00DC26F3">
              <w:rPr>
                <w:color w:val="FF0000"/>
                <w:sz w:val="24"/>
                <w:szCs w:val="24"/>
                <w:lang w:eastAsia="vi-VN"/>
              </w:rPr>
              <w:t>Cục Hải quan Hà Tĩnh</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DC26F3" w:rsidRDefault="0041625B" w:rsidP="001A6F4A">
            <w:pPr>
              <w:jc w:val="center"/>
              <w:rPr>
                <w:color w:val="FF0000"/>
                <w:sz w:val="24"/>
                <w:szCs w:val="24"/>
                <w:lang w:eastAsia="vi-VN"/>
              </w:rPr>
            </w:pPr>
            <w:r w:rsidRPr="00DC26F3">
              <w:rPr>
                <w:color w:val="FF0000"/>
                <w:sz w:val="24"/>
                <w:szCs w:val="24"/>
                <w:lang w:eastAsia="vi-VN"/>
              </w:rPr>
              <w:t>1</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DC26F3" w:rsidRDefault="0041625B" w:rsidP="001A6F4A">
            <w:pPr>
              <w:jc w:val="center"/>
              <w:rPr>
                <w:color w:val="FF0000"/>
                <w:sz w:val="24"/>
                <w:szCs w:val="24"/>
                <w:lang w:eastAsia="vi-VN"/>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DC26F3" w:rsidRDefault="0041625B" w:rsidP="001A6F4A">
            <w:pPr>
              <w:jc w:val="center"/>
              <w:rPr>
                <w:color w:val="FF0000"/>
                <w:sz w:val="24"/>
                <w:szCs w:val="24"/>
                <w:lang w:eastAsia="vi-VN"/>
              </w:rPr>
            </w:pPr>
          </w:p>
        </w:tc>
        <w:tc>
          <w:tcPr>
            <w:tcW w:w="70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DC26F3" w:rsidRDefault="0041625B" w:rsidP="001A6F4A">
            <w:pPr>
              <w:jc w:val="center"/>
              <w:rPr>
                <w:color w:val="FF0000"/>
                <w:sz w:val="24"/>
                <w:szCs w:val="24"/>
                <w:lang w:eastAsia="vi-VN"/>
              </w:rPr>
            </w:pPr>
          </w:p>
        </w:tc>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DC26F3" w:rsidRDefault="0041625B" w:rsidP="001A6F4A">
            <w:pPr>
              <w:jc w:val="center"/>
              <w:rPr>
                <w:color w:val="FF0000"/>
                <w:sz w:val="24"/>
                <w:szCs w:val="24"/>
                <w:lang w:eastAsia="vi-VN"/>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DC26F3" w:rsidRDefault="0041625B" w:rsidP="001A6F4A">
            <w:pPr>
              <w:jc w:val="center"/>
              <w:rPr>
                <w:color w:val="FF0000"/>
                <w:sz w:val="24"/>
                <w:szCs w:val="24"/>
                <w:lang w:eastAsia="vi-VN"/>
              </w:rPr>
            </w:pPr>
          </w:p>
        </w:tc>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DC26F3" w:rsidRDefault="0041625B" w:rsidP="001A6F4A">
            <w:pPr>
              <w:jc w:val="center"/>
              <w:rPr>
                <w:color w:val="FF0000"/>
                <w:sz w:val="24"/>
                <w:szCs w:val="24"/>
                <w:lang w:eastAsia="vi-VN"/>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DC26F3" w:rsidRDefault="0041625B" w:rsidP="001A6F4A">
            <w:pPr>
              <w:jc w:val="center"/>
              <w:rPr>
                <w:color w:val="FF0000"/>
                <w:sz w:val="24"/>
                <w:szCs w:val="24"/>
                <w:lang w:eastAsia="vi-VN"/>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DC26F3" w:rsidRDefault="0041625B" w:rsidP="001A6F4A">
            <w:pPr>
              <w:jc w:val="center"/>
              <w:rPr>
                <w:color w:val="FF0000"/>
                <w:sz w:val="24"/>
                <w:szCs w:val="24"/>
                <w:lang w:eastAsia="vi-VN"/>
              </w:rPr>
            </w:pPr>
            <w:r w:rsidRPr="00DC26F3">
              <w:rPr>
                <w:color w:val="FF0000"/>
                <w:sz w:val="24"/>
                <w:szCs w:val="24"/>
                <w:lang w:eastAsia="vi-VN"/>
              </w:rPr>
              <w:t>1</w:t>
            </w:r>
          </w:p>
        </w:tc>
        <w:tc>
          <w:tcPr>
            <w:tcW w:w="70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41625B" w:rsidRPr="00DC26F3" w:rsidRDefault="0041625B" w:rsidP="001A6F4A">
            <w:pPr>
              <w:jc w:val="center"/>
              <w:rPr>
                <w:color w:val="FF0000"/>
                <w:sz w:val="24"/>
                <w:szCs w:val="24"/>
                <w:lang w:eastAsia="vi-VN"/>
              </w:rPr>
            </w:pP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625B" w:rsidRPr="00DC26F3" w:rsidRDefault="0041625B" w:rsidP="001A6F4A">
            <w:pPr>
              <w:jc w:val="center"/>
              <w:rPr>
                <w:color w:val="FF0000"/>
                <w:sz w:val="24"/>
                <w:szCs w:val="24"/>
                <w:lang w:eastAsia="vi-VN"/>
              </w:rPr>
            </w:pPr>
            <w:r w:rsidRPr="00DC26F3">
              <w:rPr>
                <w:color w:val="FF0000"/>
                <w:sz w:val="24"/>
                <w:szCs w:val="24"/>
                <w:lang w:eastAsia="vi-VN"/>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625B" w:rsidRPr="00DC26F3" w:rsidRDefault="0041625B" w:rsidP="001A6F4A">
            <w:pPr>
              <w:jc w:val="center"/>
              <w:rPr>
                <w:color w:val="FF0000"/>
                <w:sz w:val="24"/>
                <w:szCs w:val="24"/>
                <w:lang w:eastAsia="vi-VN"/>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DC26F3" w:rsidRDefault="0041625B" w:rsidP="001A6F4A">
            <w:pPr>
              <w:jc w:val="center"/>
              <w:rPr>
                <w:color w:val="FF0000"/>
                <w:sz w:val="24"/>
                <w:szCs w:val="24"/>
                <w:lang w:eastAsia="vi-VN"/>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DC26F3" w:rsidRDefault="0041625B" w:rsidP="001A6F4A">
            <w:pPr>
              <w:jc w:val="center"/>
              <w:rPr>
                <w:color w:val="FF0000"/>
                <w:sz w:val="24"/>
                <w:szCs w:val="24"/>
                <w:lang w:eastAsia="vi-VN"/>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DC26F3" w:rsidRDefault="0041625B" w:rsidP="001A6F4A">
            <w:pPr>
              <w:jc w:val="center"/>
              <w:rPr>
                <w:color w:val="FF0000"/>
                <w:sz w:val="24"/>
                <w:szCs w:val="24"/>
                <w:lang w:eastAsia="vi-VN"/>
              </w:rPr>
            </w:pPr>
          </w:p>
        </w:tc>
      </w:tr>
      <w:tr w:rsidR="0041625B" w:rsidRPr="00191DA6" w:rsidTr="007E0C47">
        <w:trPr>
          <w:trHeight w:val="315"/>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40</w:t>
            </w:r>
          </w:p>
        </w:tc>
        <w:tc>
          <w:tcPr>
            <w:tcW w:w="3441" w:type="dxa"/>
            <w:gridSpan w:val="2"/>
            <w:tcBorders>
              <w:top w:val="single" w:sz="4" w:space="0" w:color="auto"/>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Cục thi hành án dân sự tỉnh.</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15"/>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41</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Kho bạc nhà nước tỉnh</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15"/>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42</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Công ty Điện lực Hà Tĩnh</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15"/>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43</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Cảng vụ Hàng hải Hà Tĩnh</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63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44</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Ngân hàng Nhà nước chi nhánh tỉnh Hà Tĩnh</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15"/>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45</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Công ty Xăng dầu Hà Tĩnh</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63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46</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Công ty TNHH MTV Cấp nước và xây dựng Hà Tĩnh</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63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47</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Công ty TNHH MTV Xổ số kiến thiết Hà Tĩnh</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63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48</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Công ty TNHH MTV Thủy lợi Bắc Hà Tĩnh</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63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49</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Công ty TNHH MTV Thủy lợi Nam Hà Tĩnh</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63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50</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Công ty TNHH MTV Lâm nghiệp và Dịch vụ Chúc A</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63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51</w:t>
            </w:r>
          </w:p>
        </w:tc>
        <w:tc>
          <w:tcPr>
            <w:tcW w:w="3441" w:type="dxa"/>
            <w:gridSpan w:val="2"/>
            <w:tcBorders>
              <w:top w:val="single" w:sz="4" w:space="0" w:color="auto"/>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Công ty TNHH MTV Lâm nghiệp và DV Hương Sơn</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601"/>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52</w:t>
            </w:r>
          </w:p>
        </w:tc>
        <w:tc>
          <w:tcPr>
            <w:tcW w:w="3441" w:type="dxa"/>
            <w:gridSpan w:val="2"/>
            <w:tcBorders>
              <w:top w:val="single" w:sz="4" w:space="0" w:color="auto"/>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Công ty CP Môi trường và Công trình đô thị Hồng Lĩnh</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569"/>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53</w:t>
            </w:r>
          </w:p>
        </w:tc>
        <w:tc>
          <w:tcPr>
            <w:tcW w:w="3441"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Công ty Cổ phần Môi trường và Công trình đô thị Hà Tĩnh</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15"/>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54</w:t>
            </w:r>
          </w:p>
        </w:tc>
        <w:tc>
          <w:tcPr>
            <w:tcW w:w="3441" w:type="dxa"/>
            <w:gridSpan w:val="2"/>
            <w:tcBorders>
              <w:top w:val="single" w:sz="4" w:space="0" w:color="auto"/>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Hội Nhà báo</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15"/>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55</w:t>
            </w:r>
          </w:p>
        </w:tc>
        <w:tc>
          <w:tcPr>
            <w:tcW w:w="3441"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Hội Liên hiệp văn học nghệ thuật</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15"/>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56</w:t>
            </w:r>
          </w:p>
        </w:tc>
        <w:tc>
          <w:tcPr>
            <w:tcW w:w="3441" w:type="dxa"/>
            <w:gridSpan w:val="2"/>
            <w:tcBorders>
              <w:top w:val="single" w:sz="4" w:space="0" w:color="auto"/>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Hội Chữ thập đỏ tỉnh</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7E0C47">
        <w:trPr>
          <w:trHeight w:val="315"/>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57</w:t>
            </w:r>
          </w:p>
        </w:tc>
        <w:tc>
          <w:tcPr>
            <w:tcW w:w="3441" w:type="dxa"/>
            <w:gridSpan w:val="2"/>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Hội Người mù tỉnh</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7E0C47">
        <w:trPr>
          <w:trHeight w:val="315"/>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lastRenderedPageBreak/>
              <w:t>58</w:t>
            </w:r>
          </w:p>
        </w:tc>
        <w:tc>
          <w:tcPr>
            <w:tcW w:w="3441"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Hội Đông y tỉnh</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7E0C47">
        <w:trPr>
          <w:trHeight w:val="315"/>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59</w:t>
            </w:r>
          </w:p>
        </w:tc>
        <w:tc>
          <w:tcPr>
            <w:tcW w:w="3441" w:type="dxa"/>
            <w:gridSpan w:val="2"/>
            <w:tcBorders>
              <w:top w:val="single" w:sz="4" w:space="0" w:color="auto"/>
              <w:left w:val="nil"/>
              <w:bottom w:val="single" w:sz="4" w:space="0" w:color="auto"/>
              <w:right w:val="nil"/>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Liên minh Hợp tác xã</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992"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708"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vAlign w:val="center"/>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315"/>
        </w:trPr>
        <w:tc>
          <w:tcPr>
            <w:tcW w:w="3974" w:type="dxa"/>
            <w:gridSpan w:val="3"/>
            <w:tcBorders>
              <w:top w:val="nil"/>
              <w:left w:val="single" w:sz="4" w:space="0" w:color="auto"/>
              <w:bottom w:val="single" w:sz="4" w:space="0" w:color="auto"/>
              <w:right w:val="single" w:sz="4" w:space="0" w:color="auto"/>
            </w:tcBorders>
            <w:shd w:val="clear" w:color="auto" w:fill="auto"/>
            <w:noWrap/>
            <w:vAlign w:val="center"/>
            <w:hideMark/>
          </w:tcPr>
          <w:p w:rsidR="0041625B" w:rsidRPr="00B5565B" w:rsidRDefault="0041625B" w:rsidP="001A6F4A">
            <w:pPr>
              <w:jc w:val="center"/>
              <w:rPr>
                <w:b/>
                <w:color w:val="000000"/>
                <w:sz w:val="24"/>
                <w:szCs w:val="24"/>
                <w:lang w:eastAsia="vi-VN"/>
              </w:rPr>
            </w:pPr>
            <w:r w:rsidRPr="00B5565B">
              <w:rPr>
                <w:b/>
                <w:color w:val="000000"/>
                <w:sz w:val="24"/>
                <w:szCs w:val="24"/>
                <w:lang w:eastAsia="vi-VN"/>
              </w:rPr>
              <w:t>CỘNG</w:t>
            </w:r>
            <w:r>
              <w:rPr>
                <w:b/>
                <w:color w:val="000000"/>
                <w:sz w:val="24"/>
                <w:szCs w:val="24"/>
                <w:lang w:eastAsia="vi-VN"/>
              </w:rPr>
              <w:t>:</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1625B" w:rsidRPr="00B5565B" w:rsidRDefault="0041625B" w:rsidP="001A6F4A">
            <w:pPr>
              <w:jc w:val="center"/>
              <w:rPr>
                <w:b/>
                <w:color w:val="000000"/>
                <w:sz w:val="24"/>
                <w:szCs w:val="24"/>
                <w:lang w:eastAsia="vi-VN"/>
              </w:rPr>
            </w:pPr>
            <w:r>
              <w:rPr>
                <w:b/>
                <w:color w:val="000000"/>
                <w:sz w:val="24"/>
                <w:szCs w:val="24"/>
                <w:lang w:eastAsia="vi-VN"/>
              </w:rPr>
              <w:t>26</w:t>
            </w:r>
          </w:p>
        </w:tc>
        <w:tc>
          <w:tcPr>
            <w:tcW w:w="992"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B5565B" w:rsidRDefault="0041625B" w:rsidP="001A6F4A">
            <w:pPr>
              <w:jc w:val="center"/>
              <w:rPr>
                <w:b/>
                <w:color w:val="000000"/>
                <w:sz w:val="24"/>
                <w:szCs w:val="24"/>
                <w:lang w:eastAsia="vi-VN"/>
              </w:rPr>
            </w:pPr>
            <w:r>
              <w:rPr>
                <w:b/>
                <w:color w:val="000000"/>
                <w:sz w:val="24"/>
                <w:szCs w:val="24"/>
                <w:lang w:eastAsia="vi-VN"/>
              </w:rPr>
              <w:t>64</w:t>
            </w:r>
          </w:p>
        </w:tc>
        <w:tc>
          <w:tcPr>
            <w:tcW w:w="709"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B5565B" w:rsidRDefault="0041625B" w:rsidP="001A6F4A">
            <w:pPr>
              <w:jc w:val="center"/>
              <w:rPr>
                <w:b/>
                <w:color w:val="000000"/>
                <w:sz w:val="24"/>
                <w:szCs w:val="24"/>
                <w:lang w:eastAsia="vi-VN"/>
              </w:rPr>
            </w:pPr>
            <w:r>
              <w:rPr>
                <w:b/>
                <w:color w:val="000000"/>
                <w:sz w:val="24"/>
                <w:szCs w:val="24"/>
                <w:lang w:eastAsia="vi-VN"/>
              </w:rPr>
              <w:t>28</w:t>
            </w:r>
          </w:p>
        </w:tc>
        <w:tc>
          <w:tcPr>
            <w:tcW w:w="708"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B5565B" w:rsidRDefault="0041625B" w:rsidP="001A6F4A">
            <w:pPr>
              <w:jc w:val="center"/>
              <w:rPr>
                <w:b/>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B5565B" w:rsidRDefault="0041625B" w:rsidP="001A6F4A">
            <w:pPr>
              <w:jc w:val="center"/>
              <w:rPr>
                <w:b/>
                <w:color w:val="000000"/>
                <w:sz w:val="24"/>
                <w:szCs w:val="24"/>
                <w:lang w:eastAsia="vi-VN"/>
              </w:rPr>
            </w:pPr>
            <w:r>
              <w:rPr>
                <w:b/>
                <w:color w:val="000000"/>
                <w:sz w:val="24"/>
                <w:szCs w:val="24"/>
                <w:lang w:eastAsia="vi-VN"/>
              </w:rPr>
              <w:t>19</w:t>
            </w:r>
          </w:p>
        </w:tc>
        <w:tc>
          <w:tcPr>
            <w:tcW w:w="709"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B5565B" w:rsidRDefault="0041625B" w:rsidP="001A6F4A">
            <w:pPr>
              <w:jc w:val="center"/>
              <w:rPr>
                <w:b/>
                <w:color w:val="000000"/>
                <w:sz w:val="24"/>
                <w:szCs w:val="24"/>
                <w:lang w:eastAsia="vi-VN"/>
              </w:rPr>
            </w:pPr>
            <w:r>
              <w:rPr>
                <w:b/>
                <w:color w:val="000000"/>
                <w:sz w:val="24"/>
                <w:szCs w:val="24"/>
                <w:lang w:eastAsia="vi-VN"/>
              </w:rPr>
              <w:t>2</w:t>
            </w:r>
          </w:p>
        </w:tc>
        <w:tc>
          <w:tcPr>
            <w:tcW w:w="567"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B5565B" w:rsidRDefault="0041625B" w:rsidP="001A6F4A">
            <w:pPr>
              <w:jc w:val="center"/>
              <w:rPr>
                <w:b/>
                <w:color w:val="000000"/>
                <w:sz w:val="24"/>
                <w:szCs w:val="24"/>
                <w:lang w:eastAsia="vi-VN"/>
              </w:rPr>
            </w:pPr>
            <w:r>
              <w:rPr>
                <w:b/>
                <w:color w:val="000000"/>
                <w:sz w:val="24"/>
                <w:szCs w:val="24"/>
                <w:lang w:eastAsia="vi-VN"/>
              </w:rPr>
              <w:t>7</w:t>
            </w:r>
          </w:p>
        </w:tc>
        <w:tc>
          <w:tcPr>
            <w:tcW w:w="709" w:type="dxa"/>
            <w:gridSpan w:val="2"/>
            <w:tcBorders>
              <w:top w:val="single" w:sz="4" w:space="0" w:color="auto"/>
              <w:left w:val="nil"/>
              <w:bottom w:val="single" w:sz="4" w:space="0" w:color="auto"/>
              <w:right w:val="single" w:sz="4" w:space="0" w:color="auto"/>
            </w:tcBorders>
            <w:shd w:val="clear" w:color="auto" w:fill="auto"/>
            <w:vAlign w:val="center"/>
          </w:tcPr>
          <w:p w:rsidR="0041625B" w:rsidRPr="00B5565B" w:rsidRDefault="0041625B" w:rsidP="001A6F4A">
            <w:pPr>
              <w:jc w:val="center"/>
              <w:rPr>
                <w:b/>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B5565B" w:rsidRDefault="0041625B" w:rsidP="001A6F4A">
            <w:pPr>
              <w:jc w:val="center"/>
              <w:rPr>
                <w:b/>
                <w:color w:val="000000"/>
                <w:sz w:val="24"/>
                <w:szCs w:val="24"/>
                <w:lang w:eastAsia="vi-VN"/>
              </w:rPr>
            </w:pPr>
            <w:r>
              <w:rPr>
                <w:b/>
                <w:color w:val="000000"/>
                <w:sz w:val="24"/>
                <w:szCs w:val="24"/>
                <w:lang w:eastAsia="vi-VN"/>
              </w:rPr>
              <w:t>62</w:t>
            </w:r>
          </w:p>
        </w:tc>
        <w:tc>
          <w:tcPr>
            <w:tcW w:w="708" w:type="dxa"/>
            <w:gridSpan w:val="2"/>
            <w:tcBorders>
              <w:top w:val="single" w:sz="4" w:space="0" w:color="auto"/>
              <w:left w:val="nil"/>
              <w:bottom w:val="single" w:sz="4" w:space="0" w:color="auto"/>
              <w:right w:val="single" w:sz="4" w:space="0" w:color="auto"/>
            </w:tcBorders>
            <w:shd w:val="clear" w:color="auto" w:fill="auto"/>
            <w:vAlign w:val="center"/>
            <w:hideMark/>
          </w:tcPr>
          <w:p w:rsidR="0041625B" w:rsidRPr="00B5565B" w:rsidRDefault="0041625B" w:rsidP="001A6F4A">
            <w:pPr>
              <w:jc w:val="center"/>
              <w:rPr>
                <w:b/>
                <w:color w:val="000000"/>
                <w:sz w:val="24"/>
                <w:szCs w:val="24"/>
                <w:lang w:eastAsia="vi-VN"/>
              </w:rPr>
            </w:pP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41625B" w:rsidRPr="00B5565B" w:rsidRDefault="0041625B" w:rsidP="001A6F4A">
            <w:pPr>
              <w:jc w:val="center"/>
              <w:rPr>
                <w:b/>
                <w:color w:val="000000"/>
                <w:sz w:val="24"/>
                <w:szCs w:val="24"/>
                <w:lang w:eastAsia="vi-VN"/>
              </w:rPr>
            </w:pPr>
            <w:r>
              <w:rPr>
                <w:b/>
                <w:color w:val="000000"/>
                <w:sz w:val="24"/>
                <w:szCs w:val="24"/>
                <w:lang w:eastAsia="vi-VN"/>
              </w:rPr>
              <w:t>57</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41625B" w:rsidRPr="00B5565B" w:rsidRDefault="0041625B" w:rsidP="001A6F4A">
            <w:pPr>
              <w:jc w:val="center"/>
              <w:rPr>
                <w:b/>
                <w:color w:val="000000"/>
                <w:sz w:val="24"/>
                <w:szCs w:val="24"/>
                <w:lang w:eastAsia="vi-VN"/>
              </w:rPr>
            </w:pPr>
            <w:r>
              <w:rPr>
                <w:b/>
                <w:color w:val="000000"/>
                <w:sz w:val="24"/>
                <w:szCs w:val="24"/>
                <w:lang w:eastAsia="vi-VN"/>
              </w:rPr>
              <w:t>1</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41625B" w:rsidRPr="00B5565B" w:rsidRDefault="0041625B" w:rsidP="001A6F4A">
            <w:pPr>
              <w:jc w:val="center"/>
              <w:rPr>
                <w:b/>
                <w:color w:val="000000"/>
                <w:sz w:val="24"/>
                <w:szCs w:val="24"/>
                <w:lang w:eastAsia="vi-VN"/>
              </w:rPr>
            </w:pPr>
            <w:r>
              <w:rPr>
                <w:b/>
                <w:color w:val="000000"/>
                <w:sz w:val="24"/>
                <w:szCs w:val="24"/>
                <w:lang w:eastAsia="vi-VN"/>
              </w:rPr>
              <w:t>4</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41625B" w:rsidRPr="00B5565B" w:rsidRDefault="0041625B" w:rsidP="001A6F4A">
            <w:pPr>
              <w:jc w:val="center"/>
              <w:rPr>
                <w:b/>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r>
      <w:tr w:rsidR="0041625B" w:rsidRPr="00191DA6" w:rsidTr="001A6F4A">
        <w:trPr>
          <w:trHeight w:val="405"/>
        </w:trPr>
        <w:tc>
          <w:tcPr>
            <w:tcW w:w="13755" w:type="dxa"/>
            <w:gridSpan w:val="27"/>
            <w:tcBorders>
              <w:top w:val="single" w:sz="4" w:space="0" w:color="auto"/>
              <w:left w:val="single" w:sz="4" w:space="0" w:color="auto"/>
              <w:bottom w:val="single" w:sz="4" w:space="0" w:color="auto"/>
              <w:right w:val="single" w:sz="4" w:space="0" w:color="auto"/>
            </w:tcBorders>
            <w:shd w:val="clear" w:color="auto" w:fill="auto"/>
            <w:vAlign w:val="center"/>
            <w:hideMark/>
          </w:tcPr>
          <w:p w:rsidR="0041625B" w:rsidRPr="00191DA6" w:rsidRDefault="0041625B" w:rsidP="001A6F4A">
            <w:pPr>
              <w:jc w:val="center"/>
              <w:rPr>
                <w:b/>
                <w:bCs/>
                <w:color w:val="000000"/>
                <w:sz w:val="24"/>
                <w:szCs w:val="24"/>
                <w:lang w:eastAsia="vi-VN"/>
              </w:rPr>
            </w:pPr>
            <w:r>
              <w:rPr>
                <w:b/>
                <w:bCs/>
                <w:color w:val="000000"/>
                <w:sz w:val="24"/>
                <w:szCs w:val="24"/>
                <w:lang w:eastAsia="vi-VN"/>
              </w:rPr>
              <w:t>2</w:t>
            </w:r>
            <w:r w:rsidRPr="00191DA6">
              <w:rPr>
                <w:b/>
                <w:bCs/>
                <w:color w:val="000000"/>
                <w:sz w:val="24"/>
                <w:szCs w:val="24"/>
                <w:lang w:eastAsia="vi-VN"/>
              </w:rPr>
              <w:t>. Tại các cơ quan, tổ chức cấp huyện thuộc nguồn nộp lưu</w:t>
            </w:r>
            <w:r>
              <w:rPr>
                <w:b/>
                <w:bCs/>
                <w:color w:val="000000"/>
                <w:sz w:val="24"/>
                <w:szCs w:val="24"/>
                <w:lang w:eastAsia="vi-VN"/>
              </w:rPr>
              <w:t xml:space="preserve"> (Gồm 13 đơn vị cấp huyện báo cáo)</w:t>
            </w:r>
          </w:p>
        </w:tc>
        <w:tc>
          <w:tcPr>
            <w:tcW w:w="992" w:type="dxa"/>
            <w:vMerge w:val="restart"/>
            <w:tcBorders>
              <w:top w:val="nil"/>
              <w:left w:val="single" w:sz="4" w:space="0" w:color="auto"/>
              <w:right w:val="single" w:sz="4" w:space="0" w:color="auto"/>
            </w:tcBorders>
            <w:shd w:val="clear" w:color="auto" w:fill="auto"/>
            <w:vAlign w:val="center"/>
            <w:hideMark/>
          </w:tcPr>
          <w:p w:rsidR="0041625B" w:rsidRPr="00AB1763" w:rsidRDefault="0041625B" w:rsidP="001A6F4A">
            <w:pPr>
              <w:jc w:val="center"/>
              <w:rPr>
                <w:b/>
                <w:bCs/>
                <w:color w:val="000000"/>
                <w:sz w:val="24"/>
                <w:szCs w:val="24"/>
                <w:lang w:eastAsia="vi-VN"/>
              </w:rPr>
            </w:pPr>
            <w:r w:rsidRPr="00191DA6">
              <w:rPr>
                <w:b/>
                <w:bCs/>
                <w:color w:val="000000"/>
                <w:sz w:val="24"/>
                <w:szCs w:val="24"/>
                <w:lang w:eastAsia="vi-VN"/>
              </w:rPr>
              <w:t>Tên các chuyên ngành khác</w:t>
            </w:r>
          </w:p>
        </w:tc>
      </w:tr>
      <w:tr w:rsidR="0041625B" w:rsidRPr="00191DA6" w:rsidTr="001A6F4A">
        <w:trPr>
          <w:trHeight w:val="505"/>
        </w:trPr>
        <w:tc>
          <w:tcPr>
            <w:tcW w:w="5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1625B" w:rsidRPr="00512A6E" w:rsidRDefault="0041625B" w:rsidP="001A6F4A">
            <w:pPr>
              <w:jc w:val="center"/>
              <w:rPr>
                <w:b/>
                <w:color w:val="000000"/>
                <w:sz w:val="24"/>
                <w:szCs w:val="24"/>
                <w:lang w:eastAsia="vi-VN"/>
              </w:rPr>
            </w:pPr>
            <w:r w:rsidRPr="00512A6E">
              <w:rPr>
                <w:b/>
                <w:color w:val="000000"/>
                <w:sz w:val="24"/>
                <w:szCs w:val="24"/>
                <w:lang w:eastAsia="vi-VN"/>
              </w:rPr>
              <w:t>TT</w:t>
            </w:r>
          </w:p>
        </w:tc>
        <w:tc>
          <w:tcPr>
            <w:tcW w:w="3016" w:type="dxa"/>
            <w:vMerge w:val="restart"/>
            <w:tcBorders>
              <w:top w:val="nil"/>
              <w:left w:val="single" w:sz="4" w:space="0" w:color="auto"/>
              <w:bottom w:val="single" w:sz="4" w:space="0" w:color="auto"/>
              <w:right w:val="single" w:sz="4" w:space="0" w:color="auto"/>
            </w:tcBorders>
            <w:shd w:val="clear" w:color="auto" w:fill="auto"/>
            <w:vAlign w:val="center"/>
            <w:hideMark/>
          </w:tcPr>
          <w:p w:rsidR="0041625B" w:rsidRPr="00191DA6" w:rsidRDefault="0041625B" w:rsidP="001A6F4A">
            <w:pPr>
              <w:jc w:val="center"/>
              <w:rPr>
                <w:b/>
                <w:bCs/>
                <w:color w:val="000000"/>
                <w:sz w:val="24"/>
                <w:szCs w:val="24"/>
                <w:lang w:eastAsia="vi-VN"/>
              </w:rPr>
            </w:pPr>
            <w:r w:rsidRPr="00191DA6">
              <w:rPr>
                <w:b/>
                <w:bCs/>
                <w:color w:val="000000"/>
                <w:sz w:val="24"/>
                <w:szCs w:val="24"/>
                <w:lang w:eastAsia="vi-VN"/>
              </w:rPr>
              <w:t>Tên cơ quan, tổ chức</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41625B" w:rsidRPr="00191DA6" w:rsidRDefault="0041625B" w:rsidP="001A6F4A">
            <w:pPr>
              <w:jc w:val="center"/>
              <w:rPr>
                <w:color w:val="000000"/>
                <w:sz w:val="24"/>
                <w:szCs w:val="24"/>
                <w:lang w:eastAsia="vi-VN"/>
              </w:rPr>
            </w:pPr>
          </w:p>
        </w:tc>
        <w:tc>
          <w:tcPr>
            <w:tcW w:w="3543" w:type="dxa"/>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41625B" w:rsidRPr="00191DA6" w:rsidRDefault="0041625B" w:rsidP="001A6F4A">
            <w:pPr>
              <w:jc w:val="center"/>
              <w:rPr>
                <w:b/>
                <w:bCs/>
                <w:color w:val="000000"/>
                <w:sz w:val="24"/>
                <w:szCs w:val="24"/>
                <w:lang w:eastAsia="vi-VN"/>
              </w:rPr>
            </w:pPr>
            <w:r>
              <w:rPr>
                <w:b/>
                <w:bCs/>
                <w:color w:val="000000"/>
                <w:sz w:val="24"/>
                <w:szCs w:val="24"/>
                <w:lang w:eastAsia="vi-VN"/>
              </w:rPr>
              <w:t>Số lượng đào tạo đ</w:t>
            </w:r>
            <w:r w:rsidRPr="00AB1763">
              <w:rPr>
                <w:b/>
                <w:bCs/>
                <w:color w:val="000000"/>
                <w:sz w:val="24"/>
                <w:szCs w:val="24"/>
                <w:lang w:eastAsia="vi-VN"/>
              </w:rPr>
              <w:t>ú</w:t>
            </w:r>
            <w:r>
              <w:rPr>
                <w:b/>
                <w:bCs/>
                <w:color w:val="000000"/>
                <w:sz w:val="24"/>
                <w:szCs w:val="24"/>
                <w:lang w:eastAsia="vi-VN"/>
              </w:rPr>
              <w:t xml:space="preserve">ng chuyên ngành </w:t>
            </w:r>
            <w:r w:rsidRPr="007F5FCA">
              <w:rPr>
                <w:b/>
                <w:bCs/>
                <w:color w:val="000000"/>
                <w:sz w:val="24"/>
                <w:szCs w:val="24"/>
                <w:lang w:eastAsia="vi-VN"/>
              </w:rPr>
              <w:t>văn thư, lưu trữ</w:t>
            </w:r>
          </w:p>
        </w:tc>
        <w:tc>
          <w:tcPr>
            <w:tcW w:w="4678" w:type="dxa"/>
            <w:gridSpan w:val="11"/>
            <w:tcBorders>
              <w:top w:val="single" w:sz="4" w:space="0" w:color="auto"/>
              <w:left w:val="single" w:sz="4" w:space="0" w:color="auto"/>
              <w:bottom w:val="single" w:sz="4" w:space="0" w:color="auto"/>
              <w:right w:val="single" w:sz="4" w:space="0" w:color="auto"/>
            </w:tcBorders>
            <w:shd w:val="clear" w:color="auto" w:fill="auto"/>
            <w:vAlign w:val="center"/>
            <w:hideMark/>
          </w:tcPr>
          <w:p w:rsidR="0041625B" w:rsidRPr="00191DA6" w:rsidRDefault="0041625B" w:rsidP="001A6F4A">
            <w:pPr>
              <w:jc w:val="center"/>
              <w:rPr>
                <w:b/>
                <w:bCs/>
                <w:color w:val="000000"/>
                <w:sz w:val="24"/>
                <w:szCs w:val="24"/>
                <w:lang w:eastAsia="vi-VN"/>
              </w:rPr>
            </w:pPr>
            <w:r w:rsidRPr="00191DA6">
              <w:rPr>
                <w:b/>
                <w:bCs/>
                <w:color w:val="000000"/>
                <w:sz w:val="24"/>
                <w:szCs w:val="24"/>
                <w:lang w:eastAsia="vi-VN"/>
              </w:rPr>
              <w:t>Số lượng đào tạo chuyên ngành khác</w:t>
            </w:r>
          </w:p>
        </w:tc>
        <w:tc>
          <w:tcPr>
            <w:tcW w:w="992" w:type="dxa"/>
            <w:vMerge/>
            <w:tcBorders>
              <w:left w:val="single" w:sz="4" w:space="0" w:color="auto"/>
              <w:bottom w:val="nil"/>
              <w:right w:val="single" w:sz="4" w:space="0" w:color="auto"/>
            </w:tcBorders>
            <w:vAlign w:val="center"/>
            <w:hideMark/>
          </w:tcPr>
          <w:p w:rsidR="0041625B" w:rsidRPr="00191DA6" w:rsidRDefault="0041625B" w:rsidP="001A6F4A">
            <w:pPr>
              <w:rPr>
                <w:b/>
                <w:bCs/>
                <w:color w:val="000000"/>
                <w:sz w:val="24"/>
                <w:szCs w:val="24"/>
                <w:lang w:eastAsia="vi-VN"/>
              </w:rPr>
            </w:pPr>
          </w:p>
        </w:tc>
      </w:tr>
      <w:tr w:rsidR="0041625B" w:rsidRPr="00191DA6" w:rsidTr="001A6F4A">
        <w:trPr>
          <w:trHeight w:val="1407"/>
        </w:trPr>
        <w:tc>
          <w:tcPr>
            <w:tcW w:w="533" w:type="dxa"/>
            <w:vMerge/>
            <w:tcBorders>
              <w:top w:val="nil"/>
              <w:left w:val="single" w:sz="4" w:space="0" w:color="auto"/>
              <w:bottom w:val="single" w:sz="4" w:space="0" w:color="auto"/>
              <w:right w:val="single" w:sz="4" w:space="0" w:color="auto"/>
            </w:tcBorders>
            <w:vAlign w:val="center"/>
            <w:hideMark/>
          </w:tcPr>
          <w:p w:rsidR="0041625B" w:rsidRPr="00191DA6" w:rsidRDefault="0041625B" w:rsidP="001A6F4A">
            <w:pPr>
              <w:jc w:val="center"/>
              <w:rPr>
                <w:color w:val="000000"/>
                <w:sz w:val="24"/>
                <w:szCs w:val="24"/>
                <w:lang w:eastAsia="vi-VN"/>
              </w:rPr>
            </w:pPr>
          </w:p>
        </w:tc>
        <w:tc>
          <w:tcPr>
            <w:tcW w:w="3016" w:type="dxa"/>
            <w:vMerge/>
            <w:tcBorders>
              <w:top w:val="nil"/>
              <w:left w:val="single" w:sz="4" w:space="0" w:color="auto"/>
              <w:bottom w:val="single" w:sz="4" w:space="0" w:color="auto"/>
              <w:right w:val="single" w:sz="4" w:space="0" w:color="auto"/>
            </w:tcBorders>
            <w:vAlign w:val="center"/>
            <w:hideMark/>
          </w:tcPr>
          <w:p w:rsidR="0041625B" w:rsidRPr="00191DA6" w:rsidRDefault="0041625B" w:rsidP="001A6F4A">
            <w:pPr>
              <w:jc w:val="both"/>
              <w:rPr>
                <w:b/>
                <w:bCs/>
                <w:color w:val="000000"/>
                <w:sz w:val="24"/>
                <w:szCs w:val="24"/>
                <w:lang w:eastAsia="vi-VN"/>
              </w:rPr>
            </w:pPr>
          </w:p>
        </w:tc>
        <w:tc>
          <w:tcPr>
            <w:tcW w:w="992" w:type="dxa"/>
            <w:gridSpan w:val="2"/>
            <w:tcBorders>
              <w:top w:val="nil"/>
              <w:left w:val="single" w:sz="4" w:space="0" w:color="auto"/>
              <w:bottom w:val="single" w:sz="4" w:space="0" w:color="auto"/>
              <w:right w:val="single" w:sz="4" w:space="0" w:color="auto"/>
            </w:tcBorders>
            <w:shd w:val="clear" w:color="auto" w:fill="auto"/>
            <w:vAlign w:val="center"/>
            <w:hideMark/>
          </w:tcPr>
          <w:p w:rsidR="0041625B" w:rsidRPr="00191DA6" w:rsidRDefault="0041625B" w:rsidP="001A6F4A">
            <w:pPr>
              <w:jc w:val="center"/>
              <w:rPr>
                <w:b/>
                <w:bCs/>
                <w:color w:val="000000"/>
                <w:sz w:val="24"/>
                <w:szCs w:val="24"/>
                <w:lang w:eastAsia="vi-VN"/>
              </w:rPr>
            </w:pPr>
            <w:r w:rsidRPr="00191DA6">
              <w:rPr>
                <w:b/>
                <w:bCs/>
                <w:color w:val="000000"/>
                <w:sz w:val="24"/>
                <w:szCs w:val="24"/>
                <w:lang w:eastAsia="vi-VN"/>
              </w:rPr>
              <w:t>Người làm lưu trữ chuyên trách</w:t>
            </w:r>
          </w:p>
        </w:tc>
        <w:tc>
          <w:tcPr>
            <w:tcW w:w="993" w:type="dxa"/>
            <w:gridSpan w:val="2"/>
            <w:tcBorders>
              <w:top w:val="nil"/>
              <w:left w:val="single" w:sz="4" w:space="0" w:color="auto"/>
              <w:bottom w:val="single" w:sz="4" w:space="0" w:color="auto"/>
              <w:right w:val="single" w:sz="4" w:space="0" w:color="auto"/>
            </w:tcBorders>
            <w:shd w:val="clear" w:color="auto" w:fill="auto"/>
            <w:vAlign w:val="center"/>
            <w:hideMark/>
          </w:tcPr>
          <w:p w:rsidR="0041625B" w:rsidRPr="00191DA6" w:rsidRDefault="0041625B" w:rsidP="001A6F4A">
            <w:pPr>
              <w:jc w:val="center"/>
              <w:rPr>
                <w:b/>
                <w:bCs/>
                <w:color w:val="000000"/>
                <w:sz w:val="24"/>
                <w:szCs w:val="24"/>
                <w:lang w:eastAsia="vi-VN"/>
              </w:rPr>
            </w:pPr>
            <w:r>
              <w:rPr>
                <w:b/>
                <w:bCs/>
                <w:color w:val="000000"/>
                <w:sz w:val="24"/>
                <w:szCs w:val="24"/>
                <w:lang w:eastAsia="vi-VN"/>
              </w:rPr>
              <w:t>Ngư</w:t>
            </w:r>
            <w:r w:rsidRPr="005D7F56">
              <w:rPr>
                <w:b/>
                <w:bCs/>
                <w:color w:val="000000"/>
                <w:sz w:val="24"/>
                <w:szCs w:val="24"/>
                <w:lang w:eastAsia="vi-VN"/>
              </w:rPr>
              <w:t>ơ</w:t>
            </w:r>
            <w:r w:rsidRPr="00191DA6">
              <w:rPr>
                <w:b/>
                <w:bCs/>
                <w:color w:val="000000"/>
                <w:sz w:val="24"/>
                <w:szCs w:val="24"/>
                <w:lang w:eastAsia="vi-VN"/>
              </w:rPr>
              <w:t>i làm lưu trữ kiêm nhiệm</w:t>
            </w:r>
          </w:p>
        </w:tc>
        <w:tc>
          <w:tcPr>
            <w:tcW w:w="850" w:type="dxa"/>
            <w:gridSpan w:val="2"/>
            <w:tcBorders>
              <w:top w:val="nil"/>
              <w:left w:val="single" w:sz="4" w:space="0" w:color="auto"/>
              <w:bottom w:val="single" w:sz="4" w:space="0" w:color="auto"/>
              <w:right w:val="single" w:sz="4" w:space="0" w:color="auto"/>
            </w:tcBorders>
            <w:shd w:val="clear" w:color="auto" w:fill="auto"/>
            <w:vAlign w:val="center"/>
            <w:hideMark/>
          </w:tcPr>
          <w:p w:rsidR="0041625B" w:rsidRPr="00C4692A" w:rsidRDefault="0041625B" w:rsidP="001A6F4A">
            <w:pPr>
              <w:jc w:val="center"/>
              <w:rPr>
                <w:b/>
                <w:bCs/>
                <w:color w:val="000000"/>
                <w:sz w:val="22"/>
                <w:szCs w:val="22"/>
                <w:lang w:eastAsia="vi-VN"/>
              </w:rPr>
            </w:pPr>
            <w:r w:rsidRPr="00C4692A">
              <w:rPr>
                <w:b/>
                <w:bCs/>
                <w:color w:val="000000"/>
                <w:sz w:val="22"/>
                <w:szCs w:val="22"/>
                <w:lang w:eastAsia="vi-VN"/>
              </w:rPr>
              <w:t>Tổng</w:t>
            </w:r>
          </w:p>
        </w:tc>
        <w:tc>
          <w:tcPr>
            <w:tcW w:w="851" w:type="dxa"/>
            <w:gridSpan w:val="2"/>
            <w:tcBorders>
              <w:top w:val="nil"/>
              <w:left w:val="single" w:sz="4" w:space="0" w:color="auto"/>
              <w:bottom w:val="single" w:sz="4" w:space="0" w:color="auto"/>
              <w:right w:val="single" w:sz="4" w:space="0" w:color="auto"/>
            </w:tcBorders>
            <w:shd w:val="clear" w:color="auto" w:fill="auto"/>
            <w:vAlign w:val="center"/>
            <w:hideMark/>
          </w:tcPr>
          <w:p w:rsidR="0041625B" w:rsidRPr="00C4692A" w:rsidRDefault="0041625B" w:rsidP="001A6F4A">
            <w:pPr>
              <w:jc w:val="center"/>
              <w:rPr>
                <w:b/>
                <w:bCs/>
                <w:color w:val="000000"/>
                <w:sz w:val="22"/>
                <w:szCs w:val="22"/>
                <w:lang w:eastAsia="vi-VN"/>
              </w:rPr>
            </w:pPr>
            <w:r w:rsidRPr="00C4692A">
              <w:rPr>
                <w:b/>
                <w:bCs/>
                <w:color w:val="000000"/>
                <w:sz w:val="22"/>
                <w:szCs w:val="22"/>
                <w:lang w:eastAsia="vi-VN"/>
              </w:rPr>
              <w:t>&gt;ĐH</w:t>
            </w:r>
          </w:p>
        </w:tc>
        <w:tc>
          <w:tcPr>
            <w:tcW w:w="567" w:type="dxa"/>
            <w:gridSpan w:val="2"/>
            <w:tcBorders>
              <w:top w:val="nil"/>
              <w:left w:val="single" w:sz="4" w:space="0" w:color="auto"/>
              <w:bottom w:val="single" w:sz="4" w:space="0" w:color="auto"/>
              <w:right w:val="single" w:sz="4" w:space="0" w:color="auto"/>
            </w:tcBorders>
            <w:shd w:val="clear" w:color="auto" w:fill="auto"/>
            <w:vAlign w:val="center"/>
            <w:hideMark/>
          </w:tcPr>
          <w:p w:rsidR="0041625B" w:rsidRPr="00C4692A" w:rsidRDefault="0041625B" w:rsidP="001A6F4A">
            <w:pPr>
              <w:jc w:val="center"/>
              <w:rPr>
                <w:b/>
                <w:bCs/>
                <w:color w:val="000000"/>
                <w:sz w:val="22"/>
                <w:szCs w:val="22"/>
                <w:lang w:eastAsia="vi-VN"/>
              </w:rPr>
            </w:pPr>
            <w:r w:rsidRPr="00C4692A">
              <w:rPr>
                <w:b/>
                <w:bCs/>
                <w:color w:val="000000"/>
                <w:sz w:val="22"/>
                <w:szCs w:val="22"/>
                <w:lang w:eastAsia="vi-VN"/>
              </w:rPr>
              <w:t>ĐH</w:t>
            </w:r>
          </w:p>
        </w:tc>
        <w:tc>
          <w:tcPr>
            <w:tcW w:w="567" w:type="dxa"/>
            <w:gridSpan w:val="2"/>
            <w:tcBorders>
              <w:top w:val="nil"/>
              <w:left w:val="single" w:sz="4" w:space="0" w:color="auto"/>
              <w:bottom w:val="single" w:sz="4" w:space="0" w:color="auto"/>
              <w:right w:val="single" w:sz="4" w:space="0" w:color="auto"/>
            </w:tcBorders>
            <w:shd w:val="clear" w:color="auto" w:fill="auto"/>
            <w:vAlign w:val="center"/>
            <w:hideMark/>
          </w:tcPr>
          <w:p w:rsidR="0041625B" w:rsidRPr="00C4692A" w:rsidRDefault="0041625B" w:rsidP="001A6F4A">
            <w:pPr>
              <w:jc w:val="center"/>
              <w:rPr>
                <w:b/>
                <w:bCs/>
                <w:color w:val="000000"/>
                <w:sz w:val="22"/>
                <w:szCs w:val="22"/>
                <w:lang w:eastAsia="vi-VN"/>
              </w:rPr>
            </w:pPr>
            <w:r w:rsidRPr="00C4692A">
              <w:rPr>
                <w:b/>
                <w:bCs/>
                <w:color w:val="000000"/>
                <w:sz w:val="22"/>
                <w:szCs w:val="22"/>
                <w:lang w:eastAsia="vi-VN"/>
              </w:rPr>
              <w:t>CĐ</w:t>
            </w:r>
          </w:p>
        </w:tc>
        <w:tc>
          <w:tcPr>
            <w:tcW w:w="708" w:type="dxa"/>
            <w:gridSpan w:val="2"/>
            <w:tcBorders>
              <w:top w:val="nil"/>
              <w:left w:val="single" w:sz="4" w:space="0" w:color="auto"/>
              <w:bottom w:val="single" w:sz="4" w:space="0" w:color="auto"/>
              <w:right w:val="single" w:sz="4" w:space="0" w:color="auto"/>
            </w:tcBorders>
            <w:shd w:val="clear" w:color="auto" w:fill="auto"/>
            <w:vAlign w:val="center"/>
            <w:hideMark/>
          </w:tcPr>
          <w:p w:rsidR="0041625B" w:rsidRPr="00C4692A" w:rsidRDefault="0041625B" w:rsidP="001A6F4A">
            <w:pPr>
              <w:jc w:val="center"/>
              <w:rPr>
                <w:b/>
                <w:bCs/>
                <w:color w:val="000000"/>
                <w:sz w:val="22"/>
                <w:szCs w:val="22"/>
                <w:lang w:eastAsia="vi-VN"/>
              </w:rPr>
            </w:pPr>
            <w:r>
              <w:rPr>
                <w:b/>
                <w:bCs/>
                <w:color w:val="000000"/>
                <w:sz w:val="22"/>
                <w:szCs w:val="22"/>
                <w:lang w:eastAsia="vi-VN"/>
              </w:rPr>
              <w:t>TC</w:t>
            </w:r>
          </w:p>
        </w:tc>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rsidR="0041625B" w:rsidRPr="00C4692A" w:rsidRDefault="0041625B" w:rsidP="001A6F4A">
            <w:pPr>
              <w:jc w:val="center"/>
              <w:rPr>
                <w:b/>
                <w:bCs/>
                <w:color w:val="000000"/>
                <w:sz w:val="22"/>
                <w:szCs w:val="22"/>
                <w:lang w:eastAsia="vi-VN"/>
              </w:rPr>
            </w:pPr>
            <w:r w:rsidRPr="00C4692A">
              <w:rPr>
                <w:b/>
                <w:bCs/>
                <w:color w:val="000000"/>
                <w:sz w:val="22"/>
                <w:szCs w:val="22"/>
                <w:lang w:eastAsia="vi-VN"/>
              </w:rPr>
              <w:t>Sơ cấp</w:t>
            </w:r>
          </w:p>
        </w:tc>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rsidR="0041625B" w:rsidRPr="00C4692A" w:rsidRDefault="0041625B" w:rsidP="001A6F4A">
            <w:pPr>
              <w:jc w:val="center"/>
              <w:rPr>
                <w:b/>
                <w:bCs/>
                <w:color w:val="000000"/>
                <w:sz w:val="22"/>
                <w:szCs w:val="22"/>
                <w:lang w:eastAsia="vi-VN"/>
              </w:rPr>
            </w:pPr>
            <w:r w:rsidRPr="00C4692A">
              <w:rPr>
                <w:b/>
                <w:bCs/>
                <w:color w:val="000000"/>
                <w:sz w:val="22"/>
                <w:szCs w:val="22"/>
                <w:lang w:eastAsia="vi-VN"/>
              </w:rPr>
              <w:t>Tổng</w:t>
            </w:r>
          </w:p>
        </w:tc>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rsidR="0041625B" w:rsidRPr="00C4692A" w:rsidRDefault="0041625B" w:rsidP="001A6F4A">
            <w:pPr>
              <w:jc w:val="center"/>
              <w:rPr>
                <w:b/>
                <w:bCs/>
                <w:color w:val="000000"/>
                <w:sz w:val="22"/>
                <w:szCs w:val="22"/>
                <w:lang w:eastAsia="vi-VN"/>
              </w:rPr>
            </w:pPr>
            <w:r w:rsidRPr="00C4692A">
              <w:rPr>
                <w:b/>
                <w:bCs/>
                <w:color w:val="000000"/>
                <w:sz w:val="22"/>
                <w:szCs w:val="22"/>
                <w:lang w:eastAsia="vi-VN"/>
              </w:rPr>
              <w:t>&gt;ĐH</w:t>
            </w:r>
          </w:p>
        </w:tc>
        <w:tc>
          <w:tcPr>
            <w:tcW w:w="850" w:type="dxa"/>
            <w:gridSpan w:val="2"/>
            <w:tcBorders>
              <w:top w:val="nil"/>
              <w:left w:val="single" w:sz="4" w:space="0" w:color="auto"/>
              <w:bottom w:val="single" w:sz="4" w:space="0" w:color="auto"/>
              <w:right w:val="single" w:sz="4" w:space="0" w:color="auto"/>
            </w:tcBorders>
            <w:shd w:val="clear" w:color="auto" w:fill="auto"/>
            <w:vAlign w:val="center"/>
            <w:hideMark/>
          </w:tcPr>
          <w:p w:rsidR="0041625B" w:rsidRPr="00C4692A" w:rsidRDefault="0041625B" w:rsidP="001A6F4A">
            <w:pPr>
              <w:jc w:val="center"/>
              <w:rPr>
                <w:b/>
                <w:bCs/>
                <w:color w:val="000000"/>
                <w:sz w:val="22"/>
                <w:szCs w:val="22"/>
                <w:lang w:eastAsia="vi-VN"/>
              </w:rPr>
            </w:pPr>
            <w:r w:rsidRPr="00C4692A">
              <w:rPr>
                <w:b/>
                <w:bCs/>
                <w:color w:val="000000"/>
                <w:sz w:val="22"/>
                <w:szCs w:val="22"/>
                <w:lang w:eastAsia="vi-VN"/>
              </w:rPr>
              <w:t>ĐH</w:t>
            </w:r>
          </w:p>
        </w:tc>
        <w:tc>
          <w:tcPr>
            <w:tcW w:w="567" w:type="dxa"/>
            <w:tcBorders>
              <w:top w:val="nil"/>
              <w:left w:val="single" w:sz="4" w:space="0" w:color="auto"/>
              <w:bottom w:val="single" w:sz="4" w:space="0" w:color="auto"/>
              <w:right w:val="single" w:sz="4" w:space="0" w:color="auto"/>
            </w:tcBorders>
            <w:shd w:val="clear" w:color="auto" w:fill="auto"/>
            <w:vAlign w:val="center"/>
            <w:hideMark/>
          </w:tcPr>
          <w:p w:rsidR="0041625B" w:rsidRPr="00C4692A" w:rsidRDefault="0041625B" w:rsidP="001A6F4A">
            <w:pPr>
              <w:jc w:val="center"/>
              <w:rPr>
                <w:b/>
                <w:bCs/>
                <w:color w:val="000000"/>
                <w:sz w:val="22"/>
                <w:szCs w:val="22"/>
                <w:lang w:eastAsia="vi-VN"/>
              </w:rPr>
            </w:pPr>
            <w:r w:rsidRPr="00C4692A">
              <w:rPr>
                <w:b/>
                <w:bCs/>
                <w:color w:val="000000"/>
                <w:sz w:val="22"/>
                <w:szCs w:val="22"/>
                <w:lang w:eastAsia="vi-VN"/>
              </w:rPr>
              <w:t>CĐ</w:t>
            </w:r>
          </w:p>
        </w:tc>
        <w:tc>
          <w:tcPr>
            <w:tcW w:w="567" w:type="dxa"/>
            <w:tcBorders>
              <w:top w:val="nil"/>
              <w:left w:val="single" w:sz="4" w:space="0" w:color="auto"/>
              <w:bottom w:val="single" w:sz="4" w:space="0" w:color="auto"/>
              <w:right w:val="single" w:sz="4" w:space="0" w:color="auto"/>
            </w:tcBorders>
            <w:shd w:val="clear" w:color="auto" w:fill="auto"/>
            <w:vAlign w:val="center"/>
            <w:hideMark/>
          </w:tcPr>
          <w:p w:rsidR="0041625B" w:rsidRPr="00C4692A" w:rsidRDefault="0041625B" w:rsidP="001A6F4A">
            <w:pPr>
              <w:jc w:val="center"/>
              <w:rPr>
                <w:b/>
                <w:bCs/>
                <w:color w:val="000000"/>
                <w:sz w:val="22"/>
                <w:szCs w:val="22"/>
                <w:lang w:eastAsia="vi-VN"/>
              </w:rPr>
            </w:pPr>
            <w:r w:rsidRPr="00C4692A">
              <w:rPr>
                <w:b/>
                <w:bCs/>
                <w:color w:val="000000"/>
                <w:sz w:val="22"/>
                <w:szCs w:val="22"/>
                <w:lang w:eastAsia="vi-VN"/>
              </w:rPr>
              <w:t>TC</w:t>
            </w:r>
          </w:p>
        </w:tc>
        <w:tc>
          <w:tcPr>
            <w:tcW w:w="567" w:type="dxa"/>
            <w:tcBorders>
              <w:top w:val="nil"/>
              <w:left w:val="single" w:sz="4" w:space="0" w:color="auto"/>
              <w:bottom w:val="single" w:sz="4" w:space="0" w:color="auto"/>
              <w:right w:val="single" w:sz="4" w:space="0" w:color="auto"/>
            </w:tcBorders>
            <w:shd w:val="clear" w:color="auto" w:fill="auto"/>
            <w:vAlign w:val="center"/>
            <w:hideMark/>
          </w:tcPr>
          <w:p w:rsidR="0041625B" w:rsidRPr="00C4692A" w:rsidRDefault="0041625B" w:rsidP="001A6F4A">
            <w:pPr>
              <w:jc w:val="center"/>
              <w:rPr>
                <w:b/>
                <w:bCs/>
                <w:color w:val="000000"/>
                <w:sz w:val="22"/>
                <w:szCs w:val="22"/>
                <w:lang w:eastAsia="vi-VN"/>
              </w:rPr>
            </w:pPr>
            <w:r w:rsidRPr="00C4692A">
              <w:rPr>
                <w:b/>
                <w:bCs/>
                <w:color w:val="000000"/>
                <w:sz w:val="22"/>
                <w:szCs w:val="22"/>
                <w:lang w:eastAsia="vi-VN"/>
              </w:rPr>
              <w:t>SC</w:t>
            </w:r>
          </w:p>
        </w:tc>
        <w:tc>
          <w:tcPr>
            <w:tcW w:w="992" w:type="dxa"/>
            <w:vMerge/>
            <w:tcBorders>
              <w:left w:val="single" w:sz="4" w:space="0" w:color="auto"/>
              <w:bottom w:val="single" w:sz="4" w:space="0" w:color="auto"/>
              <w:right w:val="single" w:sz="4" w:space="0" w:color="auto"/>
            </w:tcBorders>
            <w:vAlign w:val="center"/>
            <w:hideMark/>
          </w:tcPr>
          <w:p w:rsidR="0041625B" w:rsidRPr="00191DA6" w:rsidRDefault="0041625B" w:rsidP="001A6F4A">
            <w:pPr>
              <w:rPr>
                <w:b/>
                <w:bCs/>
                <w:color w:val="000000"/>
                <w:sz w:val="24"/>
                <w:szCs w:val="24"/>
                <w:lang w:eastAsia="vi-VN"/>
              </w:rPr>
            </w:pPr>
          </w:p>
        </w:tc>
      </w:tr>
      <w:tr w:rsidR="0041625B" w:rsidRPr="00191DA6" w:rsidTr="001A6F4A">
        <w:trPr>
          <w:trHeight w:val="375"/>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3016" w:type="dxa"/>
            <w:tcBorders>
              <w:top w:val="single" w:sz="4" w:space="0" w:color="auto"/>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UBND thành phố Hà Tĩnh</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Pr>
                <w:color w:val="000000"/>
                <w:sz w:val="24"/>
                <w:szCs w:val="24"/>
                <w:lang w:eastAsia="vi-VN"/>
              </w:rPr>
              <w:t>2</w:t>
            </w:r>
          </w:p>
        </w:tc>
        <w:tc>
          <w:tcPr>
            <w:tcW w:w="993"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19</w:t>
            </w:r>
          </w:p>
        </w:tc>
        <w:tc>
          <w:tcPr>
            <w:tcW w:w="850"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Pr>
                <w:color w:val="000000"/>
                <w:sz w:val="24"/>
                <w:szCs w:val="24"/>
                <w:lang w:eastAsia="vi-VN"/>
              </w:rPr>
              <w:t>19</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850"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Pr>
                <w:color w:val="000000"/>
                <w:sz w:val="24"/>
                <w:szCs w:val="24"/>
                <w:lang w:eastAsia="vi-VN"/>
              </w:rPr>
              <w:t>19</w:t>
            </w:r>
          </w:p>
        </w:tc>
        <w:tc>
          <w:tcPr>
            <w:tcW w:w="567" w:type="dxa"/>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rPr>
                <w:b/>
                <w:bCs/>
                <w:color w:val="000000"/>
                <w:sz w:val="24"/>
                <w:szCs w:val="24"/>
                <w:lang w:eastAsia="vi-VN"/>
              </w:rPr>
            </w:pPr>
            <w:r w:rsidRPr="00191DA6">
              <w:rPr>
                <w:b/>
                <w:bCs/>
                <w:color w:val="000000"/>
                <w:sz w:val="24"/>
                <w:szCs w:val="24"/>
                <w:lang w:eastAsia="vi-VN"/>
              </w:rPr>
              <w:t> </w:t>
            </w:r>
          </w:p>
        </w:tc>
      </w:tr>
      <w:tr w:rsidR="0041625B" w:rsidRPr="00191DA6" w:rsidTr="001A6F4A">
        <w:trPr>
          <w:trHeight w:val="375"/>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w:t>
            </w:r>
          </w:p>
        </w:tc>
        <w:tc>
          <w:tcPr>
            <w:tcW w:w="3016" w:type="dxa"/>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UBND thị xã Hồng Lĩnh</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3</w:t>
            </w:r>
          </w:p>
        </w:tc>
        <w:tc>
          <w:tcPr>
            <w:tcW w:w="993"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19</w:t>
            </w:r>
          </w:p>
        </w:tc>
        <w:tc>
          <w:tcPr>
            <w:tcW w:w="850"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21</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850"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21</w:t>
            </w:r>
          </w:p>
        </w:tc>
        <w:tc>
          <w:tcPr>
            <w:tcW w:w="567" w:type="dxa"/>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rPr>
                <w:b/>
                <w:bCs/>
                <w:color w:val="000000"/>
                <w:sz w:val="24"/>
                <w:szCs w:val="24"/>
                <w:lang w:eastAsia="vi-VN"/>
              </w:rPr>
            </w:pPr>
            <w:r w:rsidRPr="00191DA6">
              <w:rPr>
                <w:b/>
                <w:bCs/>
                <w:color w:val="000000"/>
                <w:sz w:val="24"/>
                <w:szCs w:val="24"/>
                <w:lang w:eastAsia="vi-VN"/>
              </w:rPr>
              <w:t> </w:t>
            </w:r>
          </w:p>
        </w:tc>
      </w:tr>
      <w:tr w:rsidR="0041625B" w:rsidRPr="00191DA6" w:rsidTr="001A6F4A">
        <w:trPr>
          <w:trHeight w:val="375"/>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932FE9" w:rsidRDefault="0041625B" w:rsidP="001A6F4A">
            <w:pPr>
              <w:jc w:val="center"/>
              <w:rPr>
                <w:color w:val="000000"/>
                <w:sz w:val="24"/>
                <w:szCs w:val="24"/>
                <w:lang w:eastAsia="vi-VN"/>
              </w:rPr>
            </w:pPr>
            <w:r>
              <w:rPr>
                <w:color w:val="000000"/>
                <w:sz w:val="24"/>
                <w:szCs w:val="24"/>
                <w:lang w:eastAsia="vi-VN"/>
              </w:rPr>
              <w:t>3</w:t>
            </w:r>
          </w:p>
        </w:tc>
        <w:tc>
          <w:tcPr>
            <w:tcW w:w="3016" w:type="dxa"/>
            <w:tcBorders>
              <w:top w:val="nil"/>
              <w:left w:val="nil"/>
              <w:bottom w:val="single" w:sz="4" w:space="0" w:color="auto"/>
              <w:right w:val="single" w:sz="4" w:space="0" w:color="auto"/>
            </w:tcBorders>
            <w:shd w:val="clear" w:color="auto" w:fill="auto"/>
            <w:vAlign w:val="bottom"/>
            <w:hideMark/>
          </w:tcPr>
          <w:p w:rsidR="0041625B" w:rsidRPr="00932FE9" w:rsidRDefault="0041625B" w:rsidP="001A6F4A">
            <w:pPr>
              <w:jc w:val="both"/>
              <w:rPr>
                <w:color w:val="000000"/>
                <w:sz w:val="24"/>
                <w:szCs w:val="24"/>
                <w:lang w:eastAsia="vi-VN"/>
              </w:rPr>
            </w:pPr>
            <w:r>
              <w:rPr>
                <w:color w:val="000000"/>
                <w:sz w:val="24"/>
                <w:szCs w:val="24"/>
                <w:lang w:eastAsia="vi-VN"/>
              </w:rPr>
              <w:t>UBND huyện Can lộc</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932FE9" w:rsidRDefault="0041625B" w:rsidP="001A6F4A">
            <w:pPr>
              <w:jc w:val="center"/>
              <w:rPr>
                <w:color w:val="000000"/>
                <w:sz w:val="24"/>
                <w:szCs w:val="24"/>
                <w:lang w:eastAsia="vi-VN"/>
              </w:rPr>
            </w:pPr>
            <w:r>
              <w:rPr>
                <w:color w:val="000000"/>
                <w:sz w:val="24"/>
                <w:szCs w:val="24"/>
                <w:lang w:eastAsia="vi-VN"/>
              </w:rPr>
              <w:t>2</w:t>
            </w:r>
          </w:p>
        </w:tc>
        <w:tc>
          <w:tcPr>
            <w:tcW w:w="993" w:type="dxa"/>
            <w:gridSpan w:val="2"/>
            <w:tcBorders>
              <w:top w:val="nil"/>
              <w:left w:val="nil"/>
              <w:bottom w:val="single" w:sz="4" w:space="0" w:color="auto"/>
              <w:right w:val="single" w:sz="4" w:space="0" w:color="auto"/>
            </w:tcBorders>
            <w:shd w:val="clear" w:color="auto" w:fill="auto"/>
            <w:noWrap/>
            <w:vAlign w:val="bottom"/>
            <w:hideMark/>
          </w:tcPr>
          <w:p w:rsidR="0041625B" w:rsidRPr="00932FE9" w:rsidRDefault="0041625B" w:rsidP="001A6F4A">
            <w:pPr>
              <w:jc w:val="center"/>
              <w:rPr>
                <w:color w:val="000000"/>
                <w:sz w:val="24"/>
                <w:szCs w:val="24"/>
                <w:lang w:eastAsia="vi-VN"/>
              </w:rPr>
            </w:pPr>
            <w:r>
              <w:rPr>
                <w:color w:val="000000"/>
                <w:sz w:val="24"/>
                <w:szCs w:val="24"/>
                <w:lang w:eastAsia="vi-VN"/>
              </w:rPr>
              <w:t>20</w:t>
            </w:r>
          </w:p>
        </w:tc>
        <w:tc>
          <w:tcPr>
            <w:tcW w:w="850" w:type="dxa"/>
            <w:gridSpan w:val="2"/>
            <w:tcBorders>
              <w:top w:val="nil"/>
              <w:left w:val="nil"/>
              <w:bottom w:val="single" w:sz="4" w:space="0" w:color="auto"/>
              <w:right w:val="single" w:sz="4" w:space="0" w:color="auto"/>
            </w:tcBorders>
            <w:shd w:val="clear" w:color="auto" w:fill="auto"/>
            <w:noWrap/>
            <w:vAlign w:val="bottom"/>
            <w:hideMark/>
          </w:tcPr>
          <w:p w:rsidR="0041625B" w:rsidRPr="00932FE9" w:rsidRDefault="0041625B" w:rsidP="001A6F4A">
            <w:pPr>
              <w:jc w:val="center"/>
              <w:rPr>
                <w:color w:val="000000"/>
                <w:sz w:val="24"/>
                <w:szCs w:val="24"/>
                <w:lang w:eastAsia="vi-VN"/>
              </w:rPr>
            </w:pPr>
            <w:r>
              <w:rPr>
                <w:color w:val="000000"/>
                <w:sz w:val="24"/>
                <w:szCs w:val="24"/>
                <w:lang w:eastAsia="vi-VN"/>
              </w:rPr>
              <w:t>1</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bottom"/>
            <w:hideMark/>
          </w:tcPr>
          <w:p w:rsidR="0041625B" w:rsidRPr="00932FE9" w:rsidRDefault="0041625B" w:rsidP="001A6F4A">
            <w:pPr>
              <w:jc w:val="center"/>
              <w:rPr>
                <w:color w:val="000000"/>
                <w:sz w:val="24"/>
                <w:szCs w:val="24"/>
                <w:lang w:eastAsia="vi-VN"/>
              </w:rPr>
            </w:pPr>
            <w:r>
              <w:rPr>
                <w:color w:val="000000"/>
                <w:sz w:val="24"/>
                <w:szCs w:val="24"/>
                <w:lang w:eastAsia="vi-VN"/>
              </w:rPr>
              <w:t>1</w:t>
            </w:r>
          </w:p>
        </w:tc>
        <w:tc>
          <w:tcPr>
            <w:tcW w:w="567"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bottom"/>
            <w:hideMark/>
          </w:tcPr>
          <w:p w:rsidR="0041625B" w:rsidRPr="00932FE9"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bottom"/>
            <w:hideMark/>
          </w:tcPr>
          <w:p w:rsidR="0041625B" w:rsidRPr="00932FE9" w:rsidRDefault="0041625B" w:rsidP="001A6F4A">
            <w:pPr>
              <w:jc w:val="center"/>
              <w:rPr>
                <w:color w:val="000000"/>
                <w:sz w:val="24"/>
                <w:szCs w:val="24"/>
                <w:lang w:eastAsia="vi-VN"/>
              </w:rPr>
            </w:pPr>
            <w:r>
              <w:rPr>
                <w:color w:val="000000"/>
                <w:sz w:val="24"/>
                <w:szCs w:val="24"/>
                <w:lang w:eastAsia="vi-VN"/>
              </w:rPr>
              <w:t>21</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850" w:type="dxa"/>
            <w:gridSpan w:val="2"/>
            <w:tcBorders>
              <w:top w:val="nil"/>
              <w:left w:val="nil"/>
              <w:bottom w:val="single" w:sz="4" w:space="0" w:color="auto"/>
              <w:right w:val="single" w:sz="4" w:space="0" w:color="auto"/>
            </w:tcBorders>
            <w:shd w:val="clear" w:color="auto" w:fill="auto"/>
            <w:noWrap/>
            <w:vAlign w:val="bottom"/>
            <w:hideMark/>
          </w:tcPr>
          <w:p w:rsidR="0041625B" w:rsidRPr="00932FE9" w:rsidRDefault="0041625B" w:rsidP="001A6F4A">
            <w:pPr>
              <w:jc w:val="center"/>
              <w:rPr>
                <w:color w:val="000000"/>
                <w:sz w:val="24"/>
                <w:szCs w:val="24"/>
                <w:lang w:eastAsia="vi-VN"/>
              </w:rPr>
            </w:pPr>
            <w:r>
              <w:rPr>
                <w:color w:val="000000"/>
                <w:sz w:val="24"/>
                <w:szCs w:val="24"/>
                <w:lang w:eastAsia="vi-VN"/>
              </w:rPr>
              <w:t>21</w:t>
            </w:r>
          </w:p>
        </w:tc>
        <w:tc>
          <w:tcPr>
            <w:tcW w:w="567" w:type="dxa"/>
            <w:tcBorders>
              <w:top w:val="nil"/>
              <w:left w:val="nil"/>
              <w:bottom w:val="single" w:sz="4" w:space="0" w:color="auto"/>
              <w:right w:val="single" w:sz="4" w:space="0" w:color="auto"/>
            </w:tcBorders>
            <w:shd w:val="clear" w:color="auto" w:fill="auto"/>
            <w:noWrap/>
            <w:vAlign w:val="bottom"/>
            <w:hideMark/>
          </w:tcPr>
          <w:p w:rsidR="0041625B" w:rsidRPr="00932FE9"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bottom"/>
            <w:hideMark/>
          </w:tcPr>
          <w:p w:rsidR="0041625B" w:rsidRPr="00932FE9"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rPr>
                <w:b/>
                <w:bCs/>
                <w:color w:val="000000"/>
                <w:sz w:val="24"/>
                <w:szCs w:val="24"/>
                <w:lang w:eastAsia="vi-VN"/>
              </w:rPr>
            </w:pPr>
          </w:p>
        </w:tc>
      </w:tr>
      <w:tr w:rsidR="0041625B" w:rsidRPr="00191DA6" w:rsidTr="001A6F4A">
        <w:trPr>
          <w:trHeight w:val="375"/>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4</w:t>
            </w:r>
          </w:p>
        </w:tc>
        <w:tc>
          <w:tcPr>
            <w:tcW w:w="3016" w:type="dxa"/>
            <w:tcBorders>
              <w:top w:val="single" w:sz="4" w:space="0" w:color="auto"/>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UBND huyện Cẩm Xuyên</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Pr>
                <w:color w:val="000000"/>
                <w:sz w:val="24"/>
                <w:szCs w:val="24"/>
                <w:lang w:eastAsia="vi-VN"/>
              </w:rPr>
              <w:t>1</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Pr>
                <w:color w:val="000000"/>
                <w:sz w:val="24"/>
                <w:szCs w:val="24"/>
                <w:lang w:eastAsia="vi-VN"/>
              </w:rPr>
              <w:t>21</w:t>
            </w:r>
          </w:p>
        </w:tc>
        <w:tc>
          <w:tcPr>
            <w:tcW w:w="850" w:type="dxa"/>
            <w:gridSpan w:val="2"/>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5</w:t>
            </w:r>
          </w:p>
        </w:tc>
        <w:tc>
          <w:tcPr>
            <w:tcW w:w="851" w:type="dxa"/>
            <w:gridSpan w:val="2"/>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5</w:t>
            </w:r>
          </w:p>
        </w:tc>
        <w:tc>
          <w:tcPr>
            <w:tcW w:w="567" w:type="dxa"/>
            <w:gridSpan w:val="2"/>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708" w:type="dxa"/>
            <w:gridSpan w:val="2"/>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17</w:t>
            </w:r>
          </w:p>
        </w:tc>
        <w:tc>
          <w:tcPr>
            <w:tcW w:w="709" w:type="dxa"/>
            <w:gridSpan w:val="2"/>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w:t>
            </w:r>
          </w:p>
        </w:tc>
        <w:tc>
          <w:tcPr>
            <w:tcW w:w="850" w:type="dxa"/>
            <w:gridSpan w:val="2"/>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15</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41625B" w:rsidRPr="00191DA6" w:rsidRDefault="0041625B" w:rsidP="001A6F4A">
            <w:pPr>
              <w:rPr>
                <w:b/>
                <w:bCs/>
                <w:color w:val="000000"/>
                <w:sz w:val="24"/>
                <w:szCs w:val="24"/>
                <w:lang w:eastAsia="vi-VN"/>
              </w:rPr>
            </w:pPr>
            <w:r w:rsidRPr="00191DA6">
              <w:rPr>
                <w:b/>
                <w:bCs/>
                <w:color w:val="000000"/>
                <w:sz w:val="24"/>
                <w:szCs w:val="24"/>
                <w:lang w:eastAsia="vi-VN"/>
              </w:rPr>
              <w:t> </w:t>
            </w:r>
          </w:p>
        </w:tc>
      </w:tr>
      <w:tr w:rsidR="0041625B" w:rsidRPr="00191DA6" w:rsidTr="001A6F4A">
        <w:trPr>
          <w:trHeight w:val="375"/>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FF0000"/>
                <w:sz w:val="24"/>
                <w:szCs w:val="24"/>
                <w:lang w:eastAsia="vi-VN"/>
              </w:rPr>
            </w:pPr>
            <w:r w:rsidRPr="00191DA6">
              <w:rPr>
                <w:color w:val="FF0000"/>
                <w:sz w:val="24"/>
                <w:szCs w:val="24"/>
                <w:lang w:eastAsia="vi-VN"/>
              </w:rPr>
              <w:t>5</w:t>
            </w:r>
          </w:p>
        </w:tc>
        <w:tc>
          <w:tcPr>
            <w:tcW w:w="3016" w:type="dxa"/>
            <w:tcBorders>
              <w:top w:val="single" w:sz="4" w:space="0" w:color="auto"/>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FF0000"/>
                <w:sz w:val="24"/>
                <w:szCs w:val="24"/>
                <w:lang w:eastAsia="vi-VN"/>
              </w:rPr>
            </w:pPr>
            <w:r w:rsidRPr="00191DA6">
              <w:rPr>
                <w:color w:val="FF0000"/>
                <w:sz w:val="24"/>
                <w:szCs w:val="24"/>
                <w:lang w:eastAsia="vi-VN"/>
              </w:rPr>
              <w:t>UBND huyện Đức Thọ</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FF0000"/>
                <w:sz w:val="24"/>
                <w:szCs w:val="24"/>
                <w:lang w:eastAsia="vi-VN"/>
              </w:rPr>
            </w:pPr>
            <w:r w:rsidRPr="00191DA6">
              <w:rPr>
                <w:color w:val="FF0000"/>
                <w:sz w:val="24"/>
                <w:szCs w:val="24"/>
                <w:lang w:eastAsia="vi-VN"/>
              </w:rPr>
              <w:t>1</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FF0000"/>
                <w:sz w:val="24"/>
                <w:szCs w:val="24"/>
                <w:lang w:eastAsia="vi-VN"/>
              </w:rPr>
            </w:pPr>
            <w:r w:rsidRPr="00191DA6">
              <w:rPr>
                <w:color w:val="FF0000"/>
                <w:sz w:val="24"/>
                <w:szCs w:val="24"/>
                <w:lang w:eastAsia="vi-VN"/>
              </w:rPr>
              <w:t>21</w:t>
            </w:r>
          </w:p>
        </w:tc>
        <w:tc>
          <w:tcPr>
            <w:tcW w:w="850" w:type="dxa"/>
            <w:gridSpan w:val="2"/>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FF0000"/>
                <w:sz w:val="24"/>
                <w:szCs w:val="24"/>
                <w:lang w:eastAsia="vi-VN"/>
              </w:rPr>
            </w:pPr>
            <w:r w:rsidRPr="00191DA6">
              <w:rPr>
                <w:color w:val="FF0000"/>
                <w:sz w:val="24"/>
                <w:szCs w:val="24"/>
                <w:lang w:eastAsia="vi-VN"/>
              </w:rPr>
              <w:t>1</w:t>
            </w:r>
          </w:p>
        </w:tc>
        <w:tc>
          <w:tcPr>
            <w:tcW w:w="851" w:type="dxa"/>
            <w:gridSpan w:val="2"/>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FF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FF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FF0000"/>
                <w:sz w:val="24"/>
                <w:szCs w:val="24"/>
                <w:lang w:eastAsia="vi-VN"/>
              </w:rPr>
            </w:pPr>
          </w:p>
        </w:tc>
        <w:tc>
          <w:tcPr>
            <w:tcW w:w="708" w:type="dxa"/>
            <w:gridSpan w:val="2"/>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FF0000"/>
                <w:sz w:val="24"/>
                <w:szCs w:val="24"/>
                <w:lang w:eastAsia="vi-VN"/>
              </w:rPr>
            </w:pPr>
            <w:r w:rsidRPr="00191DA6">
              <w:rPr>
                <w:color w:val="FF0000"/>
                <w:sz w:val="24"/>
                <w:szCs w:val="24"/>
                <w:lang w:eastAsia="vi-VN"/>
              </w:rPr>
              <w:t>1</w:t>
            </w:r>
          </w:p>
        </w:tc>
        <w:tc>
          <w:tcPr>
            <w:tcW w:w="709" w:type="dxa"/>
            <w:gridSpan w:val="2"/>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FF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FF0000"/>
                <w:sz w:val="24"/>
                <w:szCs w:val="24"/>
                <w:lang w:eastAsia="vi-VN"/>
              </w:rPr>
            </w:pPr>
            <w:r w:rsidRPr="00191DA6">
              <w:rPr>
                <w:color w:val="FF0000"/>
                <w:sz w:val="24"/>
                <w:szCs w:val="24"/>
                <w:lang w:eastAsia="vi-VN"/>
              </w:rPr>
              <w:t>21</w:t>
            </w:r>
          </w:p>
        </w:tc>
        <w:tc>
          <w:tcPr>
            <w:tcW w:w="709" w:type="dxa"/>
            <w:gridSpan w:val="2"/>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FF0000"/>
                <w:sz w:val="24"/>
                <w:szCs w:val="24"/>
                <w:lang w:eastAsia="vi-VN"/>
              </w:rPr>
            </w:pPr>
          </w:p>
        </w:tc>
        <w:tc>
          <w:tcPr>
            <w:tcW w:w="850" w:type="dxa"/>
            <w:gridSpan w:val="2"/>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FF0000"/>
                <w:sz w:val="24"/>
                <w:szCs w:val="24"/>
                <w:lang w:eastAsia="vi-VN"/>
              </w:rPr>
            </w:pPr>
            <w:r w:rsidRPr="00191DA6">
              <w:rPr>
                <w:color w:val="FF0000"/>
                <w:sz w:val="24"/>
                <w:szCs w:val="24"/>
                <w:lang w:eastAsia="vi-VN"/>
              </w:rPr>
              <w:t>21</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FF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FF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FF0000"/>
                <w:sz w:val="24"/>
                <w:szCs w:val="24"/>
                <w:lang w:eastAsia="vi-VN"/>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41625B" w:rsidRPr="00191DA6" w:rsidRDefault="0041625B" w:rsidP="001A6F4A">
            <w:pPr>
              <w:rPr>
                <w:b/>
                <w:bCs/>
                <w:color w:val="FF0000"/>
                <w:sz w:val="24"/>
                <w:szCs w:val="24"/>
                <w:lang w:eastAsia="vi-VN"/>
              </w:rPr>
            </w:pPr>
            <w:r w:rsidRPr="00191DA6">
              <w:rPr>
                <w:b/>
                <w:bCs/>
                <w:color w:val="FF0000"/>
                <w:sz w:val="24"/>
                <w:szCs w:val="24"/>
                <w:lang w:eastAsia="vi-VN"/>
              </w:rPr>
              <w:t> </w:t>
            </w:r>
          </w:p>
        </w:tc>
      </w:tr>
      <w:tr w:rsidR="0041625B" w:rsidRPr="00191DA6" w:rsidTr="001A6F4A">
        <w:trPr>
          <w:trHeight w:val="375"/>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6</w:t>
            </w:r>
          </w:p>
        </w:tc>
        <w:tc>
          <w:tcPr>
            <w:tcW w:w="3016" w:type="dxa"/>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UBND huyện Hương Sơn</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w:t>
            </w:r>
          </w:p>
        </w:tc>
        <w:tc>
          <w:tcPr>
            <w:tcW w:w="993"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Pr>
                <w:color w:val="000000"/>
                <w:sz w:val="24"/>
                <w:szCs w:val="24"/>
                <w:lang w:eastAsia="vi-VN"/>
              </w:rPr>
              <w:t>20</w:t>
            </w:r>
          </w:p>
        </w:tc>
        <w:tc>
          <w:tcPr>
            <w:tcW w:w="850"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850"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20</w:t>
            </w:r>
          </w:p>
        </w:tc>
        <w:tc>
          <w:tcPr>
            <w:tcW w:w="567" w:type="dxa"/>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rPr>
                <w:b/>
                <w:bCs/>
                <w:color w:val="000000"/>
                <w:sz w:val="24"/>
                <w:szCs w:val="24"/>
                <w:lang w:eastAsia="vi-VN"/>
              </w:rPr>
            </w:pPr>
            <w:r w:rsidRPr="00191DA6">
              <w:rPr>
                <w:b/>
                <w:bCs/>
                <w:color w:val="000000"/>
                <w:sz w:val="24"/>
                <w:szCs w:val="24"/>
                <w:lang w:eastAsia="vi-VN"/>
              </w:rPr>
              <w:t> </w:t>
            </w:r>
          </w:p>
        </w:tc>
      </w:tr>
      <w:tr w:rsidR="0041625B" w:rsidRPr="00191DA6" w:rsidTr="001A6F4A">
        <w:trPr>
          <w:trHeight w:val="375"/>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7</w:t>
            </w:r>
          </w:p>
        </w:tc>
        <w:tc>
          <w:tcPr>
            <w:tcW w:w="3016" w:type="dxa"/>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UBND huyện Hương Khê</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993"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21</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851"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22</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850"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Pr>
                <w:color w:val="000000"/>
                <w:sz w:val="24"/>
                <w:szCs w:val="24"/>
                <w:lang w:eastAsia="vi-VN"/>
              </w:rPr>
              <w:t>17</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Pr>
                <w:color w:val="000000"/>
                <w:sz w:val="24"/>
                <w:szCs w:val="24"/>
                <w:lang w:eastAsia="vi-VN"/>
              </w:rPr>
              <w:t>1</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Pr>
                <w:color w:val="000000"/>
                <w:sz w:val="24"/>
                <w:szCs w:val="24"/>
                <w:lang w:eastAsia="vi-VN"/>
              </w:rPr>
              <w:t>4</w:t>
            </w:r>
          </w:p>
        </w:tc>
        <w:tc>
          <w:tcPr>
            <w:tcW w:w="567" w:type="dxa"/>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rPr>
                <w:b/>
                <w:bCs/>
                <w:color w:val="000000"/>
                <w:sz w:val="24"/>
                <w:szCs w:val="24"/>
                <w:lang w:eastAsia="vi-VN"/>
              </w:rPr>
            </w:pPr>
            <w:r w:rsidRPr="00191DA6">
              <w:rPr>
                <w:b/>
                <w:bCs/>
                <w:color w:val="000000"/>
                <w:sz w:val="24"/>
                <w:szCs w:val="24"/>
                <w:lang w:eastAsia="vi-VN"/>
              </w:rPr>
              <w:t> </w:t>
            </w:r>
          </w:p>
        </w:tc>
      </w:tr>
      <w:tr w:rsidR="0041625B" w:rsidRPr="00191DA6" w:rsidTr="001A6F4A">
        <w:trPr>
          <w:trHeight w:val="375"/>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80C18" w:rsidRDefault="0041625B" w:rsidP="001A6F4A">
            <w:pPr>
              <w:jc w:val="center"/>
              <w:rPr>
                <w:color w:val="000000"/>
                <w:sz w:val="24"/>
                <w:szCs w:val="24"/>
                <w:lang w:eastAsia="vi-VN"/>
              </w:rPr>
            </w:pPr>
            <w:r>
              <w:rPr>
                <w:color w:val="000000"/>
                <w:sz w:val="24"/>
                <w:szCs w:val="24"/>
                <w:lang w:eastAsia="vi-VN"/>
              </w:rPr>
              <w:t>8</w:t>
            </w:r>
          </w:p>
        </w:tc>
        <w:tc>
          <w:tcPr>
            <w:tcW w:w="301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1625B" w:rsidRPr="00180C18" w:rsidRDefault="0041625B" w:rsidP="001A6F4A">
            <w:pPr>
              <w:jc w:val="both"/>
              <w:rPr>
                <w:color w:val="000000"/>
                <w:sz w:val="24"/>
                <w:szCs w:val="24"/>
                <w:lang w:eastAsia="vi-VN"/>
              </w:rPr>
            </w:pPr>
            <w:r>
              <w:rPr>
                <w:color w:val="000000"/>
                <w:sz w:val="24"/>
                <w:szCs w:val="24"/>
                <w:lang w:eastAsia="vi-VN"/>
              </w:rPr>
              <w:t>UBND huyện Kỳ Anh</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80C18" w:rsidRDefault="0041625B" w:rsidP="001A6F4A">
            <w:pPr>
              <w:jc w:val="center"/>
              <w:rPr>
                <w:color w:val="000000"/>
                <w:sz w:val="24"/>
                <w:szCs w:val="24"/>
                <w:lang w:eastAsia="vi-VN"/>
              </w:rPr>
            </w:pPr>
            <w:r>
              <w:rPr>
                <w:color w:val="000000"/>
                <w:sz w:val="24"/>
                <w:szCs w:val="24"/>
                <w:lang w:eastAsia="vi-VN"/>
              </w:rPr>
              <w:t>1</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80C18" w:rsidRDefault="0041625B" w:rsidP="001A6F4A">
            <w:pPr>
              <w:jc w:val="center"/>
              <w:rPr>
                <w:color w:val="000000"/>
                <w:sz w:val="24"/>
                <w:szCs w:val="24"/>
                <w:lang w:eastAsia="vi-VN"/>
              </w:rPr>
            </w:pPr>
            <w:r>
              <w:rPr>
                <w:color w:val="000000"/>
                <w:sz w:val="24"/>
                <w:szCs w:val="24"/>
                <w:lang w:eastAsia="vi-VN"/>
              </w:rPr>
              <w:t>21</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80C18" w:rsidRDefault="0041625B" w:rsidP="001A6F4A">
            <w:pPr>
              <w:jc w:val="center"/>
              <w:rPr>
                <w:color w:val="000000"/>
                <w:sz w:val="24"/>
                <w:szCs w:val="24"/>
                <w:lang w:eastAsia="vi-VN"/>
              </w:rPr>
            </w:pP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80C18" w:rsidRDefault="0041625B" w:rsidP="001A6F4A">
            <w:pPr>
              <w:jc w:val="center"/>
              <w:rPr>
                <w:color w:val="000000"/>
                <w:sz w:val="24"/>
                <w:szCs w:val="24"/>
                <w:lang w:eastAsia="vi-VN"/>
              </w:rPr>
            </w:pPr>
          </w:p>
        </w:tc>
        <w:tc>
          <w:tcPr>
            <w:tcW w:w="70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80C18" w:rsidRDefault="0041625B" w:rsidP="001A6F4A">
            <w:pPr>
              <w:jc w:val="center"/>
              <w:rPr>
                <w:color w:val="000000"/>
                <w:sz w:val="24"/>
                <w:szCs w:val="24"/>
                <w:lang w:eastAsia="vi-VN"/>
              </w:rPr>
            </w:pPr>
            <w:r>
              <w:rPr>
                <w:color w:val="000000"/>
                <w:sz w:val="24"/>
                <w:szCs w:val="24"/>
                <w:lang w:eastAsia="vi-VN"/>
              </w:rPr>
              <w:t>22</w:t>
            </w: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80C18" w:rsidRDefault="0041625B" w:rsidP="001A6F4A">
            <w:pPr>
              <w:jc w:val="center"/>
              <w:rPr>
                <w:color w:val="000000"/>
                <w:sz w:val="24"/>
                <w:szCs w:val="24"/>
                <w:lang w:eastAsia="vi-VN"/>
              </w:rPr>
            </w:pPr>
            <w:r>
              <w:rPr>
                <w:color w:val="000000"/>
                <w:sz w:val="24"/>
                <w:szCs w:val="24"/>
                <w:lang w:eastAsia="vi-VN"/>
              </w:rPr>
              <w:t>22</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80C18" w:rsidRDefault="0041625B" w:rsidP="001A6F4A">
            <w:pPr>
              <w:jc w:val="center"/>
              <w:rPr>
                <w:color w:val="000000"/>
                <w:sz w:val="24"/>
                <w:szCs w:val="24"/>
                <w:lang w:eastAsia="vi-VN"/>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1625B" w:rsidRPr="00191DA6" w:rsidRDefault="0041625B" w:rsidP="001A6F4A">
            <w:pPr>
              <w:rPr>
                <w:b/>
                <w:bCs/>
                <w:color w:val="000000"/>
                <w:sz w:val="24"/>
                <w:szCs w:val="24"/>
                <w:lang w:eastAsia="vi-VN"/>
              </w:rPr>
            </w:pPr>
          </w:p>
        </w:tc>
      </w:tr>
      <w:tr w:rsidR="0041625B" w:rsidRPr="00191DA6" w:rsidTr="001A6F4A">
        <w:trPr>
          <w:trHeight w:val="315"/>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9</w:t>
            </w:r>
          </w:p>
        </w:tc>
        <w:tc>
          <w:tcPr>
            <w:tcW w:w="3016" w:type="dxa"/>
            <w:tcBorders>
              <w:top w:val="single" w:sz="4" w:space="0" w:color="auto"/>
              <w:left w:val="nil"/>
              <w:bottom w:val="single" w:sz="4" w:space="0" w:color="auto"/>
              <w:right w:val="nil"/>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UBND thị xã Kỳ Anh</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3</w:t>
            </w:r>
          </w:p>
        </w:tc>
        <w:tc>
          <w:tcPr>
            <w:tcW w:w="993" w:type="dxa"/>
            <w:gridSpan w:val="2"/>
            <w:tcBorders>
              <w:top w:val="single" w:sz="4" w:space="0" w:color="auto"/>
              <w:left w:val="nil"/>
              <w:bottom w:val="single" w:sz="4" w:space="0" w:color="auto"/>
              <w:right w:val="single" w:sz="4" w:space="0" w:color="auto"/>
            </w:tcBorders>
            <w:shd w:val="clear" w:color="auto" w:fill="auto"/>
            <w:vAlign w:val="bottom"/>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16</w:t>
            </w:r>
          </w:p>
        </w:tc>
        <w:tc>
          <w:tcPr>
            <w:tcW w:w="850" w:type="dxa"/>
            <w:gridSpan w:val="2"/>
            <w:tcBorders>
              <w:top w:val="single" w:sz="4" w:space="0" w:color="auto"/>
              <w:left w:val="nil"/>
              <w:bottom w:val="single" w:sz="4" w:space="0" w:color="auto"/>
              <w:right w:val="single" w:sz="4" w:space="0" w:color="auto"/>
            </w:tcBorders>
            <w:shd w:val="clear" w:color="auto" w:fill="auto"/>
            <w:vAlign w:val="bottom"/>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w:t>
            </w:r>
          </w:p>
        </w:tc>
        <w:tc>
          <w:tcPr>
            <w:tcW w:w="851" w:type="dxa"/>
            <w:gridSpan w:val="2"/>
            <w:tcBorders>
              <w:top w:val="single" w:sz="4" w:space="0" w:color="auto"/>
              <w:left w:val="nil"/>
              <w:bottom w:val="single" w:sz="4" w:space="0" w:color="auto"/>
              <w:right w:val="single" w:sz="4" w:space="0" w:color="auto"/>
            </w:tcBorders>
            <w:shd w:val="clear" w:color="auto" w:fill="auto"/>
            <w:vAlign w:val="bottom"/>
            <w:hideMark/>
          </w:tcPr>
          <w:p w:rsidR="0041625B" w:rsidRPr="00191DA6" w:rsidRDefault="0041625B" w:rsidP="001A6F4A">
            <w:pPr>
              <w:jc w:val="center"/>
              <w:rPr>
                <w:color w:val="000000"/>
                <w:sz w:val="24"/>
                <w:szCs w:val="24"/>
                <w:lang w:eastAsia="vi-VN"/>
              </w:rPr>
            </w:pPr>
          </w:p>
        </w:tc>
        <w:tc>
          <w:tcPr>
            <w:tcW w:w="567" w:type="dxa"/>
            <w:gridSpan w:val="2"/>
            <w:tcBorders>
              <w:top w:val="single" w:sz="4" w:space="0" w:color="auto"/>
              <w:left w:val="nil"/>
              <w:bottom w:val="single" w:sz="4" w:space="0" w:color="auto"/>
              <w:right w:val="single" w:sz="4" w:space="0" w:color="auto"/>
            </w:tcBorders>
            <w:shd w:val="clear" w:color="auto" w:fill="auto"/>
            <w:vAlign w:val="bottom"/>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567" w:type="dxa"/>
            <w:gridSpan w:val="2"/>
            <w:tcBorders>
              <w:top w:val="single" w:sz="4" w:space="0" w:color="auto"/>
              <w:left w:val="nil"/>
              <w:bottom w:val="single" w:sz="4" w:space="0" w:color="auto"/>
              <w:right w:val="single" w:sz="4" w:space="0" w:color="auto"/>
            </w:tcBorders>
            <w:shd w:val="clear" w:color="auto" w:fill="auto"/>
            <w:vAlign w:val="bottom"/>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708" w:type="dxa"/>
            <w:gridSpan w:val="2"/>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709" w:type="dxa"/>
            <w:gridSpan w:val="2"/>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Pr>
                <w:color w:val="000000"/>
                <w:sz w:val="24"/>
                <w:szCs w:val="24"/>
                <w:lang w:eastAsia="vi-VN"/>
              </w:rPr>
              <w:t>17</w:t>
            </w:r>
          </w:p>
        </w:tc>
        <w:tc>
          <w:tcPr>
            <w:tcW w:w="709" w:type="dxa"/>
            <w:gridSpan w:val="2"/>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Pr>
                <w:color w:val="000000"/>
                <w:sz w:val="24"/>
                <w:szCs w:val="24"/>
                <w:lang w:eastAsia="vi-VN"/>
              </w:rPr>
              <w:t>1</w:t>
            </w:r>
          </w:p>
        </w:tc>
        <w:tc>
          <w:tcPr>
            <w:tcW w:w="850" w:type="dxa"/>
            <w:gridSpan w:val="2"/>
            <w:tcBorders>
              <w:top w:val="single" w:sz="4" w:space="0" w:color="auto"/>
              <w:left w:val="nil"/>
              <w:bottom w:val="single" w:sz="4" w:space="0" w:color="auto"/>
              <w:right w:val="single" w:sz="4" w:space="0" w:color="auto"/>
            </w:tcBorders>
            <w:shd w:val="clear" w:color="auto" w:fill="auto"/>
            <w:vAlign w:val="bottom"/>
            <w:hideMark/>
          </w:tcPr>
          <w:p w:rsidR="0041625B" w:rsidRPr="00191DA6" w:rsidRDefault="0041625B" w:rsidP="001A6F4A">
            <w:pPr>
              <w:jc w:val="center"/>
              <w:rPr>
                <w:color w:val="000000"/>
                <w:sz w:val="24"/>
                <w:szCs w:val="24"/>
                <w:lang w:eastAsia="vi-VN"/>
              </w:rPr>
            </w:pPr>
            <w:r>
              <w:rPr>
                <w:color w:val="000000"/>
                <w:sz w:val="24"/>
                <w:szCs w:val="24"/>
                <w:lang w:eastAsia="vi-VN"/>
              </w:rPr>
              <w:t>16</w:t>
            </w:r>
          </w:p>
        </w:tc>
        <w:tc>
          <w:tcPr>
            <w:tcW w:w="567" w:type="dxa"/>
            <w:tcBorders>
              <w:top w:val="single" w:sz="4" w:space="0" w:color="auto"/>
              <w:left w:val="nil"/>
              <w:bottom w:val="single" w:sz="4" w:space="0" w:color="auto"/>
              <w:right w:val="single" w:sz="4" w:space="0" w:color="auto"/>
            </w:tcBorders>
            <w:shd w:val="clear" w:color="auto" w:fill="auto"/>
            <w:vAlign w:val="bottom"/>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vAlign w:val="bottom"/>
            <w:hideMark/>
          </w:tcPr>
          <w:p w:rsidR="0041625B" w:rsidRPr="00191DA6" w:rsidRDefault="0041625B" w:rsidP="001A6F4A">
            <w:pPr>
              <w:jc w:val="center"/>
              <w:rPr>
                <w:color w:val="000000"/>
                <w:sz w:val="24"/>
                <w:szCs w:val="24"/>
                <w:lang w:eastAsia="vi-VN"/>
              </w:rPr>
            </w:pP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41625B" w:rsidRPr="00191DA6" w:rsidRDefault="0041625B" w:rsidP="001A6F4A">
            <w:pPr>
              <w:rPr>
                <w:color w:val="000000"/>
                <w:sz w:val="24"/>
                <w:szCs w:val="24"/>
                <w:lang w:eastAsia="vi-VN"/>
              </w:rPr>
            </w:pPr>
            <w:r w:rsidRPr="00191DA6">
              <w:rPr>
                <w:color w:val="000000"/>
                <w:sz w:val="24"/>
                <w:szCs w:val="24"/>
                <w:lang w:eastAsia="vi-VN"/>
              </w:rPr>
              <w:t> </w:t>
            </w:r>
          </w:p>
        </w:tc>
      </w:tr>
      <w:tr w:rsidR="0041625B" w:rsidRPr="00191DA6" w:rsidTr="001A6F4A">
        <w:trPr>
          <w:trHeight w:val="315"/>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10</w:t>
            </w:r>
          </w:p>
        </w:tc>
        <w:tc>
          <w:tcPr>
            <w:tcW w:w="3016" w:type="dxa"/>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UBND huyện Lộc Hà</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993"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21</w:t>
            </w:r>
          </w:p>
        </w:tc>
        <w:tc>
          <w:tcPr>
            <w:tcW w:w="850"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851"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22</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850"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20</w:t>
            </w:r>
          </w:p>
        </w:tc>
        <w:tc>
          <w:tcPr>
            <w:tcW w:w="567" w:type="dxa"/>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w:t>
            </w:r>
          </w:p>
        </w:tc>
        <w:tc>
          <w:tcPr>
            <w:tcW w:w="567" w:type="dxa"/>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rPr>
                <w:color w:val="000000"/>
                <w:sz w:val="24"/>
                <w:szCs w:val="24"/>
                <w:lang w:eastAsia="vi-VN"/>
              </w:rPr>
            </w:pPr>
            <w:r w:rsidRPr="00191DA6">
              <w:rPr>
                <w:color w:val="000000"/>
                <w:sz w:val="24"/>
                <w:szCs w:val="24"/>
                <w:lang w:eastAsia="vi-VN"/>
              </w:rPr>
              <w:t> </w:t>
            </w:r>
          </w:p>
        </w:tc>
      </w:tr>
      <w:tr w:rsidR="0041625B" w:rsidRPr="00191DA6" w:rsidTr="001A6F4A">
        <w:trPr>
          <w:trHeight w:val="315"/>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11</w:t>
            </w:r>
          </w:p>
        </w:tc>
        <w:tc>
          <w:tcPr>
            <w:tcW w:w="3016" w:type="dxa"/>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UBND huyện Nghi Xuân</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p>
        </w:tc>
        <w:tc>
          <w:tcPr>
            <w:tcW w:w="993"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Pr>
                <w:color w:val="000000"/>
                <w:sz w:val="24"/>
                <w:szCs w:val="24"/>
                <w:lang w:eastAsia="vi-VN"/>
              </w:rPr>
              <w:t>22</w:t>
            </w:r>
          </w:p>
        </w:tc>
        <w:tc>
          <w:tcPr>
            <w:tcW w:w="850"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851"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Pr>
                <w:color w:val="000000"/>
                <w:sz w:val="24"/>
                <w:szCs w:val="24"/>
                <w:lang w:eastAsia="vi-VN"/>
              </w:rPr>
              <w:t>22</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850"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Pr>
                <w:color w:val="000000"/>
                <w:sz w:val="24"/>
                <w:szCs w:val="24"/>
                <w:lang w:eastAsia="vi-VN"/>
              </w:rPr>
              <w:t>15</w:t>
            </w:r>
          </w:p>
        </w:tc>
        <w:tc>
          <w:tcPr>
            <w:tcW w:w="567" w:type="dxa"/>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Pr>
                <w:color w:val="000000"/>
                <w:sz w:val="24"/>
                <w:szCs w:val="24"/>
                <w:lang w:eastAsia="vi-VN"/>
              </w:rPr>
              <w:t>2</w:t>
            </w:r>
          </w:p>
        </w:tc>
        <w:tc>
          <w:tcPr>
            <w:tcW w:w="567" w:type="dxa"/>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5</w:t>
            </w:r>
          </w:p>
        </w:tc>
        <w:tc>
          <w:tcPr>
            <w:tcW w:w="567" w:type="dxa"/>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rPr>
                <w:color w:val="000000"/>
                <w:sz w:val="24"/>
                <w:szCs w:val="24"/>
                <w:lang w:eastAsia="vi-VN"/>
              </w:rPr>
            </w:pPr>
            <w:r w:rsidRPr="00191DA6">
              <w:rPr>
                <w:color w:val="000000"/>
                <w:sz w:val="24"/>
                <w:szCs w:val="24"/>
                <w:lang w:eastAsia="vi-VN"/>
              </w:rPr>
              <w:t> </w:t>
            </w:r>
          </w:p>
        </w:tc>
      </w:tr>
      <w:tr w:rsidR="0041625B" w:rsidRPr="00191DA6" w:rsidTr="001A6F4A">
        <w:trPr>
          <w:trHeight w:val="315"/>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80C18" w:rsidRDefault="0041625B" w:rsidP="001A6F4A">
            <w:pPr>
              <w:jc w:val="center"/>
              <w:rPr>
                <w:color w:val="000000"/>
                <w:sz w:val="24"/>
                <w:szCs w:val="24"/>
                <w:lang w:eastAsia="vi-VN"/>
              </w:rPr>
            </w:pPr>
            <w:r>
              <w:rPr>
                <w:color w:val="000000"/>
                <w:sz w:val="24"/>
                <w:szCs w:val="24"/>
                <w:lang w:eastAsia="vi-VN"/>
              </w:rPr>
              <w:t>12</w:t>
            </w:r>
          </w:p>
        </w:tc>
        <w:tc>
          <w:tcPr>
            <w:tcW w:w="3016" w:type="dxa"/>
            <w:tcBorders>
              <w:top w:val="nil"/>
              <w:left w:val="nil"/>
              <w:bottom w:val="single" w:sz="4" w:space="0" w:color="auto"/>
              <w:right w:val="single" w:sz="4" w:space="0" w:color="auto"/>
            </w:tcBorders>
            <w:shd w:val="clear" w:color="auto" w:fill="auto"/>
            <w:vAlign w:val="bottom"/>
            <w:hideMark/>
          </w:tcPr>
          <w:p w:rsidR="0041625B" w:rsidRPr="00180C18" w:rsidRDefault="0041625B" w:rsidP="001A6F4A">
            <w:pPr>
              <w:jc w:val="both"/>
              <w:rPr>
                <w:color w:val="000000"/>
                <w:sz w:val="24"/>
                <w:szCs w:val="24"/>
                <w:lang w:eastAsia="vi-VN"/>
              </w:rPr>
            </w:pPr>
            <w:r>
              <w:rPr>
                <w:color w:val="000000"/>
                <w:sz w:val="24"/>
                <w:szCs w:val="24"/>
                <w:lang w:eastAsia="vi-VN"/>
              </w:rPr>
              <w:t>UBND huyện Thạch Hà</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80C18" w:rsidRDefault="0041625B" w:rsidP="001A6F4A">
            <w:pPr>
              <w:jc w:val="center"/>
              <w:rPr>
                <w:color w:val="000000"/>
                <w:sz w:val="24"/>
                <w:szCs w:val="24"/>
                <w:lang w:eastAsia="vi-VN"/>
              </w:rPr>
            </w:pPr>
            <w:r>
              <w:rPr>
                <w:color w:val="000000"/>
                <w:sz w:val="24"/>
                <w:szCs w:val="24"/>
                <w:lang w:eastAsia="vi-VN"/>
              </w:rPr>
              <w:t>3</w:t>
            </w:r>
          </w:p>
        </w:tc>
        <w:tc>
          <w:tcPr>
            <w:tcW w:w="993" w:type="dxa"/>
            <w:gridSpan w:val="2"/>
            <w:tcBorders>
              <w:top w:val="nil"/>
              <w:left w:val="nil"/>
              <w:bottom w:val="single" w:sz="4" w:space="0" w:color="auto"/>
              <w:right w:val="single" w:sz="4" w:space="0" w:color="auto"/>
            </w:tcBorders>
            <w:shd w:val="clear" w:color="auto" w:fill="auto"/>
            <w:noWrap/>
            <w:vAlign w:val="bottom"/>
            <w:hideMark/>
          </w:tcPr>
          <w:p w:rsidR="0041625B" w:rsidRPr="00180C18" w:rsidRDefault="0041625B" w:rsidP="001A6F4A">
            <w:pPr>
              <w:jc w:val="center"/>
              <w:rPr>
                <w:color w:val="000000"/>
                <w:sz w:val="24"/>
                <w:szCs w:val="24"/>
                <w:lang w:eastAsia="vi-VN"/>
              </w:rPr>
            </w:pPr>
            <w:r>
              <w:rPr>
                <w:color w:val="000000"/>
                <w:sz w:val="24"/>
                <w:szCs w:val="24"/>
                <w:lang w:eastAsia="vi-VN"/>
              </w:rPr>
              <w:t>19</w:t>
            </w:r>
          </w:p>
        </w:tc>
        <w:tc>
          <w:tcPr>
            <w:tcW w:w="850"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Pr>
                <w:color w:val="000000"/>
                <w:sz w:val="24"/>
                <w:szCs w:val="24"/>
                <w:lang w:eastAsia="vi-VN"/>
              </w:rPr>
              <w:t>3</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Pr>
                <w:color w:val="000000"/>
                <w:sz w:val="24"/>
                <w:szCs w:val="24"/>
                <w:lang w:eastAsia="vi-VN"/>
              </w:rPr>
              <w:t>2</w:t>
            </w:r>
          </w:p>
        </w:tc>
        <w:tc>
          <w:tcPr>
            <w:tcW w:w="567" w:type="dxa"/>
            <w:gridSpan w:val="2"/>
            <w:tcBorders>
              <w:top w:val="nil"/>
              <w:left w:val="nil"/>
              <w:bottom w:val="single" w:sz="4" w:space="0" w:color="auto"/>
              <w:right w:val="single" w:sz="4" w:space="0" w:color="auto"/>
            </w:tcBorders>
            <w:shd w:val="clear" w:color="auto" w:fill="auto"/>
            <w:noWrap/>
            <w:vAlign w:val="bottom"/>
            <w:hideMark/>
          </w:tcPr>
          <w:p w:rsidR="0041625B" w:rsidRPr="00180C18" w:rsidRDefault="0041625B" w:rsidP="001A6F4A">
            <w:pP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Pr>
                <w:color w:val="000000"/>
                <w:sz w:val="24"/>
                <w:szCs w:val="24"/>
                <w:lang w:eastAsia="vi-VN"/>
              </w:rPr>
              <w:t>1</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bottom"/>
            <w:hideMark/>
          </w:tcPr>
          <w:p w:rsidR="0041625B" w:rsidRPr="00180C18" w:rsidRDefault="0041625B" w:rsidP="001A6F4A">
            <w:pPr>
              <w:jc w:val="center"/>
              <w:rPr>
                <w:color w:val="000000"/>
                <w:sz w:val="24"/>
                <w:szCs w:val="24"/>
                <w:lang w:eastAsia="vi-VN"/>
              </w:rPr>
            </w:pPr>
            <w:r>
              <w:rPr>
                <w:color w:val="000000"/>
                <w:sz w:val="24"/>
                <w:szCs w:val="24"/>
                <w:lang w:eastAsia="vi-VN"/>
              </w:rPr>
              <w:t>19</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850" w:type="dxa"/>
            <w:gridSpan w:val="2"/>
            <w:tcBorders>
              <w:top w:val="nil"/>
              <w:left w:val="nil"/>
              <w:bottom w:val="single" w:sz="4" w:space="0" w:color="auto"/>
              <w:right w:val="single" w:sz="4" w:space="0" w:color="auto"/>
            </w:tcBorders>
            <w:shd w:val="clear" w:color="auto" w:fill="auto"/>
            <w:noWrap/>
            <w:vAlign w:val="bottom"/>
            <w:hideMark/>
          </w:tcPr>
          <w:p w:rsidR="0041625B" w:rsidRPr="00180C18" w:rsidRDefault="0041625B" w:rsidP="001A6F4A">
            <w:pPr>
              <w:jc w:val="center"/>
              <w:rPr>
                <w:color w:val="000000"/>
                <w:sz w:val="24"/>
                <w:szCs w:val="24"/>
                <w:lang w:eastAsia="vi-VN"/>
              </w:rPr>
            </w:pPr>
            <w:r>
              <w:rPr>
                <w:color w:val="000000"/>
                <w:sz w:val="24"/>
                <w:szCs w:val="24"/>
                <w:lang w:eastAsia="vi-VN"/>
              </w:rPr>
              <w:t>18</w:t>
            </w:r>
          </w:p>
        </w:tc>
        <w:tc>
          <w:tcPr>
            <w:tcW w:w="567" w:type="dxa"/>
            <w:tcBorders>
              <w:top w:val="nil"/>
              <w:left w:val="nil"/>
              <w:bottom w:val="single" w:sz="4" w:space="0" w:color="auto"/>
              <w:right w:val="single" w:sz="4" w:space="0" w:color="auto"/>
            </w:tcBorders>
            <w:shd w:val="clear" w:color="auto" w:fill="auto"/>
            <w:noWrap/>
            <w:vAlign w:val="bottom"/>
            <w:hideMark/>
          </w:tcPr>
          <w:p w:rsidR="0041625B" w:rsidRPr="00180C18" w:rsidRDefault="0041625B" w:rsidP="001A6F4A">
            <w:pPr>
              <w:jc w:val="center"/>
              <w:rPr>
                <w:color w:val="000000"/>
                <w:sz w:val="24"/>
                <w:szCs w:val="24"/>
                <w:lang w:eastAsia="vi-VN"/>
              </w:rPr>
            </w:pPr>
          </w:p>
        </w:tc>
        <w:tc>
          <w:tcPr>
            <w:tcW w:w="567" w:type="dxa"/>
            <w:tcBorders>
              <w:top w:val="nil"/>
              <w:left w:val="nil"/>
              <w:bottom w:val="single" w:sz="4" w:space="0" w:color="auto"/>
              <w:right w:val="single" w:sz="4" w:space="0" w:color="auto"/>
            </w:tcBorders>
            <w:shd w:val="clear" w:color="auto" w:fill="auto"/>
            <w:noWrap/>
            <w:vAlign w:val="bottom"/>
            <w:hideMark/>
          </w:tcPr>
          <w:p w:rsidR="0041625B" w:rsidRPr="00180C18" w:rsidRDefault="0041625B" w:rsidP="001A6F4A">
            <w:pPr>
              <w:jc w:val="center"/>
              <w:rPr>
                <w:color w:val="000000"/>
                <w:sz w:val="24"/>
                <w:szCs w:val="24"/>
                <w:lang w:eastAsia="vi-VN"/>
              </w:rPr>
            </w:pPr>
            <w:r>
              <w:rPr>
                <w:color w:val="000000"/>
                <w:sz w:val="24"/>
                <w:szCs w:val="24"/>
                <w:lang w:eastAsia="vi-VN"/>
              </w:rPr>
              <w:t>1</w:t>
            </w:r>
          </w:p>
        </w:tc>
        <w:tc>
          <w:tcPr>
            <w:tcW w:w="567" w:type="dxa"/>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rPr>
                <w:color w:val="000000"/>
                <w:sz w:val="24"/>
                <w:szCs w:val="24"/>
                <w:lang w:eastAsia="vi-VN"/>
              </w:rPr>
            </w:pPr>
          </w:p>
        </w:tc>
      </w:tr>
      <w:tr w:rsidR="0041625B" w:rsidRPr="00191DA6" w:rsidTr="001A6F4A">
        <w:trPr>
          <w:trHeight w:val="241"/>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13</w:t>
            </w:r>
          </w:p>
        </w:tc>
        <w:tc>
          <w:tcPr>
            <w:tcW w:w="3016" w:type="dxa"/>
            <w:tcBorders>
              <w:top w:val="nil"/>
              <w:left w:val="nil"/>
              <w:bottom w:val="single" w:sz="4" w:space="0" w:color="auto"/>
              <w:right w:val="single" w:sz="4" w:space="0" w:color="auto"/>
            </w:tcBorders>
            <w:shd w:val="clear" w:color="auto" w:fill="auto"/>
            <w:vAlign w:val="bottom"/>
            <w:hideMark/>
          </w:tcPr>
          <w:p w:rsidR="0041625B" w:rsidRPr="00191DA6" w:rsidRDefault="0041625B" w:rsidP="001A6F4A">
            <w:pPr>
              <w:jc w:val="both"/>
              <w:rPr>
                <w:color w:val="000000"/>
                <w:sz w:val="24"/>
                <w:szCs w:val="24"/>
                <w:lang w:eastAsia="vi-VN"/>
              </w:rPr>
            </w:pPr>
            <w:r w:rsidRPr="00191DA6">
              <w:rPr>
                <w:color w:val="000000"/>
                <w:sz w:val="24"/>
                <w:szCs w:val="24"/>
                <w:lang w:eastAsia="vi-VN"/>
              </w:rPr>
              <w:t>UBND huyện Vũ Quang</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1</w:t>
            </w:r>
          </w:p>
        </w:tc>
        <w:tc>
          <w:tcPr>
            <w:tcW w:w="993"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Pr>
                <w:color w:val="000000"/>
                <w:sz w:val="24"/>
                <w:szCs w:val="24"/>
                <w:lang w:eastAsia="vi-VN"/>
              </w:rPr>
              <w:t>21</w:t>
            </w:r>
          </w:p>
        </w:tc>
        <w:tc>
          <w:tcPr>
            <w:tcW w:w="850"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Pr>
                <w:color w:val="000000"/>
                <w:sz w:val="24"/>
                <w:szCs w:val="24"/>
                <w:lang w:eastAsia="vi-VN"/>
              </w:rPr>
              <w:t>3</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708"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3</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r>
              <w:rPr>
                <w:color w:val="000000"/>
                <w:sz w:val="24"/>
                <w:szCs w:val="24"/>
                <w:lang w:eastAsia="vi-VN"/>
              </w:rPr>
              <w:t>19</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850" w:type="dxa"/>
            <w:gridSpan w:val="2"/>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Pr>
                <w:color w:val="000000"/>
                <w:sz w:val="24"/>
                <w:szCs w:val="24"/>
                <w:lang w:eastAsia="vi-VN"/>
              </w:rPr>
              <w:t>12</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2</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color w:val="000000"/>
                <w:sz w:val="24"/>
                <w:szCs w:val="24"/>
                <w:lang w:eastAsia="vi-VN"/>
              </w:rPr>
              <w:t>5</w:t>
            </w:r>
          </w:p>
        </w:tc>
        <w:tc>
          <w:tcPr>
            <w:tcW w:w="567" w:type="dxa"/>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rPr>
                <w:color w:val="000000"/>
                <w:sz w:val="24"/>
                <w:szCs w:val="24"/>
                <w:lang w:eastAsia="vi-VN"/>
              </w:rPr>
            </w:pPr>
            <w:r w:rsidRPr="00191DA6">
              <w:rPr>
                <w:color w:val="000000"/>
                <w:sz w:val="24"/>
                <w:szCs w:val="24"/>
                <w:lang w:eastAsia="vi-VN"/>
              </w:rPr>
              <w:t> </w:t>
            </w:r>
          </w:p>
        </w:tc>
      </w:tr>
      <w:tr w:rsidR="0041625B" w:rsidRPr="00191DA6" w:rsidTr="001A6F4A">
        <w:trPr>
          <w:trHeight w:val="141"/>
        </w:trPr>
        <w:tc>
          <w:tcPr>
            <w:tcW w:w="3549" w:type="dxa"/>
            <w:gridSpan w:val="2"/>
            <w:tcBorders>
              <w:top w:val="nil"/>
              <w:left w:val="single" w:sz="4" w:space="0" w:color="auto"/>
              <w:bottom w:val="single" w:sz="4" w:space="0" w:color="auto"/>
              <w:right w:val="single" w:sz="4" w:space="0" w:color="auto"/>
            </w:tcBorders>
            <w:shd w:val="clear" w:color="auto" w:fill="auto"/>
            <w:noWrap/>
            <w:vAlign w:val="center"/>
            <w:hideMark/>
          </w:tcPr>
          <w:p w:rsidR="0041625B" w:rsidRPr="00191DA6" w:rsidRDefault="0041625B" w:rsidP="001A6F4A">
            <w:pPr>
              <w:jc w:val="center"/>
              <w:rPr>
                <w:color w:val="000000"/>
                <w:sz w:val="24"/>
                <w:szCs w:val="24"/>
                <w:lang w:eastAsia="vi-VN"/>
              </w:rPr>
            </w:pPr>
            <w:r w:rsidRPr="00191DA6">
              <w:rPr>
                <w:b/>
                <w:bCs/>
                <w:color w:val="000000"/>
                <w:sz w:val="24"/>
                <w:szCs w:val="24"/>
                <w:lang w:eastAsia="vi-VN"/>
              </w:rPr>
              <w:t>CỘNG:</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41625B" w:rsidRPr="00440422" w:rsidRDefault="0041625B" w:rsidP="001A6F4A">
            <w:pPr>
              <w:jc w:val="center"/>
              <w:rPr>
                <w:b/>
                <w:color w:val="000000"/>
                <w:sz w:val="24"/>
                <w:szCs w:val="24"/>
                <w:lang w:eastAsia="vi-VN"/>
              </w:rPr>
            </w:pPr>
            <w:r w:rsidRPr="00440422">
              <w:rPr>
                <w:b/>
                <w:color w:val="000000"/>
                <w:sz w:val="24"/>
                <w:szCs w:val="24"/>
                <w:lang w:eastAsia="vi-VN"/>
              </w:rPr>
              <w:t>21</w:t>
            </w:r>
          </w:p>
        </w:tc>
        <w:tc>
          <w:tcPr>
            <w:tcW w:w="993" w:type="dxa"/>
            <w:gridSpan w:val="2"/>
            <w:tcBorders>
              <w:top w:val="nil"/>
              <w:left w:val="nil"/>
              <w:bottom w:val="single" w:sz="4" w:space="0" w:color="auto"/>
              <w:right w:val="single" w:sz="4" w:space="0" w:color="auto"/>
            </w:tcBorders>
            <w:shd w:val="clear" w:color="auto" w:fill="auto"/>
            <w:noWrap/>
            <w:vAlign w:val="bottom"/>
            <w:hideMark/>
          </w:tcPr>
          <w:p w:rsidR="0041625B" w:rsidRPr="00440422" w:rsidRDefault="0041625B" w:rsidP="001A6F4A">
            <w:pPr>
              <w:jc w:val="center"/>
              <w:rPr>
                <w:b/>
                <w:color w:val="000000"/>
                <w:sz w:val="24"/>
                <w:szCs w:val="24"/>
                <w:lang w:eastAsia="vi-VN"/>
              </w:rPr>
            </w:pPr>
            <w:r w:rsidRPr="00440422">
              <w:rPr>
                <w:b/>
                <w:color w:val="000000"/>
                <w:sz w:val="24"/>
                <w:szCs w:val="24"/>
                <w:lang w:eastAsia="vi-VN"/>
              </w:rPr>
              <w:t>2</w:t>
            </w:r>
            <w:r>
              <w:rPr>
                <w:b/>
                <w:color w:val="000000"/>
                <w:sz w:val="24"/>
                <w:szCs w:val="24"/>
                <w:lang w:eastAsia="vi-VN"/>
              </w:rPr>
              <w:t>61</w:t>
            </w:r>
          </w:p>
        </w:tc>
        <w:tc>
          <w:tcPr>
            <w:tcW w:w="850" w:type="dxa"/>
            <w:gridSpan w:val="2"/>
            <w:tcBorders>
              <w:top w:val="nil"/>
              <w:left w:val="nil"/>
              <w:bottom w:val="single" w:sz="4" w:space="0" w:color="auto"/>
              <w:right w:val="single" w:sz="4" w:space="0" w:color="auto"/>
            </w:tcBorders>
            <w:shd w:val="clear" w:color="auto" w:fill="auto"/>
            <w:noWrap/>
            <w:vAlign w:val="bottom"/>
            <w:hideMark/>
          </w:tcPr>
          <w:p w:rsidR="0041625B" w:rsidRPr="00440422" w:rsidRDefault="0041625B" w:rsidP="001A6F4A">
            <w:pPr>
              <w:jc w:val="center"/>
              <w:rPr>
                <w:b/>
                <w:color w:val="000000"/>
                <w:sz w:val="24"/>
                <w:szCs w:val="24"/>
                <w:lang w:eastAsia="vi-VN"/>
              </w:rPr>
            </w:pPr>
            <w:r w:rsidRPr="00440422">
              <w:rPr>
                <w:b/>
                <w:color w:val="000000"/>
                <w:sz w:val="24"/>
                <w:szCs w:val="24"/>
                <w:lang w:eastAsia="vi-VN"/>
              </w:rPr>
              <w:t>20</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41625B" w:rsidRPr="00440422" w:rsidRDefault="0041625B" w:rsidP="001A6F4A">
            <w:pPr>
              <w:jc w:val="center"/>
              <w:rPr>
                <w:b/>
                <w:color w:val="000000"/>
                <w:sz w:val="24"/>
                <w:szCs w:val="24"/>
                <w:lang w:eastAsia="vi-VN"/>
              </w:rPr>
            </w:pPr>
          </w:p>
        </w:tc>
        <w:tc>
          <w:tcPr>
            <w:tcW w:w="567" w:type="dxa"/>
            <w:gridSpan w:val="2"/>
            <w:tcBorders>
              <w:top w:val="nil"/>
              <w:left w:val="nil"/>
              <w:bottom w:val="single" w:sz="4" w:space="0" w:color="auto"/>
              <w:right w:val="single" w:sz="4" w:space="0" w:color="auto"/>
            </w:tcBorders>
            <w:shd w:val="clear" w:color="auto" w:fill="auto"/>
            <w:noWrap/>
            <w:vAlign w:val="bottom"/>
            <w:hideMark/>
          </w:tcPr>
          <w:p w:rsidR="0041625B" w:rsidRPr="00440422" w:rsidRDefault="0041625B" w:rsidP="001A6F4A">
            <w:pPr>
              <w:jc w:val="center"/>
              <w:rPr>
                <w:b/>
                <w:color w:val="000000"/>
                <w:sz w:val="24"/>
                <w:szCs w:val="24"/>
                <w:lang w:eastAsia="vi-VN"/>
              </w:rPr>
            </w:pPr>
            <w:r>
              <w:rPr>
                <w:b/>
                <w:color w:val="000000"/>
                <w:sz w:val="24"/>
                <w:szCs w:val="24"/>
                <w:lang w:eastAsia="vi-VN"/>
              </w:rPr>
              <w:t>9</w:t>
            </w:r>
          </w:p>
        </w:tc>
        <w:tc>
          <w:tcPr>
            <w:tcW w:w="567" w:type="dxa"/>
            <w:gridSpan w:val="2"/>
            <w:tcBorders>
              <w:top w:val="nil"/>
              <w:left w:val="nil"/>
              <w:bottom w:val="single" w:sz="4" w:space="0" w:color="auto"/>
              <w:right w:val="single" w:sz="4" w:space="0" w:color="auto"/>
            </w:tcBorders>
            <w:shd w:val="clear" w:color="auto" w:fill="auto"/>
            <w:noWrap/>
            <w:vAlign w:val="bottom"/>
            <w:hideMark/>
          </w:tcPr>
          <w:p w:rsidR="0041625B" w:rsidRPr="00440422" w:rsidRDefault="0041625B" w:rsidP="001A6F4A">
            <w:pPr>
              <w:jc w:val="center"/>
              <w:rPr>
                <w:b/>
                <w:color w:val="000000"/>
                <w:sz w:val="24"/>
                <w:szCs w:val="24"/>
                <w:lang w:eastAsia="vi-VN"/>
              </w:rPr>
            </w:pPr>
            <w:r>
              <w:rPr>
                <w:b/>
                <w:color w:val="000000"/>
                <w:sz w:val="24"/>
                <w:szCs w:val="24"/>
                <w:lang w:eastAsia="vi-VN"/>
              </w:rPr>
              <w:t>1</w:t>
            </w:r>
          </w:p>
        </w:tc>
        <w:tc>
          <w:tcPr>
            <w:tcW w:w="708" w:type="dxa"/>
            <w:gridSpan w:val="2"/>
            <w:tcBorders>
              <w:top w:val="nil"/>
              <w:left w:val="nil"/>
              <w:bottom w:val="single" w:sz="4" w:space="0" w:color="auto"/>
              <w:right w:val="single" w:sz="4" w:space="0" w:color="auto"/>
            </w:tcBorders>
            <w:shd w:val="clear" w:color="auto" w:fill="auto"/>
            <w:noWrap/>
            <w:vAlign w:val="bottom"/>
            <w:hideMark/>
          </w:tcPr>
          <w:p w:rsidR="0041625B" w:rsidRPr="00440422" w:rsidRDefault="0041625B" w:rsidP="001A6F4A">
            <w:pPr>
              <w:jc w:val="center"/>
              <w:rPr>
                <w:b/>
                <w:color w:val="000000"/>
                <w:sz w:val="24"/>
                <w:szCs w:val="24"/>
                <w:lang w:eastAsia="vi-VN"/>
              </w:rPr>
            </w:pPr>
            <w:r w:rsidRPr="00440422">
              <w:rPr>
                <w:b/>
                <w:color w:val="000000"/>
                <w:sz w:val="24"/>
                <w:szCs w:val="24"/>
                <w:lang w:eastAsia="vi-VN"/>
              </w:rPr>
              <w:t>10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41625B" w:rsidRPr="00440422" w:rsidRDefault="0041625B" w:rsidP="001A6F4A">
            <w:pPr>
              <w:jc w:val="center"/>
              <w:rPr>
                <w:b/>
                <w:color w:val="000000"/>
                <w:sz w:val="24"/>
                <w:szCs w:val="24"/>
                <w:lang w:eastAsia="vi-VN"/>
              </w:rPr>
            </w:pPr>
          </w:p>
        </w:tc>
        <w:tc>
          <w:tcPr>
            <w:tcW w:w="709" w:type="dxa"/>
            <w:gridSpan w:val="2"/>
            <w:tcBorders>
              <w:top w:val="nil"/>
              <w:left w:val="nil"/>
              <w:bottom w:val="single" w:sz="4" w:space="0" w:color="auto"/>
              <w:right w:val="single" w:sz="4" w:space="0" w:color="auto"/>
            </w:tcBorders>
            <w:shd w:val="clear" w:color="auto" w:fill="auto"/>
            <w:noWrap/>
            <w:vAlign w:val="bottom"/>
            <w:hideMark/>
          </w:tcPr>
          <w:p w:rsidR="0041625B" w:rsidRPr="00440422" w:rsidRDefault="0041625B" w:rsidP="001A6F4A">
            <w:pPr>
              <w:jc w:val="center"/>
              <w:rPr>
                <w:b/>
                <w:color w:val="000000"/>
                <w:sz w:val="24"/>
                <w:szCs w:val="24"/>
                <w:lang w:eastAsia="vi-VN"/>
              </w:rPr>
            </w:pPr>
            <w:r w:rsidRPr="00440422">
              <w:rPr>
                <w:b/>
                <w:color w:val="000000"/>
                <w:sz w:val="24"/>
                <w:szCs w:val="24"/>
                <w:lang w:eastAsia="vi-VN"/>
              </w:rPr>
              <w:t>26</w:t>
            </w:r>
            <w:r>
              <w:rPr>
                <w:b/>
                <w:color w:val="000000"/>
                <w:sz w:val="24"/>
                <w:szCs w:val="24"/>
                <w:lang w:eastAsia="vi-VN"/>
              </w:rPr>
              <w:t>2</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41625B" w:rsidRPr="00440422" w:rsidRDefault="0041625B" w:rsidP="001A6F4A">
            <w:pPr>
              <w:jc w:val="center"/>
              <w:rPr>
                <w:b/>
                <w:color w:val="000000"/>
                <w:sz w:val="24"/>
                <w:szCs w:val="24"/>
                <w:lang w:eastAsia="vi-VN"/>
              </w:rPr>
            </w:pPr>
            <w:r w:rsidRPr="00440422">
              <w:rPr>
                <w:b/>
                <w:color w:val="000000"/>
                <w:sz w:val="24"/>
                <w:szCs w:val="24"/>
                <w:lang w:eastAsia="vi-VN"/>
              </w:rPr>
              <w:t>3</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41625B" w:rsidRPr="00440422" w:rsidRDefault="0041625B" w:rsidP="001A6F4A">
            <w:pPr>
              <w:jc w:val="center"/>
              <w:rPr>
                <w:b/>
                <w:color w:val="000000"/>
                <w:sz w:val="24"/>
                <w:szCs w:val="24"/>
                <w:lang w:eastAsia="vi-VN"/>
              </w:rPr>
            </w:pPr>
            <w:r w:rsidRPr="00440422">
              <w:rPr>
                <w:b/>
                <w:color w:val="000000"/>
                <w:sz w:val="24"/>
                <w:szCs w:val="24"/>
                <w:lang w:eastAsia="vi-VN"/>
              </w:rPr>
              <w:t>2</w:t>
            </w:r>
            <w:r>
              <w:rPr>
                <w:b/>
                <w:color w:val="000000"/>
                <w:sz w:val="24"/>
                <w:szCs w:val="24"/>
                <w:lang w:eastAsia="vi-VN"/>
              </w:rPr>
              <w:t>37</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440422" w:rsidRDefault="0041625B" w:rsidP="001A6F4A">
            <w:pPr>
              <w:jc w:val="center"/>
              <w:rPr>
                <w:b/>
                <w:color w:val="000000"/>
                <w:sz w:val="24"/>
                <w:szCs w:val="24"/>
                <w:lang w:eastAsia="vi-VN"/>
              </w:rPr>
            </w:pPr>
            <w:r>
              <w:rPr>
                <w:b/>
                <w:color w:val="000000"/>
                <w:sz w:val="24"/>
                <w:szCs w:val="24"/>
                <w:lang w:eastAsia="vi-VN"/>
              </w:rPr>
              <w:t>5</w:t>
            </w:r>
          </w:p>
        </w:tc>
        <w:tc>
          <w:tcPr>
            <w:tcW w:w="567" w:type="dxa"/>
            <w:tcBorders>
              <w:top w:val="nil"/>
              <w:left w:val="nil"/>
              <w:bottom w:val="single" w:sz="4" w:space="0" w:color="auto"/>
              <w:right w:val="single" w:sz="4" w:space="0" w:color="auto"/>
            </w:tcBorders>
            <w:shd w:val="clear" w:color="auto" w:fill="auto"/>
            <w:noWrap/>
            <w:vAlign w:val="center"/>
            <w:hideMark/>
          </w:tcPr>
          <w:p w:rsidR="0041625B" w:rsidRPr="00440422" w:rsidRDefault="0041625B" w:rsidP="001A6F4A">
            <w:pPr>
              <w:jc w:val="center"/>
              <w:rPr>
                <w:b/>
                <w:color w:val="000000"/>
                <w:sz w:val="24"/>
                <w:szCs w:val="24"/>
                <w:lang w:eastAsia="vi-VN"/>
              </w:rPr>
            </w:pPr>
            <w:r>
              <w:rPr>
                <w:b/>
                <w:color w:val="000000"/>
                <w:sz w:val="24"/>
                <w:szCs w:val="24"/>
                <w:lang w:eastAsia="vi-VN"/>
              </w:rPr>
              <w:t>17</w:t>
            </w:r>
          </w:p>
        </w:tc>
        <w:tc>
          <w:tcPr>
            <w:tcW w:w="567" w:type="dxa"/>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jc w:val="center"/>
              <w:rPr>
                <w:color w:val="000000"/>
                <w:sz w:val="24"/>
                <w:szCs w:val="24"/>
                <w:lang w:eastAsia="vi-VN"/>
              </w:rPr>
            </w:pPr>
          </w:p>
        </w:tc>
        <w:tc>
          <w:tcPr>
            <w:tcW w:w="992" w:type="dxa"/>
            <w:tcBorders>
              <w:top w:val="nil"/>
              <w:left w:val="nil"/>
              <w:bottom w:val="single" w:sz="4" w:space="0" w:color="auto"/>
              <w:right w:val="single" w:sz="4" w:space="0" w:color="auto"/>
            </w:tcBorders>
            <w:shd w:val="clear" w:color="auto" w:fill="auto"/>
            <w:noWrap/>
            <w:vAlign w:val="bottom"/>
            <w:hideMark/>
          </w:tcPr>
          <w:p w:rsidR="0041625B" w:rsidRPr="00191DA6" w:rsidRDefault="0041625B" w:rsidP="001A6F4A">
            <w:pPr>
              <w:rPr>
                <w:color w:val="000000"/>
                <w:sz w:val="24"/>
                <w:szCs w:val="24"/>
                <w:lang w:eastAsia="vi-VN"/>
              </w:rPr>
            </w:pPr>
          </w:p>
        </w:tc>
      </w:tr>
    </w:tbl>
    <w:p w:rsidR="0041625B" w:rsidRPr="00212CDB" w:rsidRDefault="0041625B" w:rsidP="0041625B">
      <w:pPr>
        <w:tabs>
          <w:tab w:val="left" w:pos="1705"/>
        </w:tabs>
        <w:sectPr w:rsidR="0041625B" w:rsidRPr="00212CDB" w:rsidSect="007E0C47">
          <w:pgSz w:w="16840" w:h="11907" w:orient="landscape" w:code="9"/>
          <w:pgMar w:top="1418" w:right="822" w:bottom="1134" w:left="851" w:header="720" w:footer="720" w:gutter="0"/>
          <w:paperSrc w:first="7"/>
          <w:cols w:space="720"/>
          <w:titlePg/>
          <w:docGrid w:linePitch="381"/>
        </w:sectPr>
      </w:pPr>
    </w:p>
    <w:p w:rsidR="00C5557D" w:rsidRPr="00503F69" w:rsidRDefault="00C5557D" w:rsidP="00C5557D">
      <w:pPr>
        <w:jc w:val="center"/>
        <w:rPr>
          <w:b/>
        </w:rPr>
      </w:pPr>
      <w:r w:rsidRPr="00503F69">
        <w:rPr>
          <w:b/>
        </w:rPr>
        <w:lastRenderedPageBreak/>
        <w:t>Phụ lục 3</w:t>
      </w:r>
    </w:p>
    <w:p w:rsidR="00C5557D" w:rsidRPr="00503F69" w:rsidRDefault="00C5557D" w:rsidP="00C5557D">
      <w:pPr>
        <w:jc w:val="center"/>
        <w:rPr>
          <w:b/>
        </w:rPr>
      </w:pPr>
      <w:r w:rsidRPr="00503F69">
        <w:rPr>
          <w:b/>
        </w:rPr>
        <w:t xml:space="preserve">SỐ LIỆU TÌNH HÌNH THU THẬP BỔ SUNG TÀI LIỆU VÀO LƯU </w:t>
      </w:r>
    </w:p>
    <w:p w:rsidR="00C5557D" w:rsidRDefault="00C5557D" w:rsidP="00C5557D">
      <w:pPr>
        <w:jc w:val="center"/>
      </w:pPr>
      <w:r w:rsidRPr="00503F69">
        <w:rPr>
          <w:b/>
        </w:rPr>
        <w:t>TRỮ LỊCH SỬ TỈNH</w:t>
      </w:r>
    </w:p>
    <w:p w:rsidR="00C5557D" w:rsidRDefault="00C5557D" w:rsidP="00C5557D">
      <w:pPr>
        <w:jc w:val="center"/>
        <w:rPr>
          <w:i/>
        </w:rPr>
      </w:pPr>
      <w:r w:rsidRPr="00503F69">
        <w:rPr>
          <w:i/>
        </w:rPr>
        <w:t>(Ban hành kèm theo Báo cáo số</w:t>
      </w:r>
      <w:r w:rsidR="007E2DDD">
        <w:rPr>
          <w:i/>
        </w:rPr>
        <w:t xml:space="preserve"> 111</w:t>
      </w:r>
      <w:r w:rsidRPr="00503F69">
        <w:rPr>
          <w:i/>
        </w:rPr>
        <w:t>/SNV-VTLT ngày</w:t>
      </w:r>
      <w:r w:rsidR="007E2DDD">
        <w:rPr>
          <w:i/>
        </w:rPr>
        <w:t xml:space="preserve"> 27</w:t>
      </w:r>
      <w:bookmarkStart w:id="1" w:name="_GoBack"/>
      <w:bookmarkEnd w:id="1"/>
      <w:r w:rsidRPr="00503F69">
        <w:rPr>
          <w:i/>
        </w:rPr>
        <w:t xml:space="preserve">/4/2018 của Sở Nội vụ) </w:t>
      </w:r>
    </w:p>
    <w:p w:rsidR="00C5557D" w:rsidRDefault="009A12B3" w:rsidP="00C5557D">
      <w:pPr>
        <w:jc w:val="center"/>
        <w:rPr>
          <w:i/>
        </w:rPr>
      </w:pPr>
      <w:r w:rsidRPr="009A12B3">
        <w:rPr>
          <w:noProof/>
        </w:rPr>
        <w:pict>
          <v:shape id="Straight Arrow Connector 14" o:spid="_x0000_s1027" type="#_x0000_t32" style="position:absolute;left:0;text-align:left;margin-left:160.25pt;margin-top:-.4pt;width:143.15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85IJgIAAEwEAAAOAAAAZHJzL2Uyb0RvYy54bWysVMGO2jAQvVfqP1i+s0lo2EK0YbVKoJdt&#10;i8T2A4ztEKuJx7INAVX9944NRLvtpaqagzPOeN68mXnOw+Op78hRWqdAlzS7SymRmoNQel/Sby/r&#10;yZwS55kWrAMtS3qWjj4u3797GEwhp9BCJ6QlCKJdMZiStt6bIkkcb2XP3B0YqdHZgO2Zx63dJ8Ky&#10;AdH7Lpmm6X0ygBXGApfO4df64qTLiN80kvuvTeOkJ11JkZuPq43rLqzJ8oEVe8tMq/iVBvsHFj1T&#10;GpOOUDXzjBys+gOqV9yCg8bfcegTaBrFZawBq8nS36rZtszIWAs2x5mxTe7/wfIvx40lSuDscko0&#10;63FGW2+Z2reePFkLA6lAa+wjWIJHsF+DcQWGVXpjQ8X8pLfmGfh3RzRULdN7GXm/nA1iZSEieRMS&#10;Ns5g1t3wGQSeYQcPsXmnxvYBEttCTnFG53FG8uQJx4/ZPJun6YwSfvMlrLgFGuv8Jwk9CUZJ3bWQ&#10;sYIspmHHZ+cDLVbcAkJWDWvVdVEQnSZDSRez6SwGOOiUCM5wzNn9ruosObIgqfjEGtHz+piFgxYR&#10;rJVMrK62Z6q72Ji80wEPC0M6V+uimR+LdLGar+b5JJ/eryZ5WteTp3WVT+7X2cdZ/aGuqjr7Gahl&#10;edEqIaQO7G76zfK/08f1Jl2UNyp4bEPyFj32C8ne3pF0nGwY5kUWOxDnjb1NHCUbD1+vV7gTr/do&#10;v/4JLH8BAAD//wMAUEsDBBQABgAIAAAAIQDwhYl32wAAAAcBAAAPAAAAZHJzL2Rvd25yZXYueG1s&#10;TI/BTsMwEETvSP0HaytxQdRuUCMIcaqqUg8caStxdeMlCcTrKHaa0K9ny4XedjSj2Tf5enKtOGMf&#10;Gk8algsFAqn0tqFKw/Gwe3wGEaIha1pPqOEHA6yL2V1uMutHesfzPlaCSyhkRkMdY5dJGcoanQkL&#10;3yGx9+l7ZyLLvpK2NyOXu1YmSqXSmYb4Q2063NZYfu8HpwHDsFqqzYurjm+X8eEjuXyN3UHr+/m0&#10;eQURcYr/YbjiMzoUzHTyA9kgWg1PiVpxVMN1AfupSvk4/WlZ5PKWv/gFAAD//wMAUEsBAi0AFAAG&#10;AAgAAAAhALaDOJL+AAAA4QEAABMAAAAAAAAAAAAAAAAAAAAAAFtDb250ZW50X1R5cGVzXS54bWxQ&#10;SwECLQAUAAYACAAAACEAOP0h/9YAAACUAQAACwAAAAAAAAAAAAAAAAAvAQAAX3JlbHMvLnJlbHNQ&#10;SwECLQAUAAYACAAAACEAYVPOSCYCAABMBAAADgAAAAAAAAAAAAAAAAAuAgAAZHJzL2Uyb0RvYy54&#10;bWxQSwECLQAUAAYACAAAACEA8IWJd9sAAAAHAQAADwAAAAAAAAAAAAAAAACABAAAZHJzL2Rvd25y&#10;ZXYueG1sUEsFBgAAAAAEAAQA8wAAAIgFAAAAAA==&#10;"/>
        </w:pict>
      </w:r>
    </w:p>
    <w:tbl>
      <w:tblPr>
        <w:tblStyle w:val="TableGrid"/>
        <w:tblW w:w="9606" w:type="dxa"/>
        <w:tblLook w:val="04A0"/>
      </w:tblPr>
      <w:tblGrid>
        <w:gridCol w:w="839"/>
        <w:gridCol w:w="1679"/>
        <w:gridCol w:w="1701"/>
        <w:gridCol w:w="1559"/>
        <w:gridCol w:w="1843"/>
        <w:gridCol w:w="1985"/>
      </w:tblGrid>
      <w:tr w:rsidR="00C5557D" w:rsidTr="00AE7F9C">
        <w:trPr>
          <w:trHeight w:val="654"/>
        </w:trPr>
        <w:tc>
          <w:tcPr>
            <w:tcW w:w="839" w:type="dxa"/>
            <w:vMerge w:val="restart"/>
            <w:vAlign w:val="center"/>
          </w:tcPr>
          <w:p w:rsidR="00C5557D" w:rsidRPr="00F73840" w:rsidRDefault="00C5557D" w:rsidP="00EA10FB">
            <w:pPr>
              <w:jc w:val="center"/>
              <w:rPr>
                <w:b/>
              </w:rPr>
            </w:pPr>
            <w:r w:rsidRPr="00F73840">
              <w:rPr>
                <w:b/>
              </w:rPr>
              <w:t>Năm</w:t>
            </w:r>
          </w:p>
        </w:tc>
        <w:tc>
          <w:tcPr>
            <w:tcW w:w="3380" w:type="dxa"/>
            <w:gridSpan w:val="2"/>
            <w:vAlign w:val="center"/>
          </w:tcPr>
          <w:p w:rsidR="00C5557D" w:rsidRPr="00F73840" w:rsidRDefault="00C5557D" w:rsidP="00EA10FB">
            <w:pPr>
              <w:jc w:val="center"/>
              <w:rPr>
                <w:b/>
              </w:rPr>
            </w:pPr>
            <w:r w:rsidRPr="00F73840">
              <w:rPr>
                <w:b/>
              </w:rPr>
              <w:t>Thu thập tài liệu của các cơ quan, tổ chức cấp tỉnh thuộc nguồn nộp lưu</w:t>
            </w:r>
          </w:p>
        </w:tc>
        <w:tc>
          <w:tcPr>
            <w:tcW w:w="3402" w:type="dxa"/>
            <w:gridSpan w:val="2"/>
            <w:vAlign w:val="center"/>
          </w:tcPr>
          <w:p w:rsidR="00C5557D" w:rsidRPr="00F73840" w:rsidRDefault="00C5557D" w:rsidP="00EA10FB">
            <w:pPr>
              <w:jc w:val="center"/>
              <w:rPr>
                <w:b/>
              </w:rPr>
            </w:pPr>
            <w:r w:rsidRPr="00F73840">
              <w:rPr>
                <w:b/>
              </w:rPr>
              <w:t>Thu thập tài liệu của các cơ quan, tổ chức cấp tỉnh thuộc nguồn nộp lưu</w:t>
            </w:r>
          </w:p>
        </w:tc>
        <w:tc>
          <w:tcPr>
            <w:tcW w:w="1985" w:type="dxa"/>
            <w:vAlign w:val="center"/>
          </w:tcPr>
          <w:p w:rsidR="00C5557D" w:rsidRPr="00F73840" w:rsidRDefault="00C5557D" w:rsidP="00EA10FB">
            <w:pPr>
              <w:jc w:val="center"/>
              <w:rPr>
                <w:b/>
              </w:rPr>
            </w:pPr>
            <w:r w:rsidRPr="00F73840">
              <w:rPr>
                <w:b/>
              </w:rPr>
              <w:t>Ghi chú</w:t>
            </w:r>
          </w:p>
        </w:tc>
      </w:tr>
      <w:tr w:rsidR="00C5557D" w:rsidTr="00AE7F9C">
        <w:tc>
          <w:tcPr>
            <w:tcW w:w="839" w:type="dxa"/>
            <w:vMerge/>
          </w:tcPr>
          <w:p w:rsidR="00C5557D" w:rsidRDefault="00C5557D" w:rsidP="00EA10FB">
            <w:pPr>
              <w:jc w:val="center"/>
            </w:pPr>
          </w:p>
        </w:tc>
        <w:tc>
          <w:tcPr>
            <w:tcW w:w="1679" w:type="dxa"/>
          </w:tcPr>
          <w:p w:rsidR="00C5557D" w:rsidRPr="00F73840" w:rsidRDefault="00C5557D" w:rsidP="00EA10FB">
            <w:pPr>
              <w:jc w:val="center"/>
              <w:rPr>
                <w:b/>
              </w:rPr>
            </w:pPr>
            <w:r w:rsidRPr="00F73840">
              <w:rPr>
                <w:b/>
              </w:rPr>
              <w:t>Số lượng Phông</w:t>
            </w:r>
          </w:p>
        </w:tc>
        <w:tc>
          <w:tcPr>
            <w:tcW w:w="1701" w:type="dxa"/>
          </w:tcPr>
          <w:p w:rsidR="00C5557D" w:rsidRPr="00F73840" w:rsidRDefault="00C5557D" w:rsidP="00EA10FB">
            <w:pPr>
              <w:jc w:val="center"/>
              <w:rPr>
                <w:b/>
              </w:rPr>
            </w:pPr>
            <w:r w:rsidRPr="00F73840">
              <w:rPr>
                <w:b/>
              </w:rPr>
              <w:t>Số lượng mét</w:t>
            </w:r>
          </w:p>
        </w:tc>
        <w:tc>
          <w:tcPr>
            <w:tcW w:w="1559" w:type="dxa"/>
          </w:tcPr>
          <w:p w:rsidR="00C5557D" w:rsidRPr="00F73840" w:rsidRDefault="00C5557D" w:rsidP="00EA10FB">
            <w:pPr>
              <w:jc w:val="center"/>
              <w:rPr>
                <w:b/>
              </w:rPr>
            </w:pPr>
            <w:r w:rsidRPr="00F73840">
              <w:rPr>
                <w:b/>
              </w:rPr>
              <w:t>Số lượng Phông</w:t>
            </w:r>
          </w:p>
        </w:tc>
        <w:tc>
          <w:tcPr>
            <w:tcW w:w="1843" w:type="dxa"/>
            <w:vAlign w:val="center"/>
          </w:tcPr>
          <w:p w:rsidR="00C5557D" w:rsidRPr="00F73840" w:rsidRDefault="00C5557D" w:rsidP="00C5557D">
            <w:pPr>
              <w:jc w:val="center"/>
              <w:rPr>
                <w:b/>
              </w:rPr>
            </w:pPr>
            <w:r w:rsidRPr="00F73840">
              <w:rPr>
                <w:b/>
              </w:rPr>
              <w:t>Số lượng mét</w:t>
            </w:r>
          </w:p>
        </w:tc>
        <w:tc>
          <w:tcPr>
            <w:tcW w:w="1985" w:type="dxa"/>
            <w:vMerge w:val="restart"/>
            <w:vAlign w:val="center"/>
          </w:tcPr>
          <w:p w:rsidR="00C5557D" w:rsidRDefault="00C5557D" w:rsidP="00EA10FB">
            <w:pPr>
              <w:jc w:val="center"/>
            </w:pPr>
            <w:r>
              <w:t>Tổng thu từ năm 2012-2017 là 96 Phông, 637,25 mét giá Trong đó: 10 Phông nộp lần 2, lần 3</w:t>
            </w:r>
          </w:p>
        </w:tc>
      </w:tr>
      <w:tr w:rsidR="00C5557D" w:rsidTr="00AE7F9C">
        <w:trPr>
          <w:trHeight w:val="794"/>
        </w:trPr>
        <w:tc>
          <w:tcPr>
            <w:tcW w:w="839" w:type="dxa"/>
            <w:vAlign w:val="center"/>
          </w:tcPr>
          <w:p w:rsidR="00C5557D" w:rsidRDefault="00C5557D" w:rsidP="00C5557D">
            <w:pPr>
              <w:jc w:val="center"/>
            </w:pPr>
            <w:r>
              <w:t>2012</w:t>
            </w:r>
          </w:p>
        </w:tc>
        <w:tc>
          <w:tcPr>
            <w:tcW w:w="1679" w:type="dxa"/>
            <w:vAlign w:val="center"/>
          </w:tcPr>
          <w:p w:rsidR="00AE7F9C" w:rsidRDefault="00AE7F9C" w:rsidP="00AE7F9C">
            <w:pPr>
              <w:jc w:val="center"/>
            </w:pPr>
          </w:p>
          <w:p w:rsidR="00C5557D" w:rsidRDefault="00C5557D" w:rsidP="00AE7F9C">
            <w:pPr>
              <w:jc w:val="center"/>
            </w:pPr>
            <w:r>
              <w:t>4</w:t>
            </w:r>
          </w:p>
          <w:p w:rsidR="00C5557D" w:rsidRDefault="00C5557D" w:rsidP="00AE7F9C">
            <w:pPr>
              <w:jc w:val="center"/>
            </w:pPr>
          </w:p>
        </w:tc>
        <w:tc>
          <w:tcPr>
            <w:tcW w:w="1701" w:type="dxa"/>
            <w:vAlign w:val="center"/>
          </w:tcPr>
          <w:p w:rsidR="00C5557D" w:rsidRDefault="00C5557D" w:rsidP="00C5557D">
            <w:pPr>
              <w:jc w:val="center"/>
            </w:pPr>
            <w:r>
              <w:t>79,625</w:t>
            </w:r>
          </w:p>
        </w:tc>
        <w:tc>
          <w:tcPr>
            <w:tcW w:w="1559" w:type="dxa"/>
            <w:vAlign w:val="center"/>
          </w:tcPr>
          <w:p w:rsidR="00C5557D" w:rsidRDefault="00C5557D" w:rsidP="00C5557D">
            <w:pPr>
              <w:jc w:val="center"/>
            </w:pPr>
          </w:p>
        </w:tc>
        <w:tc>
          <w:tcPr>
            <w:tcW w:w="1843" w:type="dxa"/>
            <w:vAlign w:val="center"/>
          </w:tcPr>
          <w:p w:rsidR="00C5557D" w:rsidRDefault="00C5557D" w:rsidP="00C5557D">
            <w:pPr>
              <w:jc w:val="center"/>
            </w:pPr>
          </w:p>
        </w:tc>
        <w:tc>
          <w:tcPr>
            <w:tcW w:w="1985" w:type="dxa"/>
            <w:vMerge/>
          </w:tcPr>
          <w:p w:rsidR="00C5557D" w:rsidRDefault="00C5557D" w:rsidP="00EA10FB">
            <w:pPr>
              <w:jc w:val="center"/>
            </w:pPr>
          </w:p>
        </w:tc>
      </w:tr>
      <w:tr w:rsidR="00C5557D" w:rsidTr="00AE7F9C">
        <w:trPr>
          <w:trHeight w:val="794"/>
        </w:trPr>
        <w:tc>
          <w:tcPr>
            <w:tcW w:w="839" w:type="dxa"/>
            <w:vAlign w:val="center"/>
          </w:tcPr>
          <w:p w:rsidR="00C5557D" w:rsidRDefault="00C5557D" w:rsidP="00C5557D">
            <w:pPr>
              <w:jc w:val="center"/>
            </w:pPr>
            <w:r>
              <w:t>2013</w:t>
            </w:r>
          </w:p>
        </w:tc>
        <w:tc>
          <w:tcPr>
            <w:tcW w:w="1679" w:type="dxa"/>
            <w:vAlign w:val="center"/>
          </w:tcPr>
          <w:p w:rsidR="00AE7F9C" w:rsidRDefault="00AE7F9C" w:rsidP="00AE7F9C">
            <w:pPr>
              <w:jc w:val="center"/>
            </w:pPr>
          </w:p>
          <w:p w:rsidR="00C5557D" w:rsidRDefault="00C5557D" w:rsidP="00AE7F9C">
            <w:pPr>
              <w:jc w:val="center"/>
            </w:pPr>
            <w:r>
              <w:t>2</w:t>
            </w:r>
          </w:p>
          <w:p w:rsidR="00C5557D" w:rsidRDefault="00C5557D" w:rsidP="00AE7F9C">
            <w:pPr>
              <w:jc w:val="center"/>
            </w:pPr>
          </w:p>
        </w:tc>
        <w:tc>
          <w:tcPr>
            <w:tcW w:w="1701" w:type="dxa"/>
            <w:vAlign w:val="center"/>
          </w:tcPr>
          <w:p w:rsidR="00C5557D" w:rsidRDefault="00C5557D" w:rsidP="00C5557D">
            <w:pPr>
              <w:jc w:val="center"/>
            </w:pPr>
            <w:r>
              <w:t>7,625</w:t>
            </w:r>
          </w:p>
        </w:tc>
        <w:tc>
          <w:tcPr>
            <w:tcW w:w="1559" w:type="dxa"/>
            <w:vAlign w:val="center"/>
          </w:tcPr>
          <w:p w:rsidR="00C5557D" w:rsidRDefault="00C5557D" w:rsidP="00C5557D">
            <w:pPr>
              <w:jc w:val="center"/>
            </w:pPr>
          </w:p>
        </w:tc>
        <w:tc>
          <w:tcPr>
            <w:tcW w:w="1843" w:type="dxa"/>
            <w:vAlign w:val="center"/>
          </w:tcPr>
          <w:p w:rsidR="00C5557D" w:rsidRDefault="00C5557D" w:rsidP="00C5557D">
            <w:pPr>
              <w:jc w:val="center"/>
            </w:pPr>
          </w:p>
        </w:tc>
        <w:tc>
          <w:tcPr>
            <w:tcW w:w="1985" w:type="dxa"/>
            <w:vMerge/>
          </w:tcPr>
          <w:p w:rsidR="00C5557D" w:rsidRDefault="00C5557D" w:rsidP="00EA10FB">
            <w:pPr>
              <w:jc w:val="center"/>
            </w:pPr>
          </w:p>
        </w:tc>
      </w:tr>
      <w:tr w:rsidR="00C5557D" w:rsidTr="00AE7F9C">
        <w:trPr>
          <w:trHeight w:val="794"/>
        </w:trPr>
        <w:tc>
          <w:tcPr>
            <w:tcW w:w="839" w:type="dxa"/>
            <w:vAlign w:val="center"/>
          </w:tcPr>
          <w:p w:rsidR="00C5557D" w:rsidRDefault="00C5557D" w:rsidP="00C5557D">
            <w:pPr>
              <w:jc w:val="center"/>
            </w:pPr>
            <w:r>
              <w:t>2014</w:t>
            </w:r>
          </w:p>
        </w:tc>
        <w:tc>
          <w:tcPr>
            <w:tcW w:w="1679" w:type="dxa"/>
            <w:vAlign w:val="center"/>
          </w:tcPr>
          <w:p w:rsidR="00AE7F9C" w:rsidRDefault="00AE7F9C" w:rsidP="00AE7F9C">
            <w:pPr>
              <w:jc w:val="center"/>
            </w:pPr>
          </w:p>
          <w:p w:rsidR="00C5557D" w:rsidRDefault="00C5557D" w:rsidP="00AE7F9C">
            <w:pPr>
              <w:jc w:val="center"/>
            </w:pPr>
            <w:r>
              <w:t>4</w:t>
            </w:r>
          </w:p>
          <w:p w:rsidR="00C5557D" w:rsidRDefault="00C5557D" w:rsidP="00AE7F9C">
            <w:pPr>
              <w:jc w:val="center"/>
            </w:pPr>
          </w:p>
        </w:tc>
        <w:tc>
          <w:tcPr>
            <w:tcW w:w="1701" w:type="dxa"/>
            <w:vAlign w:val="center"/>
          </w:tcPr>
          <w:p w:rsidR="00C5557D" w:rsidRDefault="00C5557D" w:rsidP="00C5557D">
            <w:pPr>
              <w:jc w:val="center"/>
            </w:pPr>
            <w:r>
              <w:t>15</w:t>
            </w:r>
          </w:p>
        </w:tc>
        <w:tc>
          <w:tcPr>
            <w:tcW w:w="1559" w:type="dxa"/>
            <w:vAlign w:val="center"/>
          </w:tcPr>
          <w:p w:rsidR="00C5557D" w:rsidRDefault="00C5557D" w:rsidP="00C5557D">
            <w:pPr>
              <w:jc w:val="center"/>
            </w:pPr>
          </w:p>
        </w:tc>
        <w:tc>
          <w:tcPr>
            <w:tcW w:w="1843" w:type="dxa"/>
            <w:vAlign w:val="center"/>
          </w:tcPr>
          <w:p w:rsidR="00C5557D" w:rsidRDefault="00C5557D" w:rsidP="00C5557D">
            <w:pPr>
              <w:jc w:val="center"/>
            </w:pPr>
          </w:p>
        </w:tc>
        <w:tc>
          <w:tcPr>
            <w:tcW w:w="1985" w:type="dxa"/>
            <w:vMerge/>
          </w:tcPr>
          <w:p w:rsidR="00C5557D" w:rsidRDefault="00C5557D" w:rsidP="00EA10FB">
            <w:pPr>
              <w:jc w:val="center"/>
            </w:pPr>
          </w:p>
        </w:tc>
      </w:tr>
      <w:tr w:rsidR="00C5557D" w:rsidTr="00AE7F9C">
        <w:trPr>
          <w:trHeight w:val="794"/>
        </w:trPr>
        <w:tc>
          <w:tcPr>
            <w:tcW w:w="839" w:type="dxa"/>
            <w:vAlign w:val="center"/>
          </w:tcPr>
          <w:p w:rsidR="00C5557D" w:rsidRDefault="00C5557D" w:rsidP="00C5557D">
            <w:pPr>
              <w:jc w:val="center"/>
            </w:pPr>
            <w:r>
              <w:t>2015</w:t>
            </w:r>
          </w:p>
        </w:tc>
        <w:tc>
          <w:tcPr>
            <w:tcW w:w="1679" w:type="dxa"/>
            <w:vAlign w:val="center"/>
          </w:tcPr>
          <w:p w:rsidR="00AE7F9C" w:rsidRDefault="00AE7F9C" w:rsidP="00AE7F9C">
            <w:pPr>
              <w:jc w:val="center"/>
            </w:pPr>
          </w:p>
          <w:p w:rsidR="00C5557D" w:rsidRDefault="00C5557D" w:rsidP="00AE7F9C">
            <w:pPr>
              <w:jc w:val="center"/>
            </w:pPr>
            <w:r>
              <w:t>8</w:t>
            </w:r>
          </w:p>
          <w:p w:rsidR="00C5557D" w:rsidRDefault="00C5557D" w:rsidP="00AE7F9C">
            <w:pPr>
              <w:jc w:val="center"/>
            </w:pPr>
          </w:p>
        </w:tc>
        <w:tc>
          <w:tcPr>
            <w:tcW w:w="1701" w:type="dxa"/>
            <w:vAlign w:val="center"/>
          </w:tcPr>
          <w:p w:rsidR="00C5557D" w:rsidRDefault="00C5557D" w:rsidP="00C5557D">
            <w:pPr>
              <w:jc w:val="center"/>
            </w:pPr>
            <w:r>
              <w:t>72,5</w:t>
            </w:r>
          </w:p>
        </w:tc>
        <w:tc>
          <w:tcPr>
            <w:tcW w:w="1559" w:type="dxa"/>
            <w:vAlign w:val="center"/>
          </w:tcPr>
          <w:p w:rsidR="00C5557D" w:rsidRDefault="00C5557D" w:rsidP="00C5557D">
            <w:pPr>
              <w:jc w:val="center"/>
            </w:pPr>
            <w:r>
              <w:t>2</w:t>
            </w:r>
          </w:p>
        </w:tc>
        <w:tc>
          <w:tcPr>
            <w:tcW w:w="1843" w:type="dxa"/>
            <w:vAlign w:val="center"/>
          </w:tcPr>
          <w:p w:rsidR="00C5557D" w:rsidRDefault="00C5557D" w:rsidP="00C5557D">
            <w:pPr>
              <w:jc w:val="center"/>
            </w:pPr>
            <w:r>
              <w:t>51,75</w:t>
            </w:r>
          </w:p>
        </w:tc>
        <w:tc>
          <w:tcPr>
            <w:tcW w:w="1985" w:type="dxa"/>
            <w:vMerge/>
          </w:tcPr>
          <w:p w:rsidR="00C5557D" w:rsidRDefault="00C5557D" w:rsidP="00EA10FB">
            <w:pPr>
              <w:jc w:val="center"/>
            </w:pPr>
          </w:p>
        </w:tc>
      </w:tr>
      <w:tr w:rsidR="00C5557D" w:rsidTr="00AE7F9C">
        <w:trPr>
          <w:trHeight w:val="794"/>
        </w:trPr>
        <w:tc>
          <w:tcPr>
            <w:tcW w:w="839" w:type="dxa"/>
            <w:vAlign w:val="center"/>
          </w:tcPr>
          <w:p w:rsidR="00C5557D" w:rsidRDefault="00C5557D" w:rsidP="00C5557D">
            <w:pPr>
              <w:jc w:val="center"/>
            </w:pPr>
            <w:r>
              <w:t>2016</w:t>
            </w:r>
          </w:p>
        </w:tc>
        <w:tc>
          <w:tcPr>
            <w:tcW w:w="1679" w:type="dxa"/>
            <w:vAlign w:val="center"/>
          </w:tcPr>
          <w:p w:rsidR="00AE7F9C" w:rsidRDefault="00AE7F9C" w:rsidP="00AE7F9C">
            <w:pPr>
              <w:jc w:val="center"/>
            </w:pPr>
          </w:p>
          <w:p w:rsidR="00C5557D" w:rsidRDefault="00C5557D" w:rsidP="00AE7F9C">
            <w:pPr>
              <w:jc w:val="center"/>
            </w:pPr>
            <w:r>
              <w:t>13</w:t>
            </w:r>
          </w:p>
          <w:p w:rsidR="00C5557D" w:rsidRDefault="00C5557D" w:rsidP="00AE7F9C">
            <w:pPr>
              <w:jc w:val="center"/>
            </w:pPr>
          </w:p>
        </w:tc>
        <w:tc>
          <w:tcPr>
            <w:tcW w:w="1701" w:type="dxa"/>
            <w:vAlign w:val="center"/>
          </w:tcPr>
          <w:p w:rsidR="00C5557D" w:rsidRDefault="00C5557D" w:rsidP="00C5557D">
            <w:pPr>
              <w:jc w:val="center"/>
            </w:pPr>
            <w:r>
              <w:t>34,375</w:t>
            </w:r>
          </w:p>
        </w:tc>
        <w:tc>
          <w:tcPr>
            <w:tcW w:w="1559" w:type="dxa"/>
            <w:vAlign w:val="center"/>
          </w:tcPr>
          <w:p w:rsidR="00C5557D" w:rsidRDefault="00C5557D" w:rsidP="00C5557D">
            <w:pPr>
              <w:jc w:val="center"/>
            </w:pPr>
            <w:r>
              <w:t>27</w:t>
            </w:r>
          </w:p>
        </w:tc>
        <w:tc>
          <w:tcPr>
            <w:tcW w:w="1843" w:type="dxa"/>
            <w:vAlign w:val="center"/>
          </w:tcPr>
          <w:p w:rsidR="00C5557D" w:rsidRDefault="00C5557D" w:rsidP="00C5557D">
            <w:pPr>
              <w:jc w:val="center"/>
            </w:pPr>
            <w:r>
              <w:t>134,375</w:t>
            </w:r>
          </w:p>
        </w:tc>
        <w:tc>
          <w:tcPr>
            <w:tcW w:w="1985" w:type="dxa"/>
            <w:vMerge/>
          </w:tcPr>
          <w:p w:rsidR="00C5557D" w:rsidRDefault="00C5557D" w:rsidP="00EA10FB">
            <w:pPr>
              <w:jc w:val="center"/>
            </w:pPr>
          </w:p>
        </w:tc>
      </w:tr>
      <w:tr w:rsidR="00C5557D" w:rsidTr="00AE7F9C">
        <w:trPr>
          <w:trHeight w:val="794"/>
        </w:trPr>
        <w:tc>
          <w:tcPr>
            <w:tcW w:w="839" w:type="dxa"/>
            <w:vAlign w:val="center"/>
          </w:tcPr>
          <w:p w:rsidR="00C5557D" w:rsidRDefault="00C5557D" w:rsidP="00C5557D">
            <w:pPr>
              <w:jc w:val="center"/>
            </w:pPr>
            <w:r>
              <w:t>2017</w:t>
            </w:r>
          </w:p>
        </w:tc>
        <w:tc>
          <w:tcPr>
            <w:tcW w:w="1679" w:type="dxa"/>
            <w:vAlign w:val="center"/>
          </w:tcPr>
          <w:p w:rsidR="00AE7F9C" w:rsidRDefault="00AE7F9C" w:rsidP="00AE7F9C">
            <w:pPr>
              <w:jc w:val="center"/>
            </w:pPr>
          </w:p>
          <w:p w:rsidR="00C5557D" w:rsidRDefault="00C5557D" w:rsidP="00AE7F9C">
            <w:pPr>
              <w:jc w:val="center"/>
            </w:pPr>
            <w:r>
              <w:t>9</w:t>
            </w:r>
          </w:p>
          <w:p w:rsidR="00C5557D" w:rsidRDefault="00C5557D" w:rsidP="00AE7F9C">
            <w:pPr>
              <w:jc w:val="center"/>
            </w:pPr>
          </w:p>
        </w:tc>
        <w:tc>
          <w:tcPr>
            <w:tcW w:w="1701" w:type="dxa"/>
            <w:vAlign w:val="center"/>
          </w:tcPr>
          <w:p w:rsidR="00C5557D" w:rsidRDefault="00C5557D" w:rsidP="00C5557D">
            <w:pPr>
              <w:jc w:val="center"/>
            </w:pPr>
            <w:r>
              <w:t>121,875</w:t>
            </w:r>
          </w:p>
        </w:tc>
        <w:tc>
          <w:tcPr>
            <w:tcW w:w="1559" w:type="dxa"/>
            <w:vAlign w:val="center"/>
          </w:tcPr>
          <w:p w:rsidR="00C5557D" w:rsidRDefault="00C5557D" w:rsidP="00C5557D">
            <w:pPr>
              <w:jc w:val="center"/>
            </w:pPr>
            <w:r>
              <w:t>37</w:t>
            </w:r>
          </w:p>
        </w:tc>
        <w:tc>
          <w:tcPr>
            <w:tcW w:w="1843" w:type="dxa"/>
            <w:vAlign w:val="center"/>
          </w:tcPr>
          <w:p w:rsidR="00C5557D" w:rsidRDefault="00C5557D" w:rsidP="00C5557D">
            <w:pPr>
              <w:jc w:val="center"/>
            </w:pPr>
            <w:r>
              <w:t>120,125</w:t>
            </w:r>
          </w:p>
        </w:tc>
        <w:tc>
          <w:tcPr>
            <w:tcW w:w="1985" w:type="dxa"/>
            <w:vMerge/>
          </w:tcPr>
          <w:p w:rsidR="00C5557D" w:rsidRDefault="00C5557D" w:rsidP="00EA10FB">
            <w:pPr>
              <w:jc w:val="center"/>
            </w:pPr>
          </w:p>
        </w:tc>
      </w:tr>
      <w:tr w:rsidR="00C5557D" w:rsidTr="00AE7F9C">
        <w:trPr>
          <w:trHeight w:val="794"/>
        </w:trPr>
        <w:tc>
          <w:tcPr>
            <w:tcW w:w="839" w:type="dxa"/>
            <w:vAlign w:val="center"/>
          </w:tcPr>
          <w:p w:rsidR="00C5557D" w:rsidRPr="003230AD" w:rsidRDefault="00C5557D" w:rsidP="00C5557D">
            <w:pPr>
              <w:jc w:val="center"/>
              <w:rPr>
                <w:b/>
              </w:rPr>
            </w:pPr>
            <w:r w:rsidRPr="003230AD">
              <w:rPr>
                <w:b/>
              </w:rPr>
              <w:t>Tổng</w:t>
            </w:r>
          </w:p>
        </w:tc>
        <w:tc>
          <w:tcPr>
            <w:tcW w:w="1679" w:type="dxa"/>
            <w:vAlign w:val="center"/>
          </w:tcPr>
          <w:p w:rsidR="00AE7F9C" w:rsidRDefault="00AE7F9C" w:rsidP="00AE7F9C">
            <w:pPr>
              <w:jc w:val="center"/>
              <w:rPr>
                <w:b/>
              </w:rPr>
            </w:pPr>
          </w:p>
          <w:p w:rsidR="00C5557D" w:rsidRPr="003230AD" w:rsidRDefault="00C5557D" w:rsidP="00AE7F9C">
            <w:pPr>
              <w:jc w:val="center"/>
              <w:rPr>
                <w:b/>
              </w:rPr>
            </w:pPr>
            <w:r w:rsidRPr="003230AD">
              <w:rPr>
                <w:b/>
              </w:rPr>
              <w:t>40</w:t>
            </w:r>
          </w:p>
          <w:p w:rsidR="00C5557D" w:rsidRPr="003230AD" w:rsidRDefault="00C5557D" w:rsidP="00AE7F9C">
            <w:pPr>
              <w:jc w:val="center"/>
              <w:rPr>
                <w:b/>
              </w:rPr>
            </w:pPr>
          </w:p>
        </w:tc>
        <w:tc>
          <w:tcPr>
            <w:tcW w:w="1701" w:type="dxa"/>
            <w:vAlign w:val="center"/>
          </w:tcPr>
          <w:p w:rsidR="00C5557D" w:rsidRPr="003230AD" w:rsidRDefault="00C5557D" w:rsidP="00C5557D">
            <w:pPr>
              <w:jc w:val="center"/>
              <w:rPr>
                <w:b/>
              </w:rPr>
            </w:pPr>
            <w:r w:rsidRPr="003230AD">
              <w:rPr>
                <w:b/>
              </w:rPr>
              <w:t>331</w:t>
            </w:r>
          </w:p>
        </w:tc>
        <w:tc>
          <w:tcPr>
            <w:tcW w:w="1559" w:type="dxa"/>
            <w:vAlign w:val="center"/>
          </w:tcPr>
          <w:p w:rsidR="00C5557D" w:rsidRPr="003230AD" w:rsidRDefault="00C5557D" w:rsidP="00C5557D">
            <w:pPr>
              <w:jc w:val="center"/>
              <w:rPr>
                <w:b/>
              </w:rPr>
            </w:pPr>
            <w:r w:rsidRPr="003230AD">
              <w:rPr>
                <w:b/>
              </w:rPr>
              <w:t>66</w:t>
            </w:r>
          </w:p>
        </w:tc>
        <w:tc>
          <w:tcPr>
            <w:tcW w:w="1843" w:type="dxa"/>
            <w:vAlign w:val="center"/>
          </w:tcPr>
          <w:p w:rsidR="00C5557D" w:rsidRPr="003230AD" w:rsidRDefault="00C5557D" w:rsidP="00C5557D">
            <w:pPr>
              <w:jc w:val="center"/>
              <w:rPr>
                <w:b/>
              </w:rPr>
            </w:pPr>
            <w:r w:rsidRPr="003230AD">
              <w:rPr>
                <w:b/>
              </w:rPr>
              <w:t>306,25</w:t>
            </w:r>
          </w:p>
        </w:tc>
        <w:tc>
          <w:tcPr>
            <w:tcW w:w="1985" w:type="dxa"/>
            <w:vMerge/>
          </w:tcPr>
          <w:p w:rsidR="00C5557D" w:rsidRDefault="00C5557D" w:rsidP="00EA10FB">
            <w:pPr>
              <w:jc w:val="center"/>
            </w:pPr>
          </w:p>
        </w:tc>
      </w:tr>
    </w:tbl>
    <w:p w:rsidR="00837EB7" w:rsidRDefault="00837EB7" w:rsidP="00027FCC">
      <w:pPr>
        <w:rPr>
          <w:sz w:val="24"/>
          <w:szCs w:val="24"/>
        </w:rPr>
      </w:pPr>
    </w:p>
    <w:sectPr w:rsidR="00837EB7" w:rsidSect="00C5557D">
      <w:pgSz w:w="11907" w:h="16840" w:code="9"/>
      <w:pgMar w:top="1134" w:right="1134" w:bottom="1134" w:left="1701" w:header="720" w:footer="720" w:gutter="0"/>
      <w:paperSrc w:first="7"/>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77FC" w:rsidRDefault="003977FC">
      <w:r>
        <w:separator/>
      </w:r>
    </w:p>
  </w:endnote>
  <w:endnote w:type="continuationSeparator" w:id="1">
    <w:p w:rsidR="003977FC" w:rsidRDefault="003977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F4A" w:rsidRDefault="009A12B3" w:rsidP="00A9434E">
    <w:pPr>
      <w:pStyle w:val="Footer"/>
      <w:framePr w:wrap="around" w:vAnchor="text" w:hAnchor="margin" w:xAlign="right" w:y="1"/>
      <w:rPr>
        <w:rStyle w:val="PageNumber"/>
      </w:rPr>
    </w:pPr>
    <w:r>
      <w:rPr>
        <w:rStyle w:val="PageNumber"/>
      </w:rPr>
      <w:fldChar w:fldCharType="begin"/>
    </w:r>
    <w:r w:rsidR="001A6F4A">
      <w:rPr>
        <w:rStyle w:val="PageNumber"/>
      </w:rPr>
      <w:instrText xml:space="preserve">PAGE  </w:instrText>
    </w:r>
    <w:r>
      <w:rPr>
        <w:rStyle w:val="PageNumber"/>
      </w:rPr>
      <w:fldChar w:fldCharType="end"/>
    </w:r>
  </w:p>
  <w:p w:rsidR="001A6F4A" w:rsidRDefault="001A6F4A" w:rsidP="00A9434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0057240"/>
      <w:docPartObj>
        <w:docPartGallery w:val="Page Numbers (Bottom of Page)"/>
        <w:docPartUnique/>
      </w:docPartObj>
    </w:sdtPr>
    <w:sdtEndPr>
      <w:rPr>
        <w:noProof/>
      </w:rPr>
    </w:sdtEndPr>
    <w:sdtContent>
      <w:p w:rsidR="001A6F4A" w:rsidRDefault="009A12B3">
        <w:pPr>
          <w:pStyle w:val="Footer"/>
          <w:jc w:val="right"/>
        </w:pPr>
        <w:r>
          <w:fldChar w:fldCharType="begin"/>
        </w:r>
        <w:r w:rsidR="001A6F4A">
          <w:instrText xml:space="preserve"> PAGE   \* MERGEFORMAT </w:instrText>
        </w:r>
        <w:r>
          <w:fldChar w:fldCharType="separate"/>
        </w:r>
        <w:r w:rsidR="00E0314F">
          <w:rPr>
            <w:noProof/>
          </w:rPr>
          <w:t>19</w:t>
        </w:r>
        <w:r>
          <w:rPr>
            <w:noProof/>
          </w:rPr>
          <w:fldChar w:fldCharType="end"/>
        </w:r>
      </w:p>
    </w:sdtContent>
  </w:sdt>
  <w:p w:rsidR="001A6F4A" w:rsidRDefault="001A6F4A" w:rsidP="00A9434E">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77FC" w:rsidRDefault="003977FC">
      <w:r>
        <w:separator/>
      </w:r>
    </w:p>
  </w:footnote>
  <w:footnote w:type="continuationSeparator" w:id="1">
    <w:p w:rsidR="003977FC" w:rsidRDefault="003977FC">
      <w:r>
        <w:continuationSeparator/>
      </w:r>
    </w:p>
  </w:footnote>
  <w:footnote w:id="2">
    <w:p w:rsidR="001A6F4A" w:rsidRPr="00F33A62" w:rsidRDefault="001A6F4A" w:rsidP="00F85BE6">
      <w:pPr>
        <w:ind w:firstLine="567"/>
        <w:jc w:val="both"/>
        <w:rPr>
          <w:sz w:val="20"/>
          <w:szCs w:val="20"/>
        </w:rPr>
      </w:pPr>
      <w:r>
        <w:rPr>
          <w:rStyle w:val="FootnoteReference"/>
        </w:rPr>
        <w:footnoteRef/>
      </w:r>
      <w:r w:rsidRPr="00F33A62">
        <w:rPr>
          <w:sz w:val="20"/>
          <w:szCs w:val="20"/>
        </w:rPr>
        <w:t>- Năm 2013, tổ chức kiểm tra tại 06 đơn vị (gồm UBND huyện Thạch Hà, UBND xã Thạch Đài, UBND xã thi trấn Thạch Hà, UBND huyện Lộc Hà, UBND xã Thạch Kim, UBND xã Thịnh Lộc)</w:t>
      </w:r>
    </w:p>
    <w:p w:rsidR="001A6F4A" w:rsidRPr="00F33A62" w:rsidRDefault="001A6F4A" w:rsidP="001F4BBE">
      <w:pPr>
        <w:ind w:firstLine="720"/>
        <w:jc w:val="both"/>
        <w:rPr>
          <w:sz w:val="20"/>
          <w:szCs w:val="20"/>
        </w:rPr>
      </w:pPr>
      <w:r w:rsidRPr="00F33A62">
        <w:rPr>
          <w:sz w:val="20"/>
          <w:szCs w:val="20"/>
        </w:rPr>
        <w:t xml:space="preserve">- Năm 2014, tổ chức kiểm tra </w:t>
      </w:r>
      <w:r w:rsidRPr="00806ABD">
        <w:rPr>
          <w:sz w:val="20"/>
          <w:szCs w:val="20"/>
        </w:rPr>
        <w:t xml:space="preserve">tại 33 đơn vị (gồm </w:t>
      </w:r>
      <w:r w:rsidRPr="00806ABD">
        <w:rPr>
          <w:rFonts w:eastAsia="Arial"/>
          <w:sz w:val="20"/>
          <w:szCs w:val="20"/>
        </w:rPr>
        <w:t>UBND huyện Hương Khê</w:t>
      </w:r>
      <w:r w:rsidRPr="00806ABD">
        <w:rPr>
          <w:sz w:val="20"/>
          <w:szCs w:val="20"/>
        </w:rPr>
        <w:t xml:space="preserve">, UBND xã Thịnh Lộc, UBND xã Phú Phong, </w:t>
      </w:r>
      <w:r w:rsidRPr="00806ABD">
        <w:rPr>
          <w:rFonts w:eastAsia="Arial"/>
          <w:sz w:val="20"/>
          <w:szCs w:val="20"/>
        </w:rPr>
        <w:t xml:space="preserve">UBND huyện </w:t>
      </w:r>
      <w:r w:rsidRPr="00806ABD">
        <w:rPr>
          <w:sz w:val="20"/>
          <w:szCs w:val="20"/>
        </w:rPr>
        <w:t xml:space="preserve">Can Lộc, UBND </w:t>
      </w:r>
      <w:r w:rsidRPr="00F33A62">
        <w:rPr>
          <w:rFonts w:eastAsia="Arial"/>
          <w:sz w:val="20"/>
          <w:szCs w:val="20"/>
        </w:rPr>
        <w:t>Thị trấ</w:t>
      </w:r>
      <w:r w:rsidRPr="00F33A62">
        <w:rPr>
          <w:sz w:val="20"/>
          <w:szCs w:val="20"/>
        </w:rPr>
        <w:t>n Nghèn, UBND xã</w:t>
      </w:r>
      <w:r w:rsidRPr="00F33A62">
        <w:rPr>
          <w:rFonts w:eastAsia="Arial"/>
          <w:sz w:val="20"/>
          <w:szCs w:val="20"/>
        </w:rPr>
        <w:t xml:space="preserve"> Khánh Lộc</w:t>
      </w:r>
      <w:r w:rsidRPr="00F33A62">
        <w:rPr>
          <w:sz w:val="20"/>
          <w:szCs w:val="20"/>
        </w:rPr>
        <w:t>, Sở Giáo dục - Đào tạo, Trường THPT</w:t>
      </w:r>
      <w:r w:rsidRPr="00F33A62">
        <w:rPr>
          <w:rFonts w:eastAsia="Arial"/>
          <w:sz w:val="20"/>
          <w:szCs w:val="20"/>
        </w:rPr>
        <w:t xml:space="preserve"> Phan Đình Phùng</w:t>
      </w:r>
      <w:r w:rsidRPr="00F33A62">
        <w:rPr>
          <w:sz w:val="20"/>
          <w:szCs w:val="20"/>
        </w:rPr>
        <w:t xml:space="preserve">, </w:t>
      </w:r>
      <w:r w:rsidRPr="00F33A62">
        <w:rPr>
          <w:rFonts w:eastAsia="Arial"/>
          <w:sz w:val="20"/>
          <w:szCs w:val="20"/>
        </w:rPr>
        <w:t>Trung tâm BDNVSP và GDTX</w:t>
      </w:r>
      <w:r w:rsidRPr="00F33A62">
        <w:rPr>
          <w:sz w:val="20"/>
          <w:szCs w:val="20"/>
        </w:rPr>
        <w:t xml:space="preserve">, UBND Thi xã Hồng Lĩnh, UBND phường Đậu Liêu, UBND phường Nam Hồng, </w:t>
      </w:r>
      <w:r w:rsidRPr="00F33A62">
        <w:rPr>
          <w:rFonts w:eastAsia="Arial"/>
          <w:sz w:val="20"/>
          <w:szCs w:val="20"/>
        </w:rPr>
        <w:t>Bảo hiểm xã hội tỉnh</w:t>
      </w:r>
      <w:r w:rsidRPr="00F33A62">
        <w:rPr>
          <w:sz w:val="20"/>
          <w:szCs w:val="20"/>
        </w:rPr>
        <w:t xml:space="preserve">, UBND huyện Kỳ Anh, UBND xã Kỳ Hoa, UBND xã Kỳ Hưng, UBND huyện Cẩm Xuyên, UBND xã Cẩm Dương, UBND xã Cẩm Nam, </w:t>
      </w:r>
      <w:r w:rsidRPr="00F33A62">
        <w:rPr>
          <w:rFonts w:eastAsia="Arial"/>
          <w:spacing w:val="-8"/>
          <w:sz w:val="20"/>
          <w:szCs w:val="20"/>
        </w:rPr>
        <w:t xml:space="preserve">UBND huyện Hương Sơn, </w:t>
      </w:r>
      <w:r w:rsidRPr="00F33A62">
        <w:rPr>
          <w:sz w:val="20"/>
          <w:szCs w:val="20"/>
        </w:rPr>
        <w:t xml:space="preserve">UBND xã Sơn Quang, UBND xã Sơn Giang, </w:t>
      </w:r>
      <w:r w:rsidRPr="00F33A62">
        <w:rPr>
          <w:rFonts w:eastAsia="Arial"/>
          <w:sz w:val="20"/>
          <w:szCs w:val="20"/>
        </w:rPr>
        <w:t>UBND huyện Đức Thọ</w:t>
      </w:r>
      <w:r w:rsidRPr="00F33A62">
        <w:rPr>
          <w:sz w:val="20"/>
          <w:szCs w:val="20"/>
        </w:rPr>
        <w:t xml:space="preserve">, UBND xã Liên Minh, UBND xã Trường Sơn, Sở Thông tin và Truyền thông, Sở Khoa học và Công nghệ, </w:t>
      </w:r>
      <w:r w:rsidRPr="00F33A62">
        <w:rPr>
          <w:rFonts w:eastAsia="Arial"/>
          <w:bCs/>
          <w:sz w:val="20"/>
          <w:szCs w:val="20"/>
        </w:rPr>
        <w:t>Chi cục Tiêu chuẩn ĐLCL</w:t>
      </w:r>
      <w:r w:rsidRPr="00F33A62">
        <w:rPr>
          <w:bCs/>
          <w:sz w:val="20"/>
          <w:szCs w:val="20"/>
        </w:rPr>
        <w:t xml:space="preserve">, </w:t>
      </w:r>
      <w:r w:rsidRPr="00F33A62">
        <w:rPr>
          <w:rFonts w:eastAsia="Arial"/>
          <w:bCs/>
          <w:sz w:val="20"/>
          <w:szCs w:val="20"/>
        </w:rPr>
        <w:t>Trung tâm Ứng dụng tiến bộ</w:t>
      </w:r>
      <w:r w:rsidRPr="00F33A62">
        <w:rPr>
          <w:bCs/>
          <w:sz w:val="20"/>
          <w:szCs w:val="20"/>
        </w:rPr>
        <w:t xml:space="preserve"> KH&amp;CN Hà Tĩnh, </w:t>
      </w:r>
      <w:r w:rsidRPr="00F33A62">
        <w:rPr>
          <w:rFonts w:eastAsia="Arial"/>
          <w:sz w:val="20"/>
          <w:szCs w:val="20"/>
        </w:rPr>
        <w:t>Ngân hàng Nhà nước</w:t>
      </w:r>
      <w:r w:rsidRPr="00F33A62">
        <w:rPr>
          <w:sz w:val="20"/>
          <w:szCs w:val="20"/>
        </w:rPr>
        <w:t xml:space="preserve">, </w:t>
      </w:r>
      <w:r w:rsidRPr="00F33A62">
        <w:rPr>
          <w:rFonts w:eastAsia="Arial"/>
          <w:sz w:val="20"/>
          <w:szCs w:val="20"/>
        </w:rPr>
        <w:t>Kho bạc Nhà nước</w:t>
      </w:r>
      <w:r w:rsidRPr="00F33A62">
        <w:rPr>
          <w:sz w:val="20"/>
          <w:szCs w:val="20"/>
        </w:rPr>
        <w:t xml:space="preserve">, </w:t>
      </w:r>
      <w:r w:rsidRPr="00F33A62">
        <w:rPr>
          <w:rFonts w:eastAsia="Arial"/>
          <w:sz w:val="20"/>
          <w:szCs w:val="20"/>
        </w:rPr>
        <w:t>Điện lực Hà Tĩnh</w:t>
      </w:r>
      <w:r w:rsidRPr="00F33A62">
        <w:rPr>
          <w:sz w:val="20"/>
          <w:szCs w:val="20"/>
        </w:rPr>
        <w:t xml:space="preserve">, </w:t>
      </w:r>
      <w:r w:rsidRPr="00F33A62">
        <w:rPr>
          <w:rFonts w:eastAsia="Arial"/>
          <w:sz w:val="20"/>
          <w:szCs w:val="20"/>
        </w:rPr>
        <w:t>Tòa án nhân dân tỉnh</w:t>
      </w:r>
      <w:r w:rsidRPr="00F33A62">
        <w:rPr>
          <w:sz w:val="20"/>
          <w:szCs w:val="20"/>
        </w:rPr>
        <w:t>.</w:t>
      </w:r>
    </w:p>
    <w:p w:rsidR="001A6F4A" w:rsidRPr="00F33A62" w:rsidRDefault="001A6F4A" w:rsidP="001F4BBE">
      <w:pPr>
        <w:ind w:firstLine="720"/>
        <w:jc w:val="both"/>
        <w:rPr>
          <w:sz w:val="20"/>
          <w:szCs w:val="20"/>
        </w:rPr>
      </w:pPr>
      <w:r w:rsidRPr="00F33A62">
        <w:rPr>
          <w:sz w:val="20"/>
          <w:szCs w:val="20"/>
        </w:rPr>
        <w:t>- Năm 2015, tổ chức kiểm tra tại 26 đơn vị (gồm Sở Tài Nguyên và Môi trường, VP Đăng ký QSD đất, Sở Xây dựng, UBND huyện Vũ Quang, UBND xã Đức Lĩnh, UBND xã Đức Bông, UBND huyện Thạch Hà, UBND xã Thạch Kênh, UBND xã Thạch Liên, Sở Tư Pháp, Sở Ngoại vụ, UBND huyện Nghi Xuân, UBND xã Xuân An, UBND xã Xuân Giang, Cục Thuế tỉnh, Thanh Tra tỉnh, UBND thành phố Hà Tỉnh, UBND xã Thạch Hưng, UBND xã Thạch Yên, Sở Văn hóa – Thế thao - Du lịch, Bảo Tàng tỉnh, UBND huyện Lộc Hà, UBND xã Mai Phụ, UBND xã Thạch Châu, Viễn thông Hà Tĩnh, Viện Kiểm sát nhân dân tỉnh).</w:t>
      </w:r>
    </w:p>
    <w:p w:rsidR="001A6F4A" w:rsidRPr="00F33A62" w:rsidRDefault="001A6F4A" w:rsidP="001F4BBE">
      <w:pPr>
        <w:ind w:firstLine="720"/>
        <w:jc w:val="both"/>
        <w:rPr>
          <w:spacing w:val="-8"/>
          <w:sz w:val="20"/>
          <w:szCs w:val="20"/>
        </w:rPr>
      </w:pPr>
      <w:r w:rsidRPr="00F33A62">
        <w:rPr>
          <w:sz w:val="20"/>
          <w:szCs w:val="20"/>
        </w:rPr>
        <w:t xml:space="preserve">- Năm 2016, tổ chức kiểm tra tại 18 đơn vị (gồm </w:t>
      </w:r>
      <w:r w:rsidRPr="00F33A62">
        <w:rPr>
          <w:sz w:val="20"/>
          <w:szCs w:val="20"/>
          <w:lang w:val="nl-NL"/>
        </w:rPr>
        <w:t xml:space="preserve">Sở Nông nghiệp và Phát triển nông thôn, </w:t>
      </w:r>
      <w:r w:rsidRPr="00F33A62">
        <w:rPr>
          <w:sz w:val="20"/>
          <w:szCs w:val="20"/>
        </w:rPr>
        <w:t xml:space="preserve">Chi cục Thuỷ sản, Chi cục Kiểm lâm, Văn phòng Điều phối thực hiện chương trình mục tiêu Quốc gia xây dựng nông thôn mới tỉnh, </w:t>
      </w:r>
      <w:r w:rsidRPr="00F33A62">
        <w:rPr>
          <w:sz w:val="20"/>
          <w:szCs w:val="20"/>
          <w:lang w:val="nl-NL"/>
        </w:rPr>
        <w:t xml:space="preserve">Công ty TNHH MTV Thủy lợi Bắc Hà Tĩnh, </w:t>
      </w:r>
      <w:r w:rsidRPr="00F33A62">
        <w:rPr>
          <w:sz w:val="20"/>
          <w:szCs w:val="20"/>
        </w:rPr>
        <w:t xml:space="preserve">Hội Đông y, </w:t>
      </w:r>
      <w:r w:rsidRPr="00F33A62">
        <w:rPr>
          <w:sz w:val="20"/>
          <w:szCs w:val="20"/>
          <w:lang w:val="nl-NL"/>
        </w:rPr>
        <w:t>Công ty TNHH MTV Đăng kiểm phương tiên giao thông vận tải Hà Tĩnh,</w:t>
      </w:r>
      <w:r w:rsidRPr="00F33A62">
        <w:rPr>
          <w:sz w:val="20"/>
          <w:szCs w:val="20"/>
        </w:rPr>
        <w:t xml:space="preserve">Viện Kiểm sát nhân dân tỉnh, UBND huyện Cẩm Xuyên, UBND xã Cẩm Hưng, UBND xã Cẩm Thịnh, Chi cục Thuế huyện, UBND huyện Đức Thọ, UBND xã Đức Thủy, UBND xã Trung Lễ, Bảo hiểm xã hội huyện, Cục Hải quan Hà Tĩnh; </w:t>
      </w:r>
      <w:r w:rsidRPr="00F33A62">
        <w:rPr>
          <w:spacing w:val="-8"/>
          <w:sz w:val="20"/>
          <w:szCs w:val="20"/>
        </w:rPr>
        <w:t xml:space="preserve">Trung tâm bán đấu giá tài sản tỉnh). </w:t>
      </w:r>
    </w:p>
    <w:p w:rsidR="001A6F4A" w:rsidRPr="00F33A62" w:rsidRDefault="001A6F4A" w:rsidP="001F4BBE">
      <w:pPr>
        <w:ind w:firstLine="720"/>
        <w:jc w:val="both"/>
        <w:rPr>
          <w:spacing w:val="-14"/>
          <w:sz w:val="20"/>
          <w:szCs w:val="20"/>
        </w:rPr>
      </w:pPr>
      <w:r w:rsidRPr="00F33A62">
        <w:rPr>
          <w:spacing w:val="-14"/>
          <w:sz w:val="20"/>
          <w:szCs w:val="20"/>
        </w:rPr>
        <w:t>- Năm 2017, Tổ chức thanh tra tại 02 đơn vi (Trường Đại học Hà Tĩnh, Sở Thông tin - Truyền Thông; kiểm tra 03 đơn vị (gồm Sở Y tế, Sở Lao động – Thương binh và Xã hội, UBND thị xã Hồng Lĩnh).</w:t>
      </w:r>
    </w:p>
    <w:p w:rsidR="001A6F4A" w:rsidRPr="00F33A62" w:rsidRDefault="001A6F4A" w:rsidP="001F4BBE">
      <w:pPr>
        <w:pStyle w:val="FootnoteText"/>
      </w:pPr>
    </w:p>
    <w:p w:rsidR="001A6F4A" w:rsidRDefault="001A6F4A">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A2A2A"/>
    <w:multiLevelType w:val="hybridMultilevel"/>
    <w:tmpl w:val="8C5E7B9A"/>
    <w:lvl w:ilvl="0" w:tplc="5DAAE152">
      <w:start w:val="3"/>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
    <w:nsid w:val="3878010B"/>
    <w:multiLevelType w:val="hybridMultilevel"/>
    <w:tmpl w:val="E466BD90"/>
    <w:lvl w:ilvl="0" w:tplc="8F6E0576">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
    <w:nsid w:val="64FF5561"/>
    <w:multiLevelType w:val="hybridMultilevel"/>
    <w:tmpl w:val="FA10BB88"/>
    <w:lvl w:ilvl="0" w:tplc="3F9E1F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rsids>
    <w:rsidRoot w:val="00721837"/>
    <w:rsid w:val="00000F7B"/>
    <w:rsid w:val="00001370"/>
    <w:rsid w:val="00002AEC"/>
    <w:rsid w:val="0000535B"/>
    <w:rsid w:val="00006F0C"/>
    <w:rsid w:val="000071F5"/>
    <w:rsid w:val="00007F31"/>
    <w:rsid w:val="000119B9"/>
    <w:rsid w:val="00013E35"/>
    <w:rsid w:val="00014033"/>
    <w:rsid w:val="00014928"/>
    <w:rsid w:val="000152B4"/>
    <w:rsid w:val="00017D22"/>
    <w:rsid w:val="000219E0"/>
    <w:rsid w:val="00022B52"/>
    <w:rsid w:val="00024570"/>
    <w:rsid w:val="00026AEB"/>
    <w:rsid w:val="00026D5B"/>
    <w:rsid w:val="00027FCC"/>
    <w:rsid w:val="00031E24"/>
    <w:rsid w:val="000368F3"/>
    <w:rsid w:val="00037036"/>
    <w:rsid w:val="00040933"/>
    <w:rsid w:val="00043681"/>
    <w:rsid w:val="00044FE5"/>
    <w:rsid w:val="00045122"/>
    <w:rsid w:val="00045F17"/>
    <w:rsid w:val="0005024F"/>
    <w:rsid w:val="00054027"/>
    <w:rsid w:val="00055382"/>
    <w:rsid w:val="00057470"/>
    <w:rsid w:val="00057920"/>
    <w:rsid w:val="00060485"/>
    <w:rsid w:val="00062F27"/>
    <w:rsid w:val="000655D6"/>
    <w:rsid w:val="00067B6D"/>
    <w:rsid w:val="000731A5"/>
    <w:rsid w:val="000731F9"/>
    <w:rsid w:val="00074333"/>
    <w:rsid w:val="00074358"/>
    <w:rsid w:val="00074C2E"/>
    <w:rsid w:val="00075E0D"/>
    <w:rsid w:val="0008001E"/>
    <w:rsid w:val="00080C0C"/>
    <w:rsid w:val="0008237F"/>
    <w:rsid w:val="0008359F"/>
    <w:rsid w:val="00085C30"/>
    <w:rsid w:val="00086DD0"/>
    <w:rsid w:val="00092062"/>
    <w:rsid w:val="00094EE2"/>
    <w:rsid w:val="00096FB7"/>
    <w:rsid w:val="00097D0C"/>
    <w:rsid w:val="000A3198"/>
    <w:rsid w:val="000A31CC"/>
    <w:rsid w:val="000A471D"/>
    <w:rsid w:val="000A4E0B"/>
    <w:rsid w:val="000A55FB"/>
    <w:rsid w:val="000A70AB"/>
    <w:rsid w:val="000A7132"/>
    <w:rsid w:val="000A73A6"/>
    <w:rsid w:val="000B0668"/>
    <w:rsid w:val="000B2BA8"/>
    <w:rsid w:val="000B2D0C"/>
    <w:rsid w:val="000B3000"/>
    <w:rsid w:val="000B4626"/>
    <w:rsid w:val="000B4DC1"/>
    <w:rsid w:val="000C7CFE"/>
    <w:rsid w:val="000D026F"/>
    <w:rsid w:val="000D038C"/>
    <w:rsid w:val="000D334C"/>
    <w:rsid w:val="000D43E4"/>
    <w:rsid w:val="000D536B"/>
    <w:rsid w:val="000D5EA9"/>
    <w:rsid w:val="000D6943"/>
    <w:rsid w:val="000D6BD1"/>
    <w:rsid w:val="000D713F"/>
    <w:rsid w:val="000E29E9"/>
    <w:rsid w:val="000E2F25"/>
    <w:rsid w:val="000E31CB"/>
    <w:rsid w:val="000E63A7"/>
    <w:rsid w:val="000E7796"/>
    <w:rsid w:val="000F2251"/>
    <w:rsid w:val="000F2824"/>
    <w:rsid w:val="000F6419"/>
    <w:rsid w:val="0010244F"/>
    <w:rsid w:val="00102471"/>
    <w:rsid w:val="00102D93"/>
    <w:rsid w:val="00105735"/>
    <w:rsid w:val="00105EB7"/>
    <w:rsid w:val="00105F5F"/>
    <w:rsid w:val="00107BA1"/>
    <w:rsid w:val="001109B5"/>
    <w:rsid w:val="00114F9C"/>
    <w:rsid w:val="0011582F"/>
    <w:rsid w:val="00116F53"/>
    <w:rsid w:val="00117E0A"/>
    <w:rsid w:val="001238DC"/>
    <w:rsid w:val="00124393"/>
    <w:rsid w:val="00124642"/>
    <w:rsid w:val="00124DFD"/>
    <w:rsid w:val="00125CBA"/>
    <w:rsid w:val="001276F9"/>
    <w:rsid w:val="0013235F"/>
    <w:rsid w:val="00133011"/>
    <w:rsid w:val="00134BDB"/>
    <w:rsid w:val="0013556F"/>
    <w:rsid w:val="0013631E"/>
    <w:rsid w:val="001368EE"/>
    <w:rsid w:val="00137661"/>
    <w:rsid w:val="00144EF3"/>
    <w:rsid w:val="00145AA5"/>
    <w:rsid w:val="00145F9C"/>
    <w:rsid w:val="001474B4"/>
    <w:rsid w:val="00147585"/>
    <w:rsid w:val="001512BC"/>
    <w:rsid w:val="00152D4E"/>
    <w:rsid w:val="0015404A"/>
    <w:rsid w:val="0015489F"/>
    <w:rsid w:val="0015496A"/>
    <w:rsid w:val="001558F4"/>
    <w:rsid w:val="00155D87"/>
    <w:rsid w:val="001602A0"/>
    <w:rsid w:val="00160C72"/>
    <w:rsid w:val="00162183"/>
    <w:rsid w:val="00162C20"/>
    <w:rsid w:val="00162E22"/>
    <w:rsid w:val="00163310"/>
    <w:rsid w:val="00163323"/>
    <w:rsid w:val="0016481D"/>
    <w:rsid w:val="00165052"/>
    <w:rsid w:val="0017156F"/>
    <w:rsid w:val="001754D0"/>
    <w:rsid w:val="00175515"/>
    <w:rsid w:val="001756D8"/>
    <w:rsid w:val="00177F14"/>
    <w:rsid w:val="001803D6"/>
    <w:rsid w:val="00180471"/>
    <w:rsid w:val="0018130F"/>
    <w:rsid w:val="0018151E"/>
    <w:rsid w:val="00181BCC"/>
    <w:rsid w:val="00182D99"/>
    <w:rsid w:val="0018557D"/>
    <w:rsid w:val="0019067E"/>
    <w:rsid w:val="00190BB5"/>
    <w:rsid w:val="00190D2F"/>
    <w:rsid w:val="00190D92"/>
    <w:rsid w:val="00192B08"/>
    <w:rsid w:val="00193502"/>
    <w:rsid w:val="00194DFC"/>
    <w:rsid w:val="0019589E"/>
    <w:rsid w:val="001A6F4A"/>
    <w:rsid w:val="001A780D"/>
    <w:rsid w:val="001B1C0B"/>
    <w:rsid w:val="001B353F"/>
    <w:rsid w:val="001B35D3"/>
    <w:rsid w:val="001B399F"/>
    <w:rsid w:val="001C23CA"/>
    <w:rsid w:val="001C25D7"/>
    <w:rsid w:val="001C285F"/>
    <w:rsid w:val="001C5A9B"/>
    <w:rsid w:val="001C5AAF"/>
    <w:rsid w:val="001C7E9B"/>
    <w:rsid w:val="001D205D"/>
    <w:rsid w:val="001D547F"/>
    <w:rsid w:val="001D5A8B"/>
    <w:rsid w:val="001D6ED4"/>
    <w:rsid w:val="001D756B"/>
    <w:rsid w:val="001E0F26"/>
    <w:rsid w:val="001E10C8"/>
    <w:rsid w:val="001E1474"/>
    <w:rsid w:val="001E577D"/>
    <w:rsid w:val="001F17C7"/>
    <w:rsid w:val="001F1D35"/>
    <w:rsid w:val="001F294C"/>
    <w:rsid w:val="001F3722"/>
    <w:rsid w:val="001F3AAE"/>
    <w:rsid w:val="001F4BBE"/>
    <w:rsid w:val="001F5057"/>
    <w:rsid w:val="001F52E5"/>
    <w:rsid w:val="001F5E0F"/>
    <w:rsid w:val="001F7A6D"/>
    <w:rsid w:val="002007DE"/>
    <w:rsid w:val="00203A6E"/>
    <w:rsid w:val="002078E3"/>
    <w:rsid w:val="00212CDB"/>
    <w:rsid w:val="00215791"/>
    <w:rsid w:val="00216729"/>
    <w:rsid w:val="0022220E"/>
    <w:rsid w:val="00222490"/>
    <w:rsid w:val="00223CE9"/>
    <w:rsid w:val="00224317"/>
    <w:rsid w:val="002264C6"/>
    <w:rsid w:val="00226F9C"/>
    <w:rsid w:val="0022722B"/>
    <w:rsid w:val="00227F4B"/>
    <w:rsid w:val="00230651"/>
    <w:rsid w:val="00230B6A"/>
    <w:rsid w:val="00230C7A"/>
    <w:rsid w:val="00233E9A"/>
    <w:rsid w:val="0023404E"/>
    <w:rsid w:val="0023662B"/>
    <w:rsid w:val="002404C9"/>
    <w:rsid w:val="00241E1A"/>
    <w:rsid w:val="002424A0"/>
    <w:rsid w:val="00242AA5"/>
    <w:rsid w:val="0024479C"/>
    <w:rsid w:val="0024606F"/>
    <w:rsid w:val="00247201"/>
    <w:rsid w:val="002516BC"/>
    <w:rsid w:val="00253A13"/>
    <w:rsid w:val="00253D09"/>
    <w:rsid w:val="00254558"/>
    <w:rsid w:val="002554DD"/>
    <w:rsid w:val="0025571C"/>
    <w:rsid w:val="00256E6E"/>
    <w:rsid w:val="002602A0"/>
    <w:rsid w:val="00261479"/>
    <w:rsid w:val="00266A62"/>
    <w:rsid w:val="00266C31"/>
    <w:rsid w:val="00273D75"/>
    <w:rsid w:val="002743EF"/>
    <w:rsid w:val="002753E2"/>
    <w:rsid w:val="002774EE"/>
    <w:rsid w:val="002841B8"/>
    <w:rsid w:val="00285CFA"/>
    <w:rsid w:val="00286AD1"/>
    <w:rsid w:val="002919AB"/>
    <w:rsid w:val="002A1191"/>
    <w:rsid w:val="002A146F"/>
    <w:rsid w:val="002A2D7F"/>
    <w:rsid w:val="002A3619"/>
    <w:rsid w:val="002A5759"/>
    <w:rsid w:val="002A70D8"/>
    <w:rsid w:val="002A7EB8"/>
    <w:rsid w:val="002B093F"/>
    <w:rsid w:val="002B1CAB"/>
    <w:rsid w:val="002B203F"/>
    <w:rsid w:val="002B2124"/>
    <w:rsid w:val="002B734D"/>
    <w:rsid w:val="002B7C63"/>
    <w:rsid w:val="002C02B3"/>
    <w:rsid w:val="002C2011"/>
    <w:rsid w:val="002C23E0"/>
    <w:rsid w:val="002C311A"/>
    <w:rsid w:val="002C33B1"/>
    <w:rsid w:val="002C378F"/>
    <w:rsid w:val="002C4233"/>
    <w:rsid w:val="002C4F16"/>
    <w:rsid w:val="002C6DCC"/>
    <w:rsid w:val="002C7FB9"/>
    <w:rsid w:val="002D159A"/>
    <w:rsid w:val="002D3B39"/>
    <w:rsid w:val="002D6033"/>
    <w:rsid w:val="002E07EC"/>
    <w:rsid w:val="002E0848"/>
    <w:rsid w:val="002E100F"/>
    <w:rsid w:val="002E1117"/>
    <w:rsid w:val="002E6007"/>
    <w:rsid w:val="002E7EAE"/>
    <w:rsid w:val="002E7ED6"/>
    <w:rsid w:val="002F451E"/>
    <w:rsid w:val="002F458E"/>
    <w:rsid w:val="002F48CA"/>
    <w:rsid w:val="002F5446"/>
    <w:rsid w:val="002F558D"/>
    <w:rsid w:val="002F66BA"/>
    <w:rsid w:val="002F6CCC"/>
    <w:rsid w:val="0030178A"/>
    <w:rsid w:val="0030302E"/>
    <w:rsid w:val="00304C1C"/>
    <w:rsid w:val="0030792E"/>
    <w:rsid w:val="0031152A"/>
    <w:rsid w:val="00313F21"/>
    <w:rsid w:val="003143BC"/>
    <w:rsid w:val="00317E3F"/>
    <w:rsid w:val="00321FD4"/>
    <w:rsid w:val="00323CA4"/>
    <w:rsid w:val="00325572"/>
    <w:rsid w:val="003265B1"/>
    <w:rsid w:val="003268F8"/>
    <w:rsid w:val="00326ADC"/>
    <w:rsid w:val="00327992"/>
    <w:rsid w:val="003279D0"/>
    <w:rsid w:val="003310BB"/>
    <w:rsid w:val="0033285F"/>
    <w:rsid w:val="00333A1D"/>
    <w:rsid w:val="0033526E"/>
    <w:rsid w:val="0033592D"/>
    <w:rsid w:val="003371A8"/>
    <w:rsid w:val="003374F8"/>
    <w:rsid w:val="003406C6"/>
    <w:rsid w:val="00341379"/>
    <w:rsid w:val="003423E2"/>
    <w:rsid w:val="0034304F"/>
    <w:rsid w:val="003447A2"/>
    <w:rsid w:val="0034512B"/>
    <w:rsid w:val="00347A7D"/>
    <w:rsid w:val="00350B57"/>
    <w:rsid w:val="00352E84"/>
    <w:rsid w:val="00353129"/>
    <w:rsid w:val="003534F9"/>
    <w:rsid w:val="003535B5"/>
    <w:rsid w:val="003538BF"/>
    <w:rsid w:val="003567A3"/>
    <w:rsid w:val="00356C48"/>
    <w:rsid w:val="00360095"/>
    <w:rsid w:val="00361585"/>
    <w:rsid w:val="0036212B"/>
    <w:rsid w:val="00362205"/>
    <w:rsid w:val="00363AB4"/>
    <w:rsid w:val="00364F1F"/>
    <w:rsid w:val="00367D5F"/>
    <w:rsid w:val="003753ED"/>
    <w:rsid w:val="003758F0"/>
    <w:rsid w:val="003774D1"/>
    <w:rsid w:val="00377FE2"/>
    <w:rsid w:val="00380F1A"/>
    <w:rsid w:val="00383962"/>
    <w:rsid w:val="003839B9"/>
    <w:rsid w:val="00385935"/>
    <w:rsid w:val="00390452"/>
    <w:rsid w:val="00393332"/>
    <w:rsid w:val="00394399"/>
    <w:rsid w:val="00394BFD"/>
    <w:rsid w:val="0039513F"/>
    <w:rsid w:val="00395F67"/>
    <w:rsid w:val="00397540"/>
    <w:rsid w:val="003977FC"/>
    <w:rsid w:val="00397807"/>
    <w:rsid w:val="003A23FD"/>
    <w:rsid w:val="003A2948"/>
    <w:rsid w:val="003A4FC6"/>
    <w:rsid w:val="003A66C0"/>
    <w:rsid w:val="003A7C26"/>
    <w:rsid w:val="003B19A6"/>
    <w:rsid w:val="003B2D62"/>
    <w:rsid w:val="003B3719"/>
    <w:rsid w:val="003B4C04"/>
    <w:rsid w:val="003B519A"/>
    <w:rsid w:val="003B5284"/>
    <w:rsid w:val="003B7991"/>
    <w:rsid w:val="003C3729"/>
    <w:rsid w:val="003C3FA5"/>
    <w:rsid w:val="003C61B7"/>
    <w:rsid w:val="003D3721"/>
    <w:rsid w:val="003D4A6E"/>
    <w:rsid w:val="003D6B6A"/>
    <w:rsid w:val="003E01DF"/>
    <w:rsid w:val="003E20D1"/>
    <w:rsid w:val="003E2FC2"/>
    <w:rsid w:val="003E3C73"/>
    <w:rsid w:val="003E49F8"/>
    <w:rsid w:val="003E5037"/>
    <w:rsid w:val="003E5867"/>
    <w:rsid w:val="003E5DB9"/>
    <w:rsid w:val="003E6743"/>
    <w:rsid w:val="003E7126"/>
    <w:rsid w:val="003E7A29"/>
    <w:rsid w:val="003F0674"/>
    <w:rsid w:val="003F21D1"/>
    <w:rsid w:val="003F22E1"/>
    <w:rsid w:val="003F3814"/>
    <w:rsid w:val="003F4AB2"/>
    <w:rsid w:val="003F5F07"/>
    <w:rsid w:val="003F676A"/>
    <w:rsid w:val="003F70EE"/>
    <w:rsid w:val="00402DDE"/>
    <w:rsid w:val="0040440B"/>
    <w:rsid w:val="004076ED"/>
    <w:rsid w:val="00410664"/>
    <w:rsid w:val="004113D2"/>
    <w:rsid w:val="00414111"/>
    <w:rsid w:val="00415113"/>
    <w:rsid w:val="004151CF"/>
    <w:rsid w:val="00415D63"/>
    <w:rsid w:val="0041625B"/>
    <w:rsid w:val="00420697"/>
    <w:rsid w:val="00422F53"/>
    <w:rsid w:val="004235BE"/>
    <w:rsid w:val="00426436"/>
    <w:rsid w:val="00430DAB"/>
    <w:rsid w:val="00432319"/>
    <w:rsid w:val="00433297"/>
    <w:rsid w:val="00433990"/>
    <w:rsid w:val="00433C9A"/>
    <w:rsid w:val="00434F15"/>
    <w:rsid w:val="004363C7"/>
    <w:rsid w:val="00442A28"/>
    <w:rsid w:val="00442F25"/>
    <w:rsid w:val="00443168"/>
    <w:rsid w:val="00445F6D"/>
    <w:rsid w:val="00446921"/>
    <w:rsid w:val="0045205F"/>
    <w:rsid w:val="00452AF1"/>
    <w:rsid w:val="00453606"/>
    <w:rsid w:val="00454B51"/>
    <w:rsid w:val="004558DE"/>
    <w:rsid w:val="00456029"/>
    <w:rsid w:val="004578D8"/>
    <w:rsid w:val="00457CD3"/>
    <w:rsid w:val="00460408"/>
    <w:rsid w:val="004629D9"/>
    <w:rsid w:val="00462E93"/>
    <w:rsid w:val="0047075C"/>
    <w:rsid w:val="00470FD1"/>
    <w:rsid w:val="00472E09"/>
    <w:rsid w:val="00475241"/>
    <w:rsid w:val="00475D29"/>
    <w:rsid w:val="004771A5"/>
    <w:rsid w:val="00477317"/>
    <w:rsid w:val="00477F97"/>
    <w:rsid w:val="00480BF0"/>
    <w:rsid w:val="004812B5"/>
    <w:rsid w:val="004817D3"/>
    <w:rsid w:val="00482D92"/>
    <w:rsid w:val="0048336D"/>
    <w:rsid w:val="00483D9F"/>
    <w:rsid w:val="00486DCE"/>
    <w:rsid w:val="0048767A"/>
    <w:rsid w:val="0049021A"/>
    <w:rsid w:val="00491547"/>
    <w:rsid w:val="0049281B"/>
    <w:rsid w:val="00492C5B"/>
    <w:rsid w:val="00494306"/>
    <w:rsid w:val="00496FC9"/>
    <w:rsid w:val="004A39AA"/>
    <w:rsid w:val="004A581C"/>
    <w:rsid w:val="004A591B"/>
    <w:rsid w:val="004A6140"/>
    <w:rsid w:val="004A6306"/>
    <w:rsid w:val="004A79E3"/>
    <w:rsid w:val="004B1691"/>
    <w:rsid w:val="004B2FF3"/>
    <w:rsid w:val="004B44B4"/>
    <w:rsid w:val="004B54F5"/>
    <w:rsid w:val="004B5B39"/>
    <w:rsid w:val="004C2425"/>
    <w:rsid w:val="004C3459"/>
    <w:rsid w:val="004C42FF"/>
    <w:rsid w:val="004C48F9"/>
    <w:rsid w:val="004C4C40"/>
    <w:rsid w:val="004C5688"/>
    <w:rsid w:val="004D03ED"/>
    <w:rsid w:val="004D04CB"/>
    <w:rsid w:val="004D13F5"/>
    <w:rsid w:val="004D3562"/>
    <w:rsid w:val="004D373C"/>
    <w:rsid w:val="004D3C62"/>
    <w:rsid w:val="004D7897"/>
    <w:rsid w:val="004D7898"/>
    <w:rsid w:val="004E2C61"/>
    <w:rsid w:val="004E5229"/>
    <w:rsid w:val="004F078F"/>
    <w:rsid w:val="004F145F"/>
    <w:rsid w:val="004F21A5"/>
    <w:rsid w:val="004F2C77"/>
    <w:rsid w:val="004F3F96"/>
    <w:rsid w:val="004F550E"/>
    <w:rsid w:val="004F714A"/>
    <w:rsid w:val="00500F31"/>
    <w:rsid w:val="00501754"/>
    <w:rsid w:val="005017C8"/>
    <w:rsid w:val="00501B06"/>
    <w:rsid w:val="00501BA2"/>
    <w:rsid w:val="00503C21"/>
    <w:rsid w:val="005061E3"/>
    <w:rsid w:val="0050721A"/>
    <w:rsid w:val="00514A42"/>
    <w:rsid w:val="00514F4D"/>
    <w:rsid w:val="005151D8"/>
    <w:rsid w:val="00515205"/>
    <w:rsid w:val="0051551F"/>
    <w:rsid w:val="00515BD1"/>
    <w:rsid w:val="00515EDC"/>
    <w:rsid w:val="00517F22"/>
    <w:rsid w:val="005206C4"/>
    <w:rsid w:val="00521C47"/>
    <w:rsid w:val="00522166"/>
    <w:rsid w:val="00524193"/>
    <w:rsid w:val="0052530B"/>
    <w:rsid w:val="00525946"/>
    <w:rsid w:val="00531440"/>
    <w:rsid w:val="00531702"/>
    <w:rsid w:val="00536771"/>
    <w:rsid w:val="00537BF3"/>
    <w:rsid w:val="00541D8F"/>
    <w:rsid w:val="00543AB4"/>
    <w:rsid w:val="00547E61"/>
    <w:rsid w:val="00551754"/>
    <w:rsid w:val="00551CFA"/>
    <w:rsid w:val="005525BB"/>
    <w:rsid w:val="0055312F"/>
    <w:rsid w:val="0056106A"/>
    <w:rsid w:val="00562A32"/>
    <w:rsid w:val="00565198"/>
    <w:rsid w:val="0056711A"/>
    <w:rsid w:val="00571307"/>
    <w:rsid w:val="0057137F"/>
    <w:rsid w:val="0057219B"/>
    <w:rsid w:val="0057229D"/>
    <w:rsid w:val="005736E2"/>
    <w:rsid w:val="0057441D"/>
    <w:rsid w:val="00576289"/>
    <w:rsid w:val="00577B6A"/>
    <w:rsid w:val="00582CEA"/>
    <w:rsid w:val="00582E5F"/>
    <w:rsid w:val="00583B01"/>
    <w:rsid w:val="0058511A"/>
    <w:rsid w:val="005877B5"/>
    <w:rsid w:val="00590B21"/>
    <w:rsid w:val="00591115"/>
    <w:rsid w:val="005936B9"/>
    <w:rsid w:val="005937EC"/>
    <w:rsid w:val="00593DEC"/>
    <w:rsid w:val="00593F21"/>
    <w:rsid w:val="00597D04"/>
    <w:rsid w:val="005A0314"/>
    <w:rsid w:val="005A034C"/>
    <w:rsid w:val="005A0FFF"/>
    <w:rsid w:val="005A16A3"/>
    <w:rsid w:val="005A2F7E"/>
    <w:rsid w:val="005A3C79"/>
    <w:rsid w:val="005A43C7"/>
    <w:rsid w:val="005A6061"/>
    <w:rsid w:val="005A66DF"/>
    <w:rsid w:val="005B4F45"/>
    <w:rsid w:val="005B5174"/>
    <w:rsid w:val="005B54E8"/>
    <w:rsid w:val="005B5872"/>
    <w:rsid w:val="005B61C4"/>
    <w:rsid w:val="005B6B35"/>
    <w:rsid w:val="005C0162"/>
    <w:rsid w:val="005C240E"/>
    <w:rsid w:val="005C564D"/>
    <w:rsid w:val="005C6AD6"/>
    <w:rsid w:val="005C7BE9"/>
    <w:rsid w:val="005C7CAC"/>
    <w:rsid w:val="005D0F97"/>
    <w:rsid w:val="005D1DBB"/>
    <w:rsid w:val="005D32FB"/>
    <w:rsid w:val="005D4010"/>
    <w:rsid w:val="005D4A36"/>
    <w:rsid w:val="005D5869"/>
    <w:rsid w:val="005E0A23"/>
    <w:rsid w:val="005E12A3"/>
    <w:rsid w:val="005E1BA2"/>
    <w:rsid w:val="005E2F1A"/>
    <w:rsid w:val="005E3061"/>
    <w:rsid w:val="005E378F"/>
    <w:rsid w:val="005E7C73"/>
    <w:rsid w:val="005F1540"/>
    <w:rsid w:val="005F585C"/>
    <w:rsid w:val="005F5B32"/>
    <w:rsid w:val="005F72C1"/>
    <w:rsid w:val="005F771A"/>
    <w:rsid w:val="00600FA5"/>
    <w:rsid w:val="00602DB4"/>
    <w:rsid w:val="006042DD"/>
    <w:rsid w:val="006047D4"/>
    <w:rsid w:val="00605708"/>
    <w:rsid w:val="00606428"/>
    <w:rsid w:val="006111D4"/>
    <w:rsid w:val="00611547"/>
    <w:rsid w:val="00612729"/>
    <w:rsid w:val="00621227"/>
    <w:rsid w:val="00622B8B"/>
    <w:rsid w:val="00623F8E"/>
    <w:rsid w:val="00625346"/>
    <w:rsid w:val="00626FD9"/>
    <w:rsid w:val="00627B2D"/>
    <w:rsid w:val="00630152"/>
    <w:rsid w:val="006314BE"/>
    <w:rsid w:val="00631CDA"/>
    <w:rsid w:val="00632EF4"/>
    <w:rsid w:val="00633AD7"/>
    <w:rsid w:val="00633CD7"/>
    <w:rsid w:val="00633F84"/>
    <w:rsid w:val="00637531"/>
    <w:rsid w:val="00640003"/>
    <w:rsid w:val="006409F5"/>
    <w:rsid w:val="00640F5C"/>
    <w:rsid w:val="00641F5C"/>
    <w:rsid w:val="006447F3"/>
    <w:rsid w:val="0064495C"/>
    <w:rsid w:val="00647A07"/>
    <w:rsid w:val="00650A1B"/>
    <w:rsid w:val="00651031"/>
    <w:rsid w:val="00651660"/>
    <w:rsid w:val="00651F3A"/>
    <w:rsid w:val="00654797"/>
    <w:rsid w:val="0065530A"/>
    <w:rsid w:val="00655630"/>
    <w:rsid w:val="0065597C"/>
    <w:rsid w:val="00655A1E"/>
    <w:rsid w:val="00661121"/>
    <w:rsid w:val="0066375A"/>
    <w:rsid w:val="00663810"/>
    <w:rsid w:val="00663852"/>
    <w:rsid w:val="00663979"/>
    <w:rsid w:val="0067106B"/>
    <w:rsid w:val="0067122F"/>
    <w:rsid w:val="00674018"/>
    <w:rsid w:val="0067681B"/>
    <w:rsid w:val="00677BE5"/>
    <w:rsid w:val="00680DBE"/>
    <w:rsid w:val="006811D4"/>
    <w:rsid w:val="00684D89"/>
    <w:rsid w:val="006856D8"/>
    <w:rsid w:val="0069070D"/>
    <w:rsid w:val="00690BFA"/>
    <w:rsid w:val="00690D75"/>
    <w:rsid w:val="00691459"/>
    <w:rsid w:val="006956A5"/>
    <w:rsid w:val="0069587A"/>
    <w:rsid w:val="0069622D"/>
    <w:rsid w:val="00697215"/>
    <w:rsid w:val="006A30E8"/>
    <w:rsid w:val="006A5C0D"/>
    <w:rsid w:val="006A6583"/>
    <w:rsid w:val="006B07FC"/>
    <w:rsid w:val="006B3BF6"/>
    <w:rsid w:val="006B3FF7"/>
    <w:rsid w:val="006B4305"/>
    <w:rsid w:val="006B5185"/>
    <w:rsid w:val="006B5EF4"/>
    <w:rsid w:val="006C002E"/>
    <w:rsid w:val="006C5064"/>
    <w:rsid w:val="006C65E4"/>
    <w:rsid w:val="006D1754"/>
    <w:rsid w:val="006D32DA"/>
    <w:rsid w:val="006D43FC"/>
    <w:rsid w:val="006D4E40"/>
    <w:rsid w:val="006D72D8"/>
    <w:rsid w:val="006D7331"/>
    <w:rsid w:val="006D7830"/>
    <w:rsid w:val="006E2D62"/>
    <w:rsid w:val="006E2D8B"/>
    <w:rsid w:val="006E34DE"/>
    <w:rsid w:val="006E5A53"/>
    <w:rsid w:val="006E7F06"/>
    <w:rsid w:val="006F08BD"/>
    <w:rsid w:val="006F0AF1"/>
    <w:rsid w:val="006F3945"/>
    <w:rsid w:val="006F3A2B"/>
    <w:rsid w:val="006F412E"/>
    <w:rsid w:val="006F5BF2"/>
    <w:rsid w:val="00700C6C"/>
    <w:rsid w:val="007010B7"/>
    <w:rsid w:val="00704657"/>
    <w:rsid w:val="00705AFA"/>
    <w:rsid w:val="00710B94"/>
    <w:rsid w:val="00715736"/>
    <w:rsid w:val="00715C49"/>
    <w:rsid w:val="007166F6"/>
    <w:rsid w:val="00720D91"/>
    <w:rsid w:val="0072170A"/>
    <w:rsid w:val="0072171D"/>
    <w:rsid w:val="00721837"/>
    <w:rsid w:val="0072495D"/>
    <w:rsid w:val="0072688F"/>
    <w:rsid w:val="007271C8"/>
    <w:rsid w:val="00732056"/>
    <w:rsid w:val="007340AC"/>
    <w:rsid w:val="00734ED4"/>
    <w:rsid w:val="00734F5A"/>
    <w:rsid w:val="007379F9"/>
    <w:rsid w:val="007402A6"/>
    <w:rsid w:val="00741C69"/>
    <w:rsid w:val="00742856"/>
    <w:rsid w:val="00744592"/>
    <w:rsid w:val="007448EF"/>
    <w:rsid w:val="00745252"/>
    <w:rsid w:val="0074796E"/>
    <w:rsid w:val="0075057E"/>
    <w:rsid w:val="00751FE1"/>
    <w:rsid w:val="00752219"/>
    <w:rsid w:val="00752621"/>
    <w:rsid w:val="00752A70"/>
    <w:rsid w:val="00753AAC"/>
    <w:rsid w:val="00755272"/>
    <w:rsid w:val="00756170"/>
    <w:rsid w:val="00756537"/>
    <w:rsid w:val="0075756B"/>
    <w:rsid w:val="00760546"/>
    <w:rsid w:val="0076096A"/>
    <w:rsid w:val="00762D64"/>
    <w:rsid w:val="007643FB"/>
    <w:rsid w:val="007645E7"/>
    <w:rsid w:val="0076523B"/>
    <w:rsid w:val="00765339"/>
    <w:rsid w:val="00765C86"/>
    <w:rsid w:val="007663A7"/>
    <w:rsid w:val="00766500"/>
    <w:rsid w:val="007702E6"/>
    <w:rsid w:val="007720CD"/>
    <w:rsid w:val="007731F2"/>
    <w:rsid w:val="00774A70"/>
    <w:rsid w:val="0077735E"/>
    <w:rsid w:val="0078016A"/>
    <w:rsid w:val="0078065D"/>
    <w:rsid w:val="00780F40"/>
    <w:rsid w:val="0078308B"/>
    <w:rsid w:val="007844FF"/>
    <w:rsid w:val="007862BE"/>
    <w:rsid w:val="007862FF"/>
    <w:rsid w:val="00786AD3"/>
    <w:rsid w:val="007876AC"/>
    <w:rsid w:val="00787B35"/>
    <w:rsid w:val="00791B08"/>
    <w:rsid w:val="00791B3F"/>
    <w:rsid w:val="00797678"/>
    <w:rsid w:val="00797B4F"/>
    <w:rsid w:val="007A0D5F"/>
    <w:rsid w:val="007A119E"/>
    <w:rsid w:val="007A1E83"/>
    <w:rsid w:val="007A3BCA"/>
    <w:rsid w:val="007A4697"/>
    <w:rsid w:val="007A60E5"/>
    <w:rsid w:val="007B0348"/>
    <w:rsid w:val="007B13C8"/>
    <w:rsid w:val="007B1696"/>
    <w:rsid w:val="007B242C"/>
    <w:rsid w:val="007B3441"/>
    <w:rsid w:val="007B57C5"/>
    <w:rsid w:val="007B5E53"/>
    <w:rsid w:val="007B6472"/>
    <w:rsid w:val="007C3DEB"/>
    <w:rsid w:val="007C619A"/>
    <w:rsid w:val="007C61D6"/>
    <w:rsid w:val="007C636A"/>
    <w:rsid w:val="007D0FCA"/>
    <w:rsid w:val="007D2178"/>
    <w:rsid w:val="007D2287"/>
    <w:rsid w:val="007D37EC"/>
    <w:rsid w:val="007D3871"/>
    <w:rsid w:val="007D4396"/>
    <w:rsid w:val="007E075C"/>
    <w:rsid w:val="007E0C47"/>
    <w:rsid w:val="007E25FA"/>
    <w:rsid w:val="007E2DDD"/>
    <w:rsid w:val="007E34B6"/>
    <w:rsid w:val="007E4D37"/>
    <w:rsid w:val="007E54DF"/>
    <w:rsid w:val="007E6C33"/>
    <w:rsid w:val="007F1832"/>
    <w:rsid w:val="007F3125"/>
    <w:rsid w:val="007F5BC9"/>
    <w:rsid w:val="007F691C"/>
    <w:rsid w:val="007F695F"/>
    <w:rsid w:val="007F69BB"/>
    <w:rsid w:val="0080190A"/>
    <w:rsid w:val="00803D2B"/>
    <w:rsid w:val="00804515"/>
    <w:rsid w:val="008055C7"/>
    <w:rsid w:val="008059B9"/>
    <w:rsid w:val="00806ABD"/>
    <w:rsid w:val="00811EBB"/>
    <w:rsid w:val="00812417"/>
    <w:rsid w:val="00812903"/>
    <w:rsid w:val="00812AFB"/>
    <w:rsid w:val="0081434F"/>
    <w:rsid w:val="008149E1"/>
    <w:rsid w:val="00815841"/>
    <w:rsid w:val="00816454"/>
    <w:rsid w:val="00816A22"/>
    <w:rsid w:val="00817342"/>
    <w:rsid w:val="00817BCF"/>
    <w:rsid w:val="00820AE1"/>
    <w:rsid w:val="00827080"/>
    <w:rsid w:val="008272BA"/>
    <w:rsid w:val="008275F7"/>
    <w:rsid w:val="00833626"/>
    <w:rsid w:val="00835B80"/>
    <w:rsid w:val="0083773E"/>
    <w:rsid w:val="00837EB7"/>
    <w:rsid w:val="00841AE0"/>
    <w:rsid w:val="00841D74"/>
    <w:rsid w:val="00841E05"/>
    <w:rsid w:val="008457E3"/>
    <w:rsid w:val="00850178"/>
    <w:rsid w:val="008550A9"/>
    <w:rsid w:val="008554DA"/>
    <w:rsid w:val="008563A8"/>
    <w:rsid w:val="00857D58"/>
    <w:rsid w:val="00857DDB"/>
    <w:rsid w:val="0086302F"/>
    <w:rsid w:val="00863850"/>
    <w:rsid w:val="00866EBB"/>
    <w:rsid w:val="0086717E"/>
    <w:rsid w:val="00871008"/>
    <w:rsid w:val="00871A1B"/>
    <w:rsid w:val="008779DF"/>
    <w:rsid w:val="00877BC1"/>
    <w:rsid w:val="008813A4"/>
    <w:rsid w:val="008829B8"/>
    <w:rsid w:val="00883FA9"/>
    <w:rsid w:val="00884888"/>
    <w:rsid w:val="00890CFE"/>
    <w:rsid w:val="00892B40"/>
    <w:rsid w:val="00896D95"/>
    <w:rsid w:val="00897E87"/>
    <w:rsid w:val="008A00AD"/>
    <w:rsid w:val="008A152C"/>
    <w:rsid w:val="008A4EF8"/>
    <w:rsid w:val="008A57B2"/>
    <w:rsid w:val="008A5E6D"/>
    <w:rsid w:val="008A5FE5"/>
    <w:rsid w:val="008A61D1"/>
    <w:rsid w:val="008A6F82"/>
    <w:rsid w:val="008A771D"/>
    <w:rsid w:val="008B0E8A"/>
    <w:rsid w:val="008B1514"/>
    <w:rsid w:val="008B66AE"/>
    <w:rsid w:val="008B6BA7"/>
    <w:rsid w:val="008B7F44"/>
    <w:rsid w:val="008C0F0B"/>
    <w:rsid w:val="008C4F9E"/>
    <w:rsid w:val="008C56ED"/>
    <w:rsid w:val="008C5794"/>
    <w:rsid w:val="008C6712"/>
    <w:rsid w:val="008C6A09"/>
    <w:rsid w:val="008D23F3"/>
    <w:rsid w:val="008D2C78"/>
    <w:rsid w:val="008D2DC5"/>
    <w:rsid w:val="008D36B6"/>
    <w:rsid w:val="008D3DCC"/>
    <w:rsid w:val="008D43DF"/>
    <w:rsid w:val="008D55AD"/>
    <w:rsid w:val="008D668A"/>
    <w:rsid w:val="008D7E2D"/>
    <w:rsid w:val="008E2F03"/>
    <w:rsid w:val="008E5A49"/>
    <w:rsid w:val="008F1785"/>
    <w:rsid w:val="008F6DB4"/>
    <w:rsid w:val="009003D6"/>
    <w:rsid w:val="00903A04"/>
    <w:rsid w:val="00903CCC"/>
    <w:rsid w:val="00903E3E"/>
    <w:rsid w:val="00903FA7"/>
    <w:rsid w:val="00904039"/>
    <w:rsid w:val="00904362"/>
    <w:rsid w:val="00914C66"/>
    <w:rsid w:val="00915E0F"/>
    <w:rsid w:val="0091641F"/>
    <w:rsid w:val="00916C80"/>
    <w:rsid w:val="009224CE"/>
    <w:rsid w:val="00923C8C"/>
    <w:rsid w:val="009263D3"/>
    <w:rsid w:val="00931174"/>
    <w:rsid w:val="009346AB"/>
    <w:rsid w:val="0093555D"/>
    <w:rsid w:val="0093621F"/>
    <w:rsid w:val="00942967"/>
    <w:rsid w:val="009461CF"/>
    <w:rsid w:val="00947447"/>
    <w:rsid w:val="009500D5"/>
    <w:rsid w:val="0095396E"/>
    <w:rsid w:val="00955551"/>
    <w:rsid w:val="00956EB5"/>
    <w:rsid w:val="009571B0"/>
    <w:rsid w:val="009605A2"/>
    <w:rsid w:val="00961800"/>
    <w:rsid w:val="009641CE"/>
    <w:rsid w:val="00964829"/>
    <w:rsid w:val="00966160"/>
    <w:rsid w:val="00966BD2"/>
    <w:rsid w:val="00967B8A"/>
    <w:rsid w:val="00971E91"/>
    <w:rsid w:val="00972946"/>
    <w:rsid w:val="00974310"/>
    <w:rsid w:val="00974798"/>
    <w:rsid w:val="00974C6F"/>
    <w:rsid w:val="00975286"/>
    <w:rsid w:val="009808EF"/>
    <w:rsid w:val="00980D34"/>
    <w:rsid w:val="009854E9"/>
    <w:rsid w:val="009862D4"/>
    <w:rsid w:val="00986718"/>
    <w:rsid w:val="0098776C"/>
    <w:rsid w:val="009906EF"/>
    <w:rsid w:val="00991E9E"/>
    <w:rsid w:val="00992FEF"/>
    <w:rsid w:val="009946D6"/>
    <w:rsid w:val="00994E4E"/>
    <w:rsid w:val="00995167"/>
    <w:rsid w:val="0099569E"/>
    <w:rsid w:val="009A087F"/>
    <w:rsid w:val="009A0A65"/>
    <w:rsid w:val="009A0FF6"/>
    <w:rsid w:val="009A12B3"/>
    <w:rsid w:val="009A139A"/>
    <w:rsid w:val="009A3B1D"/>
    <w:rsid w:val="009A47F6"/>
    <w:rsid w:val="009A6F88"/>
    <w:rsid w:val="009A74EF"/>
    <w:rsid w:val="009A76FD"/>
    <w:rsid w:val="009A7A7F"/>
    <w:rsid w:val="009B0D37"/>
    <w:rsid w:val="009B2153"/>
    <w:rsid w:val="009B2553"/>
    <w:rsid w:val="009B5CC6"/>
    <w:rsid w:val="009B7685"/>
    <w:rsid w:val="009B7946"/>
    <w:rsid w:val="009B7CDF"/>
    <w:rsid w:val="009B7EB2"/>
    <w:rsid w:val="009C228B"/>
    <w:rsid w:val="009C35FD"/>
    <w:rsid w:val="009D11DE"/>
    <w:rsid w:val="009D26B8"/>
    <w:rsid w:val="009D31ED"/>
    <w:rsid w:val="009D3945"/>
    <w:rsid w:val="009D574A"/>
    <w:rsid w:val="009D6848"/>
    <w:rsid w:val="009D6EBE"/>
    <w:rsid w:val="009E1603"/>
    <w:rsid w:val="009E4854"/>
    <w:rsid w:val="009E5DFA"/>
    <w:rsid w:val="009F1E70"/>
    <w:rsid w:val="009F39B1"/>
    <w:rsid w:val="009F3FE6"/>
    <w:rsid w:val="009F49F7"/>
    <w:rsid w:val="009F56BF"/>
    <w:rsid w:val="009F6F91"/>
    <w:rsid w:val="00A001A6"/>
    <w:rsid w:val="00A00558"/>
    <w:rsid w:val="00A00985"/>
    <w:rsid w:val="00A0110B"/>
    <w:rsid w:val="00A01EA1"/>
    <w:rsid w:val="00A01FA2"/>
    <w:rsid w:val="00A055E1"/>
    <w:rsid w:val="00A056E9"/>
    <w:rsid w:val="00A05EBB"/>
    <w:rsid w:val="00A0688E"/>
    <w:rsid w:val="00A06E38"/>
    <w:rsid w:val="00A10BD5"/>
    <w:rsid w:val="00A1450B"/>
    <w:rsid w:val="00A15010"/>
    <w:rsid w:val="00A16301"/>
    <w:rsid w:val="00A23886"/>
    <w:rsid w:val="00A2549C"/>
    <w:rsid w:val="00A26CE8"/>
    <w:rsid w:val="00A308D5"/>
    <w:rsid w:val="00A342C0"/>
    <w:rsid w:val="00A351F4"/>
    <w:rsid w:val="00A4056F"/>
    <w:rsid w:val="00A423A8"/>
    <w:rsid w:val="00A43FDA"/>
    <w:rsid w:val="00A44783"/>
    <w:rsid w:val="00A465D1"/>
    <w:rsid w:val="00A46A19"/>
    <w:rsid w:val="00A51290"/>
    <w:rsid w:val="00A52280"/>
    <w:rsid w:val="00A52A0F"/>
    <w:rsid w:val="00A531C3"/>
    <w:rsid w:val="00A53247"/>
    <w:rsid w:val="00A53F23"/>
    <w:rsid w:val="00A54FF6"/>
    <w:rsid w:val="00A60A72"/>
    <w:rsid w:val="00A61B11"/>
    <w:rsid w:val="00A63D76"/>
    <w:rsid w:val="00A659EB"/>
    <w:rsid w:val="00A6736E"/>
    <w:rsid w:val="00A716BB"/>
    <w:rsid w:val="00A72077"/>
    <w:rsid w:val="00A74933"/>
    <w:rsid w:val="00A74F34"/>
    <w:rsid w:val="00A81193"/>
    <w:rsid w:val="00A819C0"/>
    <w:rsid w:val="00A82EB7"/>
    <w:rsid w:val="00A8356C"/>
    <w:rsid w:val="00A835F7"/>
    <w:rsid w:val="00A841E4"/>
    <w:rsid w:val="00A86994"/>
    <w:rsid w:val="00A92F30"/>
    <w:rsid w:val="00A938E2"/>
    <w:rsid w:val="00A9434E"/>
    <w:rsid w:val="00A94BC1"/>
    <w:rsid w:val="00AA03DF"/>
    <w:rsid w:val="00AA0823"/>
    <w:rsid w:val="00AA21BB"/>
    <w:rsid w:val="00AA2FAD"/>
    <w:rsid w:val="00AA4383"/>
    <w:rsid w:val="00AA69AB"/>
    <w:rsid w:val="00AB0361"/>
    <w:rsid w:val="00AB05D8"/>
    <w:rsid w:val="00AB113D"/>
    <w:rsid w:val="00AB3AB2"/>
    <w:rsid w:val="00AB441A"/>
    <w:rsid w:val="00AB55BF"/>
    <w:rsid w:val="00AC0638"/>
    <w:rsid w:val="00AC0728"/>
    <w:rsid w:val="00AC0D43"/>
    <w:rsid w:val="00AC21B7"/>
    <w:rsid w:val="00AC2DAC"/>
    <w:rsid w:val="00AC77E9"/>
    <w:rsid w:val="00AD3BE8"/>
    <w:rsid w:val="00AD6E19"/>
    <w:rsid w:val="00AE1A1E"/>
    <w:rsid w:val="00AE2027"/>
    <w:rsid w:val="00AE2895"/>
    <w:rsid w:val="00AE2A0A"/>
    <w:rsid w:val="00AE73D9"/>
    <w:rsid w:val="00AE7F9C"/>
    <w:rsid w:val="00AE7FED"/>
    <w:rsid w:val="00AF0F14"/>
    <w:rsid w:val="00AF4353"/>
    <w:rsid w:val="00AF52C0"/>
    <w:rsid w:val="00AF670C"/>
    <w:rsid w:val="00AF698C"/>
    <w:rsid w:val="00AF72F7"/>
    <w:rsid w:val="00AF7AFC"/>
    <w:rsid w:val="00B002B4"/>
    <w:rsid w:val="00B00AA5"/>
    <w:rsid w:val="00B011C4"/>
    <w:rsid w:val="00B01B75"/>
    <w:rsid w:val="00B02789"/>
    <w:rsid w:val="00B04595"/>
    <w:rsid w:val="00B11204"/>
    <w:rsid w:val="00B12611"/>
    <w:rsid w:val="00B15377"/>
    <w:rsid w:val="00B16AA0"/>
    <w:rsid w:val="00B2086B"/>
    <w:rsid w:val="00B222D2"/>
    <w:rsid w:val="00B2572E"/>
    <w:rsid w:val="00B25A72"/>
    <w:rsid w:val="00B26E8A"/>
    <w:rsid w:val="00B27979"/>
    <w:rsid w:val="00B30203"/>
    <w:rsid w:val="00B314AF"/>
    <w:rsid w:val="00B31A98"/>
    <w:rsid w:val="00B37C1D"/>
    <w:rsid w:val="00B43D86"/>
    <w:rsid w:val="00B46594"/>
    <w:rsid w:val="00B46884"/>
    <w:rsid w:val="00B47D68"/>
    <w:rsid w:val="00B516CE"/>
    <w:rsid w:val="00B5302A"/>
    <w:rsid w:val="00B54FD1"/>
    <w:rsid w:val="00B558F8"/>
    <w:rsid w:val="00B567BA"/>
    <w:rsid w:val="00B61105"/>
    <w:rsid w:val="00B624B9"/>
    <w:rsid w:val="00B63B96"/>
    <w:rsid w:val="00B63EA0"/>
    <w:rsid w:val="00B64EE0"/>
    <w:rsid w:val="00B70307"/>
    <w:rsid w:val="00B706C9"/>
    <w:rsid w:val="00B721E7"/>
    <w:rsid w:val="00B722B8"/>
    <w:rsid w:val="00B72891"/>
    <w:rsid w:val="00B72898"/>
    <w:rsid w:val="00B77117"/>
    <w:rsid w:val="00B82654"/>
    <w:rsid w:val="00B83CB4"/>
    <w:rsid w:val="00B86F3C"/>
    <w:rsid w:val="00B877DD"/>
    <w:rsid w:val="00B90D07"/>
    <w:rsid w:val="00B90F2B"/>
    <w:rsid w:val="00B93337"/>
    <w:rsid w:val="00B93955"/>
    <w:rsid w:val="00B962E3"/>
    <w:rsid w:val="00B96A06"/>
    <w:rsid w:val="00B97B26"/>
    <w:rsid w:val="00B97CF8"/>
    <w:rsid w:val="00BA0A53"/>
    <w:rsid w:val="00BA0F52"/>
    <w:rsid w:val="00BA1F91"/>
    <w:rsid w:val="00BA27E0"/>
    <w:rsid w:val="00BA2D8B"/>
    <w:rsid w:val="00BA32F7"/>
    <w:rsid w:val="00BA4359"/>
    <w:rsid w:val="00BA6BDD"/>
    <w:rsid w:val="00BB24FF"/>
    <w:rsid w:val="00BB281D"/>
    <w:rsid w:val="00BB56C5"/>
    <w:rsid w:val="00BB61C1"/>
    <w:rsid w:val="00BB7595"/>
    <w:rsid w:val="00BC01B9"/>
    <w:rsid w:val="00BC268F"/>
    <w:rsid w:val="00BD0064"/>
    <w:rsid w:val="00BD457C"/>
    <w:rsid w:val="00BD4E01"/>
    <w:rsid w:val="00BD5158"/>
    <w:rsid w:val="00BE61F4"/>
    <w:rsid w:val="00BF19E4"/>
    <w:rsid w:val="00BF1BA4"/>
    <w:rsid w:val="00BF2048"/>
    <w:rsid w:val="00BF359C"/>
    <w:rsid w:val="00BF3607"/>
    <w:rsid w:val="00BF3F93"/>
    <w:rsid w:val="00BF436E"/>
    <w:rsid w:val="00BF515A"/>
    <w:rsid w:val="00BF7AD1"/>
    <w:rsid w:val="00C015C8"/>
    <w:rsid w:val="00C01AFD"/>
    <w:rsid w:val="00C03218"/>
    <w:rsid w:val="00C04F1D"/>
    <w:rsid w:val="00C0738E"/>
    <w:rsid w:val="00C073F4"/>
    <w:rsid w:val="00C07C8D"/>
    <w:rsid w:val="00C105CC"/>
    <w:rsid w:val="00C11303"/>
    <w:rsid w:val="00C123EE"/>
    <w:rsid w:val="00C15CCE"/>
    <w:rsid w:val="00C2289D"/>
    <w:rsid w:val="00C23981"/>
    <w:rsid w:val="00C24EE8"/>
    <w:rsid w:val="00C25DA0"/>
    <w:rsid w:val="00C2611D"/>
    <w:rsid w:val="00C26EF2"/>
    <w:rsid w:val="00C300C5"/>
    <w:rsid w:val="00C302C5"/>
    <w:rsid w:val="00C3108D"/>
    <w:rsid w:val="00C31900"/>
    <w:rsid w:val="00C31E09"/>
    <w:rsid w:val="00C35B00"/>
    <w:rsid w:val="00C400BC"/>
    <w:rsid w:val="00C40338"/>
    <w:rsid w:val="00C40589"/>
    <w:rsid w:val="00C43E4C"/>
    <w:rsid w:val="00C46049"/>
    <w:rsid w:val="00C4682E"/>
    <w:rsid w:val="00C4692A"/>
    <w:rsid w:val="00C53120"/>
    <w:rsid w:val="00C54F0F"/>
    <w:rsid w:val="00C5557D"/>
    <w:rsid w:val="00C55A41"/>
    <w:rsid w:val="00C55E56"/>
    <w:rsid w:val="00C57069"/>
    <w:rsid w:val="00C60848"/>
    <w:rsid w:val="00C64158"/>
    <w:rsid w:val="00C65ED1"/>
    <w:rsid w:val="00C66350"/>
    <w:rsid w:val="00C66B13"/>
    <w:rsid w:val="00C712F2"/>
    <w:rsid w:val="00C71A71"/>
    <w:rsid w:val="00C74A3B"/>
    <w:rsid w:val="00C74F89"/>
    <w:rsid w:val="00C76870"/>
    <w:rsid w:val="00C7697F"/>
    <w:rsid w:val="00C76C8C"/>
    <w:rsid w:val="00C81AE4"/>
    <w:rsid w:val="00C82323"/>
    <w:rsid w:val="00C8419B"/>
    <w:rsid w:val="00C85571"/>
    <w:rsid w:val="00C860FD"/>
    <w:rsid w:val="00C901BC"/>
    <w:rsid w:val="00C90380"/>
    <w:rsid w:val="00C90B4D"/>
    <w:rsid w:val="00C91A64"/>
    <w:rsid w:val="00C91DDD"/>
    <w:rsid w:val="00C92112"/>
    <w:rsid w:val="00C94E28"/>
    <w:rsid w:val="00C95542"/>
    <w:rsid w:val="00C95C86"/>
    <w:rsid w:val="00C97023"/>
    <w:rsid w:val="00CA1240"/>
    <w:rsid w:val="00CA28AF"/>
    <w:rsid w:val="00CA6842"/>
    <w:rsid w:val="00CB3C1A"/>
    <w:rsid w:val="00CB4797"/>
    <w:rsid w:val="00CB60C8"/>
    <w:rsid w:val="00CC1B37"/>
    <w:rsid w:val="00CC3458"/>
    <w:rsid w:val="00CC36D3"/>
    <w:rsid w:val="00CC46CB"/>
    <w:rsid w:val="00CC5E88"/>
    <w:rsid w:val="00CC6656"/>
    <w:rsid w:val="00CC66BC"/>
    <w:rsid w:val="00CC6ECD"/>
    <w:rsid w:val="00CD4C97"/>
    <w:rsid w:val="00CD5BD4"/>
    <w:rsid w:val="00CD62A4"/>
    <w:rsid w:val="00CD7916"/>
    <w:rsid w:val="00CD7959"/>
    <w:rsid w:val="00CD7A97"/>
    <w:rsid w:val="00CE0353"/>
    <w:rsid w:val="00CE1BBC"/>
    <w:rsid w:val="00CE7338"/>
    <w:rsid w:val="00CE750F"/>
    <w:rsid w:val="00CF010C"/>
    <w:rsid w:val="00CF0F94"/>
    <w:rsid w:val="00CF2130"/>
    <w:rsid w:val="00CF3752"/>
    <w:rsid w:val="00CF3DE9"/>
    <w:rsid w:val="00CF4A45"/>
    <w:rsid w:val="00CF5104"/>
    <w:rsid w:val="00D0004F"/>
    <w:rsid w:val="00D002D9"/>
    <w:rsid w:val="00D012E8"/>
    <w:rsid w:val="00D02AB4"/>
    <w:rsid w:val="00D16D12"/>
    <w:rsid w:val="00D17BB8"/>
    <w:rsid w:val="00D22AB9"/>
    <w:rsid w:val="00D245CB"/>
    <w:rsid w:val="00D248CC"/>
    <w:rsid w:val="00D24BC9"/>
    <w:rsid w:val="00D25DEC"/>
    <w:rsid w:val="00D26301"/>
    <w:rsid w:val="00D307A2"/>
    <w:rsid w:val="00D330C4"/>
    <w:rsid w:val="00D33C28"/>
    <w:rsid w:val="00D36CA2"/>
    <w:rsid w:val="00D36CDD"/>
    <w:rsid w:val="00D37E0B"/>
    <w:rsid w:val="00D4006C"/>
    <w:rsid w:val="00D40D17"/>
    <w:rsid w:val="00D460B5"/>
    <w:rsid w:val="00D4679A"/>
    <w:rsid w:val="00D47B13"/>
    <w:rsid w:val="00D51179"/>
    <w:rsid w:val="00D5742C"/>
    <w:rsid w:val="00D57840"/>
    <w:rsid w:val="00D603E4"/>
    <w:rsid w:val="00D60671"/>
    <w:rsid w:val="00D612DB"/>
    <w:rsid w:val="00D62623"/>
    <w:rsid w:val="00D62DEF"/>
    <w:rsid w:val="00D63DA0"/>
    <w:rsid w:val="00D643D8"/>
    <w:rsid w:val="00D644FC"/>
    <w:rsid w:val="00D64E7B"/>
    <w:rsid w:val="00D6668C"/>
    <w:rsid w:val="00D67B64"/>
    <w:rsid w:val="00D7185B"/>
    <w:rsid w:val="00D723D2"/>
    <w:rsid w:val="00D7574F"/>
    <w:rsid w:val="00D80518"/>
    <w:rsid w:val="00D80E5F"/>
    <w:rsid w:val="00D82467"/>
    <w:rsid w:val="00D82D69"/>
    <w:rsid w:val="00D82EF0"/>
    <w:rsid w:val="00D85EAC"/>
    <w:rsid w:val="00D8725D"/>
    <w:rsid w:val="00D87A51"/>
    <w:rsid w:val="00D90C86"/>
    <w:rsid w:val="00D9236E"/>
    <w:rsid w:val="00D932C6"/>
    <w:rsid w:val="00D93555"/>
    <w:rsid w:val="00D94877"/>
    <w:rsid w:val="00D96836"/>
    <w:rsid w:val="00D97B2C"/>
    <w:rsid w:val="00D97C6C"/>
    <w:rsid w:val="00DA3E6B"/>
    <w:rsid w:val="00DA5C6C"/>
    <w:rsid w:val="00DA6613"/>
    <w:rsid w:val="00DA7F72"/>
    <w:rsid w:val="00DB17E8"/>
    <w:rsid w:val="00DB2B58"/>
    <w:rsid w:val="00DB2CE0"/>
    <w:rsid w:val="00DB3174"/>
    <w:rsid w:val="00DB46ED"/>
    <w:rsid w:val="00DB4719"/>
    <w:rsid w:val="00DC06D7"/>
    <w:rsid w:val="00DC1FD0"/>
    <w:rsid w:val="00DC26F3"/>
    <w:rsid w:val="00DC3F0A"/>
    <w:rsid w:val="00DC53E0"/>
    <w:rsid w:val="00DC55FC"/>
    <w:rsid w:val="00DC6729"/>
    <w:rsid w:val="00DC6906"/>
    <w:rsid w:val="00DC6F9F"/>
    <w:rsid w:val="00DD1525"/>
    <w:rsid w:val="00DD1563"/>
    <w:rsid w:val="00DD1B89"/>
    <w:rsid w:val="00DD2B49"/>
    <w:rsid w:val="00DD40DF"/>
    <w:rsid w:val="00DD4508"/>
    <w:rsid w:val="00DD4981"/>
    <w:rsid w:val="00DD5FE1"/>
    <w:rsid w:val="00DD6129"/>
    <w:rsid w:val="00DD62E1"/>
    <w:rsid w:val="00DE43FB"/>
    <w:rsid w:val="00DE44C3"/>
    <w:rsid w:val="00DE4BEB"/>
    <w:rsid w:val="00DF30B9"/>
    <w:rsid w:val="00DF3300"/>
    <w:rsid w:val="00DF424C"/>
    <w:rsid w:val="00DF5D7D"/>
    <w:rsid w:val="00DF6977"/>
    <w:rsid w:val="00E00015"/>
    <w:rsid w:val="00E029D4"/>
    <w:rsid w:val="00E0314F"/>
    <w:rsid w:val="00E03C95"/>
    <w:rsid w:val="00E04462"/>
    <w:rsid w:val="00E0555E"/>
    <w:rsid w:val="00E106ED"/>
    <w:rsid w:val="00E11F6B"/>
    <w:rsid w:val="00E15486"/>
    <w:rsid w:val="00E1610D"/>
    <w:rsid w:val="00E166AA"/>
    <w:rsid w:val="00E17286"/>
    <w:rsid w:val="00E177ED"/>
    <w:rsid w:val="00E17A7F"/>
    <w:rsid w:val="00E20830"/>
    <w:rsid w:val="00E24287"/>
    <w:rsid w:val="00E25D35"/>
    <w:rsid w:val="00E2628B"/>
    <w:rsid w:val="00E324E4"/>
    <w:rsid w:val="00E32C1B"/>
    <w:rsid w:val="00E33A83"/>
    <w:rsid w:val="00E367DF"/>
    <w:rsid w:val="00E41EEE"/>
    <w:rsid w:val="00E4246F"/>
    <w:rsid w:val="00E43BE4"/>
    <w:rsid w:val="00E44BC9"/>
    <w:rsid w:val="00E45BF6"/>
    <w:rsid w:val="00E460B1"/>
    <w:rsid w:val="00E46809"/>
    <w:rsid w:val="00E5192C"/>
    <w:rsid w:val="00E52DC3"/>
    <w:rsid w:val="00E54635"/>
    <w:rsid w:val="00E56E33"/>
    <w:rsid w:val="00E57B0B"/>
    <w:rsid w:val="00E60851"/>
    <w:rsid w:val="00E6422C"/>
    <w:rsid w:val="00E6457D"/>
    <w:rsid w:val="00E64FC9"/>
    <w:rsid w:val="00E6632D"/>
    <w:rsid w:val="00E711A3"/>
    <w:rsid w:val="00E71D6F"/>
    <w:rsid w:val="00E73205"/>
    <w:rsid w:val="00E740E2"/>
    <w:rsid w:val="00E745E6"/>
    <w:rsid w:val="00E74EB0"/>
    <w:rsid w:val="00E750F3"/>
    <w:rsid w:val="00E76CEA"/>
    <w:rsid w:val="00E76D2E"/>
    <w:rsid w:val="00E7727F"/>
    <w:rsid w:val="00E8075E"/>
    <w:rsid w:val="00E81E80"/>
    <w:rsid w:val="00E82FF6"/>
    <w:rsid w:val="00E83305"/>
    <w:rsid w:val="00E83AF9"/>
    <w:rsid w:val="00E855B5"/>
    <w:rsid w:val="00E85667"/>
    <w:rsid w:val="00E876ED"/>
    <w:rsid w:val="00E90AC5"/>
    <w:rsid w:val="00E91D33"/>
    <w:rsid w:val="00E92423"/>
    <w:rsid w:val="00E947B4"/>
    <w:rsid w:val="00E9565A"/>
    <w:rsid w:val="00E9595A"/>
    <w:rsid w:val="00EA10FB"/>
    <w:rsid w:val="00EA14B3"/>
    <w:rsid w:val="00EA180A"/>
    <w:rsid w:val="00EA415E"/>
    <w:rsid w:val="00EB05F4"/>
    <w:rsid w:val="00EB1210"/>
    <w:rsid w:val="00EB1BDB"/>
    <w:rsid w:val="00EB29F5"/>
    <w:rsid w:val="00EB2E28"/>
    <w:rsid w:val="00EB62AE"/>
    <w:rsid w:val="00EB7130"/>
    <w:rsid w:val="00EB7984"/>
    <w:rsid w:val="00EC0D33"/>
    <w:rsid w:val="00EC1FA4"/>
    <w:rsid w:val="00EC276D"/>
    <w:rsid w:val="00EC283B"/>
    <w:rsid w:val="00EC2BF8"/>
    <w:rsid w:val="00EC321F"/>
    <w:rsid w:val="00EC5B7B"/>
    <w:rsid w:val="00EC78F0"/>
    <w:rsid w:val="00EC7E3B"/>
    <w:rsid w:val="00ED0488"/>
    <w:rsid w:val="00ED0C01"/>
    <w:rsid w:val="00ED1988"/>
    <w:rsid w:val="00ED1CEC"/>
    <w:rsid w:val="00ED2813"/>
    <w:rsid w:val="00ED2E3F"/>
    <w:rsid w:val="00ED3252"/>
    <w:rsid w:val="00ED332B"/>
    <w:rsid w:val="00ED3916"/>
    <w:rsid w:val="00ED443F"/>
    <w:rsid w:val="00ED4568"/>
    <w:rsid w:val="00ED5AC2"/>
    <w:rsid w:val="00ED5D87"/>
    <w:rsid w:val="00EE053C"/>
    <w:rsid w:val="00EE0A54"/>
    <w:rsid w:val="00EE3D2C"/>
    <w:rsid w:val="00EE4C48"/>
    <w:rsid w:val="00EE61A9"/>
    <w:rsid w:val="00EE6B5C"/>
    <w:rsid w:val="00EF12DA"/>
    <w:rsid w:val="00EF2141"/>
    <w:rsid w:val="00F006EC"/>
    <w:rsid w:val="00F02C4B"/>
    <w:rsid w:val="00F0358E"/>
    <w:rsid w:val="00F03664"/>
    <w:rsid w:val="00F11D9E"/>
    <w:rsid w:val="00F13B43"/>
    <w:rsid w:val="00F15E86"/>
    <w:rsid w:val="00F164AD"/>
    <w:rsid w:val="00F205C2"/>
    <w:rsid w:val="00F22431"/>
    <w:rsid w:val="00F2246D"/>
    <w:rsid w:val="00F23F77"/>
    <w:rsid w:val="00F240FE"/>
    <w:rsid w:val="00F25BBB"/>
    <w:rsid w:val="00F310D5"/>
    <w:rsid w:val="00F315DB"/>
    <w:rsid w:val="00F316FD"/>
    <w:rsid w:val="00F32838"/>
    <w:rsid w:val="00F32FCB"/>
    <w:rsid w:val="00F34FEB"/>
    <w:rsid w:val="00F359AB"/>
    <w:rsid w:val="00F36129"/>
    <w:rsid w:val="00F405BD"/>
    <w:rsid w:val="00F4129E"/>
    <w:rsid w:val="00F42973"/>
    <w:rsid w:val="00F43E91"/>
    <w:rsid w:val="00F46590"/>
    <w:rsid w:val="00F53C1B"/>
    <w:rsid w:val="00F5608D"/>
    <w:rsid w:val="00F56ADB"/>
    <w:rsid w:val="00F56C48"/>
    <w:rsid w:val="00F62D18"/>
    <w:rsid w:val="00F64DB2"/>
    <w:rsid w:val="00F659CC"/>
    <w:rsid w:val="00F66ADE"/>
    <w:rsid w:val="00F67937"/>
    <w:rsid w:val="00F70821"/>
    <w:rsid w:val="00F731D0"/>
    <w:rsid w:val="00F7771F"/>
    <w:rsid w:val="00F77D11"/>
    <w:rsid w:val="00F800E7"/>
    <w:rsid w:val="00F80246"/>
    <w:rsid w:val="00F806E2"/>
    <w:rsid w:val="00F849B2"/>
    <w:rsid w:val="00F85298"/>
    <w:rsid w:val="00F85BE6"/>
    <w:rsid w:val="00F90241"/>
    <w:rsid w:val="00F92128"/>
    <w:rsid w:val="00F9266D"/>
    <w:rsid w:val="00F92B89"/>
    <w:rsid w:val="00F94222"/>
    <w:rsid w:val="00F955B7"/>
    <w:rsid w:val="00FA01C9"/>
    <w:rsid w:val="00FA1511"/>
    <w:rsid w:val="00FA1957"/>
    <w:rsid w:val="00FA254B"/>
    <w:rsid w:val="00FA2EDE"/>
    <w:rsid w:val="00FA342B"/>
    <w:rsid w:val="00FA494A"/>
    <w:rsid w:val="00FA5435"/>
    <w:rsid w:val="00FA54FD"/>
    <w:rsid w:val="00FA6E58"/>
    <w:rsid w:val="00FA7F50"/>
    <w:rsid w:val="00FB0485"/>
    <w:rsid w:val="00FB2F93"/>
    <w:rsid w:val="00FB3C05"/>
    <w:rsid w:val="00FB71A6"/>
    <w:rsid w:val="00FC0F42"/>
    <w:rsid w:val="00FC4D9C"/>
    <w:rsid w:val="00FD2B4F"/>
    <w:rsid w:val="00FD307B"/>
    <w:rsid w:val="00FD3754"/>
    <w:rsid w:val="00FD7B06"/>
    <w:rsid w:val="00FE0FFA"/>
    <w:rsid w:val="00FE1E28"/>
    <w:rsid w:val="00FE3A4C"/>
    <w:rsid w:val="00FE462A"/>
    <w:rsid w:val="00FE4DAD"/>
    <w:rsid w:val="00FF2FF6"/>
    <w:rsid w:val="00FF33BE"/>
    <w:rsid w:val="00FF3988"/>
    <w:rsid w:val="00FF44FF"/>
    <w:rsid w:val="00FF5A86"/>
    <w:rsid w:val="00FF6742"/>
    <w:rsid w:val="00FF73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
        <o:r id="V:Rule2" type="connector" idref="#Straight Arrow Connector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837"/>
    <w:pPr>
      <w:spacing w:after="0" w:line="240" w:lineRule="auto"/>
    </w:pPr>
    <w:rPr>
      <w:rFonts w:ascii="Times New Roman" w:eastAsia="Times New Roman" w:hAnsi="Times New Roman" w:cs="Times New Roman"/>
      <w:sz w:val="28"/>
      <w:szCs w:val="28"/>
    </w:rPr>
  </w:style>
  <w:style w:type="paragraph" w:styleId="Heading1">
    <w:name w:val="heading 1"/>
    <w:basedOn w:val="Normal"/>
    <w:next w:val="Normal"/>
    <w:link w:val="Heading1Char"/>
    <w:uiPriority w:val="9"/>
    <w:qFormat/>
    <w:rsid w:val="00837EB7"/>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4">
    <w:name w:val="heading 4"/>
    <w:basedOn w:val="Normal"/>
    <w:next w:val="Normal"/>
    <w:link w:val="Heading4Char"/>
    <w:qFormat/>
    <w:rsid w:val="00721837"/>
    <w:pPr>
      <w:keepNext/>
      <w:spacing w:line="340" w:lineRule="exact"/>
      <w:ind w:left="-187"/>
      <w:jc w:val="center"/>
      <w:outlineLvl w:val="3"/>
    </w:pPr>
    <w:rPr>
      <w:b/>
      <w:szCs w:val="24"/>
      <w:lang w:val="es-MX"/>
    </w:rPr>
  </w:style>
  <w:style w:type="paragraph" w:styleId="Heading5">
    <w:name w:val="heading 5"/>
    <w:basedOn w:val="Normal"/>
    <w:next w:val="Normal"/>
    <w:link w:val="Heading5Char"/>
    <w:qFormat/>
    <w:rsid w:val="00721837"/>
    <w:pPr>
      <w:keepNext/>
      <w:outlineLvl w:val="4"/>
    </w:pPr>
    <w:rPr>
      <w:b/>
      <w:bCs/>
      <w:szCs w:val="26"/>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21837"/>
    <w:rPr>
      <w:rFonts w:ascii="Times New Roman" w:eastAsia="Times New Roman" w:hAnsi="Times New Roman" w:cs="Times New Roman"/>
      <w:b/>
      <w:sz w:val="28"/>
      <w:szCs w:val="24"/>
      <w:lang w:val="es-MX"/>
    </w:rPr>
  </w:style>
  <w:style w:type="character" w:customStyle="1" w:styleId="Heading5Char">
    <w:name w:val="Heading 5 Char"/>
    <w:basedOn w:val="DefaultParagraphFont"/>
    <w:link w:val="Heading5"/>
    <w:rsid w:val="00721837"/>
    <w:rPr>
      <w:rFonts w:ascii="Times New Roman" w:eastAsia="Times New Roman" w:hAnsi="Times New Roman" w:cs="Times New Roman"/>
      <w:b/>
      <w:bCs/>
      <w:sz w:val="28"/>
      <w:szCs w:val="26"/>
      <w:lang w:val="es-MX"/>
    </w:rPr>
  </w:style>
  <w:style w:type="paragraph" w:styleId="BodyText">
    <w:name w:val="Body Text"/>
    <w:basedOn w:val="Normal"/>
    <w:link w:val="BodyTextChar"/>
    <w:rsid w:val="00721837"/>
    <w:rPr>
      <w:rFonts w:ascii=".VnTimeH" w:hAnsi=".VnTimeH"/>
      <w:b/>
      <w:sz w:val="26"/>
      <w:szCs w:val="20"/>
    </w:rPr>
  </w:style>
  <w:style w:type="character" w:customStyle="1" w:styleId="BodyTextChar">
    <w:name w:val="Body Text Char"/>
    <w:basedOn w:val="DefaultParagraphFont"/>
    <w:link w:val="BodyText"/>
    <w:rsid w:val="00721837"/>
    <w:rPr>
      <w:rFonts w:ascii=".VnTimeH" w:eastAsia="Times New Roman" w:hAnsi=".VnTimeH" w:cs="Times New Roman"/>
      <w:b/>
      <w:sz w:val="26"/>
      <w:szCs w:val="20"/>
    </w:rPr>
  </w:style>
  <w:style w:type="paragraph" w:styleId="NormalWeb">
    <w:name w:val="Normal (Web)"/>
    <w:basedOn w:val="Normal"/>
    <w:rsid w:val="00721837"/>
    <w:pPr>
      <w:spacing w:before="60" w:after="100"/>
      <w:ind w:left="100" w:right="100" w:firstLine="200"/>
      <w:jc w:val="both"/>
    </w:pPr>
    <w:rPr>
      <w:rFonts w:ascii="Verdana" w:hAnsi="Verdana"/>
      <w:color w:val="000099"/>
      <w:sz w:val="20"/>
      <w:szCs w:val="20"/>
    </w:rPr>
  </w:style>
  <w:style w:type="paragraph" w:styleId="Footer">
    <w:name w:val="footer"/>
    <w:basedOn w:val="Normal"/>
    <w:link w:val="FooterChar"/>
    <w:uiPriority w:val="99"/>
    <w:rsid w:val="00721837"/>
    <w:pPr>
      <w:tabs>
        <w:tab w:val="center" w:pos="4153"/>
        <w:tab w:val="right" w:pos="8306"/>
      </w:tabs>
    </w:pPr>
  </w:style>
  <w:style w:type="character" w:customStyle="1" w:styleId="FooterChar">
    <w:name w:val="Footer Char"/>
    <w:basedOn w:val="DefaultParagraphFont"/>
    <w:link w:val="Footer"/>
    <w:uiPriority w:val="99"/>
    <w:rsid w:val="00721837"/>
    <w:rPr>
      <w:rFonts w:ascii="Times New Roman" w:eastAsia="Times New Roman" w:hAnsi="Times New Roman" w:cs="Times New Roman"/>
      <w:sz w:val="28"/>
      <w:szCs w:val="28"/>
    </w:rPr>
  </w:style>
  <w:style w:type="character" w:styleId="PageNumber">
    <w:name w:val="page number"/>
    <w:basedOn w:val="DefaultParagraphFont"/>
    <w:rsid w:val="00721837"/>
  </w:style>
  <w:style w:type="table" w:styleId="TableGrid">
    <w:name w:val="Table Grid"/>
    <w:basedOn w:val="TableNormal"/>
    <w:uiPriority w:val="59"/>
    <w:rsid w:val="00721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2D64"/>
    <w:pPr>
      <w:ind w:left="720"/>
      <w:contextualSpacing/>
    </w:pPr>
    <w:rPr>
      <w:sz w:val="24"/>
      <w:szCs w:val="24"/>
    </w:rPr>
  </w:style>
  <w:style w:type="paragraph" w:styleId="FootnoteText">
    <w:name w:val="footnote text"/>
    <w:aliases w:val="foot"/>
    <w:basedOn w:val="Normal"/>
    <w:link w:val="FootnoteTextChar"/>
    <w:unhideWhenUsed/>
    <w:rsid w:val="005E12A3"/>
    <w:rPr>
      <w:sz w:val="20"/>
      <w:szCs w:val="20"/>
    </w:rPr>
  </w:style>
  <w:style w:type="character" w:customStyle="1" w:styleId="FootnoteTextChar">
    <w:name w:val="Footnote Text Char"/>
    <w:aliases w:val="foot Char"/>
    <w:basedOn w:val="DefaultParagraphFont"/>
    <w:link w:val="FootnoteText"/>
    <w:rsid w:val="005E12A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E12A3"/>
    <w:rPr>
      <w:vertAlign w:val="superscript"/>
    </w:rPr>
  </w:style>
  <w:style w:type="paragraph" w:styleId="BalloonText">
    <w:name w:val="Balloon Text"/>
    <w:basedOn w:val="Normal"/>
    <w:link w:val="BalloonTextChar"/>
    <w:uiPriority w:val="99"/>
    <w:semiHidden/>
    <w:unhideWhenUsed/>
    <w:rsid w:val="00C24E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EE8"/>
    <w:rPr>
      <w:rFonts w:ascii="Segoe UI" w:eastAsia="Times New Roman" w:hAnsi="Segoe UI" w:cs="Segoe UI"/>
      <w:sz w:val="18"/>
      <w:szCs w:val="18"/>
    </w:rPr>
  </w:style>
  <w:style w:type="paragraph" w:styleId="BodyText2">
    <w:name w:val="Body Text 2"/>
    <w:basedOn w:val="Normal"/>
    <w:link w:val="BodyText2Char"/>
    <w:unhideWhenUsed/>
    <w:rsid w:val="00817342"/>
    <w:pPr>
      <w:spacing w:after="120" w:line="480" w:lineRule="auto"/>
    </w:pPr>
  </w:style>
  <w:style w:type="character" w:customStyle="1" w:styleId="BodyText2Char">
    <w:name w:val="Body Text 2 Char"/>
    <w:basedOn w:val="DefaultParagraphFont"/>
    <w:link w:val="BodyText2"/>
    <w:rsid w:val="00817342"/>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AC0638"/>
    <w:pPr>
      <w:tabs>
        <w:tab w:val="center" w:pos="4680"/>
        <w:tab w:val="right" w:pos="9360"/>
      </w:tabs>
    </w:pPr>
  </w:style>
  <w:style w:type="character" w:customStyle="1" w:styleId="HeaderChar">
    <w:name w:val="Header Char"/>
    <w:basedOn w:val="DefaultParagraphFont"/>
    <w:link w:val="Header"/>
    <w:uiPriority w:val="99"/>
    <w:rsid w:val="00AC0638"/>
    <w:rPr>
      <w:rFonts w:ascii="Times New Roman" w:eastAsia="Times New Roman" w:hAnsi="Times New Roman" w:cs="Times New Roman"/>
      <w:sz w:val="28"/>
      <w:szCs w:val="28"/>
    </w:rPr>
  </w:style>
  <w:style w:type="paragraph" w:customStyle="1" w:styleId="Body1">
    <w:name w:val="Body 1"/>
    <w:rsid w:val="00841E05"/>
    <w:pPr>
      <w:spacing w:after="0" w:line="240" w:lineRule="auto"/>
      <w:outlineLvl w:val="0"/>
    </w:pPr>
    <w:rPr>
      <w:rFonts w:ascii="Times New Roman" w:eastAsia="Arial Unicode MS" w:hAnsi="Times New Roman" w:cs="Times New Roman"/>
      <w:color w:val="000000"/>
      <w:sz w:val="24"/>
      <w:szCs w:val="20"/>
      <w:u w:color="000000"/>
    </w:rPr>
  </w:style>
  <w:style w:type="character" w:styleId="Strong">
    <w:name w:val="Strong"/>
    <w:qFormat/>
    <w:rsid w:val="00841E05"/>
    <w:rPr>
      <w:b/>
      <w:bCs/>
    </w:rPr>
  </w:style>
  <w:style w:type="character" w:customStyle="1" w:styleId="Heading1Char">
    <w:name w:val="Heading 1 Char"/>
    <w:basedOn w:val="DefaultParagraphFont"/>
    <w:link w:val="Heading1"/>
    <w:uiPriority w:val="9"/>
    <w:rsid w:val="00837EB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837"/>
    <w:pPr>
      <w:spacing w:after="0" w:line="240" w:lineRule="auto"/>
    </w:pPr>
    <w:rPr>
      <w:rFonts w:ascii="Times New Roman" w:eastAsia="Times New Roman" w:hAnsi="Times New Roman" w:cs="Times New Roman"/>
      <w:sz w:val="28"/>
      <w:szCs w:val="28"/>
    </w:rPr>
  </w:style>
  <w:style w:type="paragraph" w:styleId="Heading1">
    <w:name w:val="heading 1"/>
    <w:basedOn w:val="Normal"/>
    <w:next w:val="Normal"/>
    <w:link w:val="Heading1Char"/>
    <w:uiPriority w:val="9"/>
    <w:qFormat/>
    <w:rsid w:val="00837EB7"/>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4">
    <w:name w:val="heading 4"/>
    <w:basedOn w:val="Normal"/>
    <w:next w:val="Normal"/>
    <w:link w:val="Heading4Char"/>
    <w:qFormat/>
    <w:rsid w:val="00721837"/>
    <w:pPr>
      <w:keepNext/>
      <w:spacing w:line="340" w:lineRule="exact"/>
      <w:ind w:left="-187"/>
      <w:jc w:val="center"/>
      <w:outlineLvl w:val="3"/>
    </w:pPr>
    <w:rPr>
      <w:b/>
      <w:szCs w:val="24"/>
      <w:lang w:val="es-MX"/>
    </w:rPr>
  </w:style>
  <w:style w:type="paragraph" w:styleId="Heading5">
    <w:name w:val="heading 5"/>
    <w:basedOn w:val="Normal"/>
    <w:next w:val="Normal"/>
    <w:link w:val="Heading5Char"/>
    <w:qFormat/>
    <w:rsid w:val="00721837"/>
    <w:pPr>
      <w:keepNext/>
      <w:outlineLvl w:val="4"/>
    </w:pPr>
    <w:rPr>
      <w:b/>
      <w:bCs/>
      <w:szCs w:val="26"/>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21837"/>
    <w:rPr>
      <w:rFonts w:ascii="Times New Roman" w:eastAsia="Times New Roman" w:hAnsi="Times New Roman" w:cs="Times New Roman"/>
      <w:b/>
      <w:sz w:val="28"/>
      <w:szCs w:val="24"/>
      <w:lang w:val="es-MX"/>
    </w:rPr>
  </w:style>
  <w:style w:type="character" w:customStyle="1" w:styleId="Heading5Char">
    <w:name w:val="Heading 5 Char"/>
    <w:basedOn w:val="DefaultParagraphFont"/>
    <w:link w:val="Heading5"/>
    <w:rsid w:val="00721837"/>
    <w:rPr>
      <w:rFonts w:ascii="Times New Roman" w:eastAsia="Times New Roman" w:hAnsi="Times New Roman" w:cs="Times New Roman"/>
      <w:b/>
      <w:bCs/>
      <w:sz w:val="28"/>
      <w:szCs w:val="26"/>
      <w:lang w:val="es-MX"/>
    </w:rPr>
  </w:style>
  <w:style w:type="paragraph" w:styleId="BodyText">
    <w:name w:val="Body Text"/>
    <w:basedOn w:val="Normal"/>
    <w:link w:val="BodyTextChar"/>
    <w:rsid w:val="00721837"/>
    <w:rPr>
      <w:rFonts w:ascii=".VnTimeH" w:hAnsi=".VnTimeH"/>
      <w:b/>
      <w:sz w:val="26"/>
      <w:szCs w:val="20"/>
    </w:rPr>
  </w:style>
  <w:style w:type="character" w:customStyle="1" w:styleId="BodyTextChar">
    <w:name w:val="Body Text Char"/>
    <w:basedOn w:val="DefaultParagraphFont"/>
    <w:link w:val="BodyText"/>
    <w:rsid w:val="00721837"/>
    <w:rPr>
      <w:rFonts w:ascii=".VnTimeH" w:eastAsia="Times New Roman" w:hAnsi=".VnTimeH" w:cs="Times New Roman"/>
      <w:b/>
      <w:sz w:val="26"/>
      <w:szCs w:val="20"/>
    </w:rPr>
  </w:style>
  <w:style w:type="paragraph" w:styleId="NormalWeb">
    <w:name w:val="Normal (Web)"/>
    <w:basedOn w:val="Normal"/>
    <w:rsid w:val="00721837"/>
    <w:pPr>
      <w:spacing w:before="60" w:after="100"/>
      <w:ind w:left="100" w:right="100" w:firstLine="200"/>
      <w:jc w:val="both"/>
    </w:pPr>
    <w:rPr>
      <w:rFonts w:ascii="Verdana" w:hAnsi="Verdana"/>
      <w:color w:val="000099"/>
      <w:sz w:val="20"/>
      <w:szCs w:val="20"/>
    </w:rPr>
  </w:style>
  <w:style w:type="paragraph" w:styleId="Footer">
    <w:name w:val="footer"/>
    <w:basedOn w:val="Normal"/>
    <w:link w:val="FooterChar"/>
    <w:uiPriority w:val="99"/>
    <w:rsid w:val="00721837"/>
    <w:pPr>
      <w:tabs>
        <w:tab w:val="center" w:pos="4153"/>
        <w:tab w:val="right" w:pos="8306"/>
      </w:tabs>
    </w:pPr>
  </w:style>
  <w:style w:type="character" w:customStyle="1" w:styleId="FooterChar">
    <w:name w:val="Footer Char"/>
    <w:basedOn w:val="DefaultParagraphFont"/>
    <w:link w:val="Footer"/>
    <w:uiPriority w:val="99"/>
    <w:rsid w:val="00721837"/>
    <w:rPr>
      <w:rFonts w:ascii="Times New Roman" w:eastAsia="Times New Roman" w:hAnsi="Times New Roman" w:cs="Times New Roman"/>
      <w:sz w:val="28"/>
      <w:szCs w:val="28"/>
    </w:rPr>
  </w:style>
  <w:style w:type="character" w:styleId="PageNumber">
    <w:name w:val="page number"/>
    <w:basedOn w:val="DefaultParagraphFont"/>
    <w:rsid w:val="00721837"/>
  </w:style>
  <w:style w:type="table" w:styleId="TableGrid">
    <w:name w:val="Table Grid"/>
    <w:basedOn w:val="TableNormal"/>
    <w:uiPriority w:val="59"/>
    <w:rsid w:val="00721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2D64"/>
    <w:pPr>
      <w:ind w:left="720"/>
      <w:contextualSpacing/>
    </w:pPr>
    <w:rPr>
      <w:sz w:val="24"/>
      <w:szCs w:val="24"/>
    </w:rPr>
  </w:style>
  <w:style w:type="paragraph" w:styleId="FootnoteText">
    <w:name w:val="footnote text"/>
    <w:aliases w:val="foot"/>
    <w:basedOn w:val="Normal"/>
    <w:link w:val="FootnoteTextChar"/>
    <w:unhideWhenUsed/>
    <w:rsid w:val="005E12A3"/>
    <w:rPr>
      <w:sz w:val="20"/>
      <w:szCs w:val="20"/>
    </w:rPr>
  </w:style>
  <w:style w:type="character" w:customStyle="1" w:styleId="FootnoteTextChar">
    <w:name w:val="Footnote Text Char"/>
    <w:aliases w:val="foot Char"/>
    <w:basedOn w:val="DefaultParagraphFont"/>
    <w:link w:val="FootnoteText"/>
    <w:rsid w:val="005E12A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E12A3"/>
    <w:rPr>
      <w:vertAlign w:val="superscript"/>
    </w:rPr>
  </w:style>
  <w:style w:type="paragraph" w:styleId="BalloonText">
    <w:name w:val="Balloon Text"/>
    <w:basedOn w:val="Normal"/>
    <w:link w:val="BalloonTextChar"/>
    <w:uiPriority w:val="99"/>
    <w:semiHidden/>
    <w:unhideWhenUsed/>
    <w:rsid w:val="00C24E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EE8"/>
    <w:rPr>
      <w:rFonts w:ascii="Segoe UI" w:eastAsia="Times New Roman" w:hAnsi="Segoe UI" w:cs="Segoe UI"/>
      <w:sz w:val="18"/>
      <w:szCs w:val="18"/>
    </w:rPr>
  </w:style>
  <w:style w:type="paragraph" w:styleId="BodyText2">
    <w:name w:val="Body Text 2"/>
    <w:basedOn w:val="Normal"/>
    <w:link w:val="BodyText2Char"/>
    <w:unhideWhenUsed/>
    <w:rsid w:val="00817342"/>
    <w:pPr>
      <w:spacing w:after="120" w:line="480" w:lineRule="auto"/>
    </w:pPr>
  </w:style>
  <w:style w:type="character" w:customStyle="1" w:styleId="BodyText2Char">
    <w:name w:val="Body Text 2 Char"/>
    <w:basedOn w:val="DefaultParagraphFont"/>
    <w:link w:val="BodyText2"/>
    <w:rsid w:val="00817342"/>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AC0638"/>
    <w:pPr>
      <w:tabs>
        <w:tab w:val="center" w:pos="4680"/>
        <w:tab w:val="right" w:pos="9360"/>
      </w:tabs>
    </w:pPr>
  </w:style>
  <w:style w:type="character" w:customStyle="1" w:styleId="HeaderChar">
    <w:name w:val="Header Char"/>
    <w:basedOn w:val="DefaultParagraphFont"/>
    <w:link w:val="Header"/>
    <w:uiPriority w:val="99"/>
    <w:rsid w:val="00AC0638"/>
    <w:rPr>
      <w:rFonts w:ascii="Times New Roman" w:eastAsia="Times New Roman" w:hAnsi="Times New Roman" w:cs="Times New Roman"/>
      <w:sz w:val="28"/>
      <w:szCs w:val="28"/>
    </w:rPr>
  </w:style>
  <w:style w:type="paragraph" w:customStyle="1" w:styleId="Body1">
    <w:name w:val="Body 1"/>
    <w:rsid w:val="00841E05"/>
    <w:pPr>
      <w:spacing w:after="0" w:line="240" w:lineRule="auto"/>
      <w:outlineLvl w:val="0"/>
    </w:pPr>
    <w:rPr>
      <w:rFonts w:ascii="Times New Roman" w:eastAsia="Arial Unicode MS" w:hAnsi="Times New Roman" w:cs="Times New Roman"/>
      <w:color w:val="000000"/>
      <w:sz w:val="24"/>
      <w:szCs w:val="20"/>
      <w:u w:color="000000"/>
    </w:rPr>
  </w:style>
  <w:style w:type="character" w:styleId="Strong">
    <w:name w:val="Strong"/>
    <w:qFormat/>
    <w:rsid w:val="00841E05"/>
    <w:rPr>
      <w:b/>
      <w:bCs/>
    </w:rPr>
  </w:style>
  <w:style w:type="character" w:customStyle="1" w:styleId="Heading1Char">
    <w:name w:val="Heading 1 Char"/>
    <w:basedOn w:val="DefaultParagraphFont"/>
    <w:link w:val="Heading1"/>
    <w:uiPriority w:val="9"/>
    <w:rsid w:val="00837EB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03384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4A7B16B-C3C9-417F-B93B-79D8C910F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20</Pages>
  <Words>5974</Words>
  <Characters>34057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6</cp:revision>
  <cp:lastPrinted>2018-04-27T00:30:00Z</cp:lastPrinted>
  <dcterms:created xsi:type="dcterms:W3CDTF">2018-04-27T02:43:00Z</dcterms:created>
  <dcterms:modified xsi:type="dcterms:W3CDTF">2018-04-27T02:53:00Z</dcterms:modified>
</cp:coreProperties>
</file>