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Farm Game UI Style Guide v2</w:t>
      </w:r>
    </w:p>
    <w:p>
      <w:pPr>
        <w:pStyle w:val="Body"/>
      </w:pPr>
      <w:r>
        <w:t>This update aligns all UI deliverables with the current project locks: landscape-first, base resolution 1920×1080, one gameplay scene, world rendered as 2.5D isometric using 2D assets, and 2D UI popup/panel overlays for phase-one interaction.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Orientation</w:t>
              <w:br/>
            </w:r>
            <w:r>
              <w:rPr>
                <w:color w:val="5B4636"/>
                <w:sz w:val="20"/>
              </w:rPr>
              <w:t>Landscape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Base frame</w:t>
              <w:br/>
            </w:r>
            <w:r>
              <w:rPr>
                <w:color w:val="5B4636"/>
                <w:sz w:val="20"/>
              </w:rPr>
              <w:t>1920×1080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World architecture</w:t>
              <w:br/>
            </w:r>
            <w:r>
              <w:rPr>
                <w:color w:val="5B4636"/>
                <w:sz w:val="20"/>
              </w:rPr>
              <w:t>One scene, pan camera</w:t>
            </w:r>
          </w:p>
        </w:tc>
        <w:tc>
          <w:tcPr>
            <w:tcW w:type="dxa" w:w="3776"/>
            <w:shd w:fill="FFF7E8"/>
          </w:tcPr>
          <w:p>
            <w:r>
              <w:rPr>
                <w:b/>
                <w:color w:val="4FA63A"/>
                <w:sz w:val="17"/>
              </w:rPr>
              <w:t>Interaction pattern</w:t>
              <w:br/>
            </w:r>
            <w:r>
              <w:rPr>
                <w:color w:val="5B4636"/>
                <w:sz w:val="20"/>
              </w:rPr>
              <w:t>Contextual popup / panel</w:t>
            </w:r>
          </w:p>
        </w:tc>
      </w:tr>
    </w:tbl>
    <w:p/>
    <w:p>
      <w:pPr>
        <w:pStyle w:val="H1"/>
      </w:pPr>
      <w:r>
        <w:t>What is newly locked in this version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Landscape-first is the only approved layout direction for phase one. Treat 1920×1080 as the base authoring frame for every mockup, prompt and handoff.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The player remains inside one gameplay scene. Crop area, animal area and storage building exist in the same world, with pan movement between them.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Feature interactions open as popup or side-panel overlays. Phase one does not split crop care, storage, selling or animal detail into separate scenes.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World art stays 2.5D isometric fake 3D using 2D assets; the UI remains fully 2D.</w:t>
      </w:r>
    </w:p>
    <w:p>
      <w:pPr>
        <w:pStyle w:val="H1"/>
      </w:pPr>
      <w:r>
        <w:t>Core visual direction</w:t>
      </w:r>
    </w:p>
    <w:p>
      <w:pPr>
        <w:pStyle w:val="Body"/>
      </w:pPr>
      <w:r>
        <w:t>The visual target is a cheerful, warm and readable farm game. The world should feel like a handcrafted isometric diorama with strong silhouettes and light depth cues, while the UI should stay clean, rounded and quick to scan on a horizontal mobile screen. Farm ownership and continuity are important: the player should feel that all actions happen inside one continuous place.</w:t>
      </w:r>
    </w:p>
    <w:p>
      <w:pPr>
        <w:pStyle w:val="H2"/>
      </w:pPr>
      <w:r>
        <w:t>Locked palette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9"/>
              </w:rPr>
              <w:t>Token</w:t>
            </w:r>
          </w:p>
        </w:tc>
        <w:tc>
          <w:tcPr>
            <w:tcW w:type="dxa" w:w="3776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9"/>
              </w:rPr>
              <w:t>Hex</w:t>
            </w:r>
          </w:p>
        </w:tc>
        <w:tc>
          <w:tcPr>
            <w:tcW w:type="dxa" w:w="3776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9"/>
              </w:rPr>
              <w:t>Use</w:t>
            </w:r>
          </w:p>
        </w:tc>
        <w:tc>
          <w:tcPr>
            <w:tcW w:type="dxa" w:w="3776"/>
            <w:shd w:fill="69C34D"/>
            <w:vAlign w:val="center"/>
          </w:tcPr>
          <w:p>
            <w:pPr>
              <w:jc w:val="center"/>
            </w:pPr>
            <w:r/>
            <w:r>
              <w:rPr>
                <w:b/>
                <w:color w:val="FFFDF7"/>
                <w:sz w:val="19"/>
              </w:rPr>
              <w:t>Preview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Farm Green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#69C34D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Primary CTA, healthy states</w:t>
            </w:r>
          </w:p>
        </w:tc>
        <w:tc>
          <w:tcPr>
            <w:tcW w:type="dxa" w:w="3776"/>
            <w:vAlign w:val="center"/>
            <w:shd w:fill="69C34D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Deep Leaf Green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#4FA63A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Selected states, heading accents</w:t>
            </w:r>
          </w:p>
        </w:tc>
        <w:tc>
          <w:tcPr>
            <w:tcW w:type="dxa" w:w="3776"/>
            <w:vAlign w:val="center"/>
            <w:shd w:fill="4FA63A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Sky Blue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#8ED8FF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HUD freshness, info surfaces</w:t>
            </w:r>
          </w:p>
        </w:tc>
        <w:tc>
          <w:tcPr>
            <w:tcW w:type="dxa" w:w="3776"/>
            <w:vAlign w:val="center"/>
            <w:shd w:fill="8ED8FF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Sun Yellow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#FFD75E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Coins, rewards, XP accents</w:t>
            </w:r>
          </w:p>
        </w:tc>
        <w:tc>
          <w:tcPr>
            <w:tcW w:type="dxa" w:w="3776"/>
            <w:vAlign w:val="center"/>
            <w:shd w:fill="FFD75E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Warm Soil Brown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#B97A4A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Farm material accents, subheads</w:t>
            </w:r>
          </w:p>
        </w:tc>
        <w:tc>
          <w:tcPr>
            <w:tcW w:type="dxa" w:w="3776"/>
            <w:vAlign w:val="center"/>
            <w:shd w:fill="B97A4A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Cream White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#FFF7E8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Panels, cards, popup bases</w:t>
            </w:r>
          </w:p>
        </w:tc>
        <w:tc>
          <w:tcPr>
            <w:tcW w:type="dxa" w:w="3776"/>
            <w:vAlign w:val="center"/>
            <w:shd w:fill="FFF7E8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Soft Orange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#FFA94D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Sell CTA, positive commerce accent</w:t>
            </w:r>
          </w:p>
        </w:tc>
        <w:tc>
          <w:tcPr>
            <w:tcW w:type="dxa" w:w="3776"/>
            <w:vAlign w:val="center"/>
            <w:shd w:fill="FFA94D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Berry Pink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#FF6FAE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Event highlight, limited reward</w:t>
            </w:r>
          </w:p>
        </w:tc>
        <w:tc>
          <w:tcPr>
            <w:tcW w:type="dxa" w:w="3776"/>
            <w:vAlign w:val="center"/>
            <w:shd w:fill="FF6FAE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Aqua Mint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#67DCC8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Water/support/recovery accent</w:t>
            </w:r>
          </w:p>
        </w:tc>
        <w:tc>
          <w:tcPr>
            <w:tcW w:type="dxa" w:w="3776"/>
            <w:vAlign w:val="center"/>
            <w:shd w:fill="67DCC8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Warning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#FFB547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Needs care, near full, caution</w:t>
            </w:r>
          </w:p>
        </w:tc>
        <w:tc>
          <w:tcPr>
            <w:tcW w:type="dxa" w:w="3776"/>
            <w:vAlign w:val="center"/>
            <w:shd w:fill="FFB547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  <w:tr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Danger</w:t>
            </w:r>
          </w:p>
        </w:tc>
        <w:tc>
          <w:tcPr>
            <w:tcW w:type="dxa" w:w="3776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5B4636"/>
                <w:sz w:val="19"/>
              </w:rPr>
              <w:t>#FF6B5E</w:t>
            </w:r>
          </w:p>
        </w:tc>
        <w:tc>
          <w:tcPr>
            <w:tcW w:type="dxa" w:w="3776"/>
            <w:vAlign w:val="center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>Near death, blocked, urgent danger</w:t>
            </w:r>
          </w:p>
        </w:tc>
        <w:tc>
          <w:tcPr>
            <w:tcW w:type="dxa" w:w="3776"/>
            <w:vAlign w:val="center"/>
            <w:shd w:fill="FF6B5E"/>
          </w:tcPr>
          <w:p>
            <w:pPr>
              <w:jc w:val="left"/>
            </w:pPr>
            <w:r/>
            <w:r>
              <w:rPr>
                <w:b w:val="0"/>
                <w:color w:val="5B4636"/>
                <w:sz w:val="19"/>
              </w:rPr>
              <w:t xml:space="preserve"> </w:t>
            </w:r>
          </w:p>
        </w:tc>
      </w:tr>
    </w:tbl>
    <w:p/>
    <w:p>
      <w:pPr>
        <w:pStyle w:val="H1"/>
      </w:pPr>
      <w:r>
        <w:t>Landscape 1920×1080 composition rules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Keep the top HUD within a safe band so it never hides the center interaction area.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Reserve the center third of the frame for tap targets in the world: crop tiles, pens, animals and buildings.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Popups open centered. Side panels may slide in from the right when the world should remain visible below.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Do not build portrait-style stacks inside a landscape frame. Use horizontal grouping and balanced empty space.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On wide devices, expand breathing room before increasing component scale.</w:t>
      </w:r>
    </w:p>
    <w:p>
      <w:pPr>
        <w:pStyle w:val="H1"/>
      </w:pPr>
      <w:r>
        <w:t>World versus UI split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World layer: terrain, crop rows, plants, pens, animals, storage building, decorative props.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HUD layer: level, XP, gold, storage occupancy, menu shortcuts, event marker.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Popup layer: seed selection, crop care, storage, selling, animal detail, feed shop, reward popups.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System layer: loading, saving, dim overlays and future notification rails.</w:t>
      </w:r>
    </w:p>
    <w:p>
      <w:pPr>
        <w:pStyle w:val="H1"/>
      </w:pPr>
      <w:r>
        <w:t>Interaction language for phase one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The player taps an individual crop tile, plant, pen, animal or building and sees only the actions valid for that exact state.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Global quick tools are not part of the phase-one base UX. They may be added later as convenience features after the core loop proves stable.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Harvest and feed actions should feel immediate. Repetitive actions should minimize confirmation overhead.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After harvest, the tile becomes reusable immediately in phase one rather than requiring a separate cleanup step.</w:t>
      </w:r>
    </w:p>
    <w:p>
      <w:pPr>
        <w:pStyle w:val="H1"/>
      </w:pPr>
      <w:r>
        <w:t>Consistency rules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Warning uses #FFB547 only. Soft Orange #FFA94D is reserved for sell / positive commerce emphasis and must not replace warning orange.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Danger uses #FF6B5E only for urgent death-risk and blocked states.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All updated UI files should cite this style guide as the palette source of truth.</w:t>
      </w:r>
    </w:p>
    <w:p>
      <w:pPr>
        <w:pStyle w:val="Body"/>
        <w:ind w:left="259" w:hanging="173"/>
      </w:pPr>
      <w:r>
        <w:rPr>
          <w:b/>
        </w:rPr>
        <w:t xml:space="preserve">• </w:t>
      </w:r>
      <w:r>
        <w:t>Any new prompt or layout spec must explicitly mention one gameplay scene, world panning and popup-based feature access.</w:t>
      </w:r>
    </w:p>
    <w:sectPr w:rsidR="00FC693F" w:rsidRPr="0006063C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Aptos Display" w:hAnsi="Aptos Display"/>
      <w:b/>
      <w:color w:val="4FA63A"/>
      <w:sz w:val="44"/>
    </w:rPr>
  </w:style>
  <w:style w:type="paragraph" w:customStyle="1" w:styleId="H1">
    <w:name w:val="H1"/>
    <w:rPr>
      <w:rFonts w:ascii="Aptos" w:hAnsi="Aptos"/>
      <w:b/>
      <w:color w:val="4FA63A"/>
      <w:sz w:val="30"/>
    </w:rPr>
  </w:style>
  <w:style w:type="paragraph" w:customStyle="1" w:styleId="H2">
    <w:name w:val="H2"/>
    <w:rPr>
      <w:rFonts w:ascii="Aptos" w:hAnsi="Aptos"/>
      <w:b/>
      <w:color w:val="B97A4A"/>
      <w:sz w:val="24"/>
    </w:rPr>
  </w:style>
  <w:style w:type="paragraph" w:customStyle="1" w:styleId="Body">
    <w:name w:val="Body"/>
    <w:rPr>
      <w:rFonts w:ascii="Aptos" w:hAnsi="Aptos"/>
      <w:color w:val="5B463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