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32941" w14:textId="19562A11" w:rsidR="00BF2809" w:rsidRPr="00BB5B65" w:rsidRDefault="00BB5B65" w:rsidP="00BF2809">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BB5B65">
        <w:rPr>
          <w:rFonts w:ascii="Times New Roman" w:eastAsia="Times New Roman" w:hAnsi="Times New Roman" w:cs="Times New Roman"/>
          <w:b/>
          <w:bCs/>
          <w:kern w:val="36"/>
          <w:sz w:val="36"/>
          <w:szCs w:val="36"/>
          <w14:ligatures w14:val="none"/>
        </w:rPr>
        <w:t>CHÍNH</w:t>
      </w:r>
      <w:r w:rsidRPr="00BB5B65">
        <w:rPr>
          <w:rFonts w:ascii="Times New Roman" w:eastAsia="Times New Roman" w:hAnsi="Times New Roman" w:cs="Times New Roman"/>
          <w:b/>
          <w:bCs/>
          <w:kern w:val="36"/>
          <w:sz w:val="36"/>
          <w:szCs w:val="36"/>
          <w:lang w:val="vi-VN"/>
          <w14:ligatures w14:val="none"/>
        </w:rPr>
        <w:t xml:space="preserve"> SÁCH HOA HỒNG</w:t>
      </w:r>
      <w:r w:rsidR="00BF2809" w:rsidRPr="00BB5B65">
        <w:rPr>
          <w:rFonts w:ascii="Times New Roman" w:eastAsia="Times New Roman" w:hAnsi="Times New Roman" w:cs="Times New Roman"/>
          <w:b/>
          <w:bCs/>
          <w:kern w:val="36"/>
          <w:sz w:val="36"/>
          <w:szCs w:val="36"/>
          <w14:ligatures w14:val="none"/>
        </w:rPr>
        <w:t xml:space="preserve"> – WORKSTATION JOBSHARE</w:t>
      </w:r>
    </w:p>
    <w:p w14:paraId="2F82A0B8" w14:textId="77777777" w:rsidR="00BF2809" w:rsidRPr="00BF2809"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F2809">
        <w:rPr>
          <w:rFonts w:ascii="Cambria" w:eastAsia="MS PGothic" w:hAnsi="Cambria" w:cs="Times New Roman"/>
          <w:b/>
          <w:bCs/>
          <w:color w:val="1D2129"/>
          <w:kern w:val="0"/>
          <w:sz w:val="26"/>
          <w:szCs w:val="26"/>
          <w:lang w:val="vi-VN"/>
          <w14:ligatures w14:val="none"/>
        </w:rPr>
        <w:t>1. Phạm vi áp dụng</w:t>
      </w:r>
    </w:p>
    <w:p w14:paraId="415C814B"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Chính sách này quy định cơ chế ghi nhận, tính toán và thanh toán hoa hồng cho Cộng tác viên (“CTV”) tham gia nền tảng Workstation JobShare (“Nền tảng”) do Công ty Cổ phần Workstation (“Công ty”) vận hành.</w:t>
      </w:r>
    </w:p>
    <w:p w14:paraId="14D8FAE8" w14:textId="2C3B5A5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631E55E5" w14:textId="77777777" w:rsidR="00BF2809" w:rsidRPr="00BF2809"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F2809">
        <w:rPr>
          <w:rFonts w:ascii="Cambria" w:eastAsia="MS PGothic" w:hAnsi="Cambria" w:cs="Times New Roman"/>
          <w:b/>
          <w:bCs/>
          <w:color w:val="1D2129"/>
          <w:kern w:val="0"/>
          <w:sz w:val="26"/>
          <w:szCs w:val="26"/>
          <w:lang w:val="vi-VN"/>
          <w14:ligatures w14:val="none"/>
        </w:rPr>
        <w:t>2. Nguyên tắc chung</w:t>
      </w:r>
    </w:p>
    <w:p w14:paraId="4354CBB0" w14:textId="4DDCBE6B" w:rsid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BF2809">
        <w:rPr>
          <w:rFonts w:ascii="Cambria" w:eastAsia="MS PGothic" w:hAnsi="Cambria" w:cs="Times New Roman"/>
          <w:color w:val="1D2129"/>
          <w:kern w:val="0"/>
          <w:sz w:val="26"/>
          <w:szCs w:val="26"/>
          <w:lang w:val="vi-VN"/>
          <w14:ligatures w14:val="none"/>
        </w:rPr>
        <w:t>Hoa hồng của CTV được tính dựa trên phí tuyển dụng thực tế mà Công ty thu từ khách hàng.</w:t>
      </w:r>
    </w:p>
    <w:p w14:paraId="1F5DB27C" w14:textId="19E929E1"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BF2809">
        <w:rPr>
          <w:rFonts w:ascii="Cambria" w:eastAsia="MS PGothic" w:hAnsi="Cambria" w:cs="Times New Roman"/>
          <w:color w:val="1D2129"/>
          <w:kern w:val="0"/>
          <w:sz w:val="26"/>
          <w:szCs w:val="26"/>
          <w:lang w:val="vi-VN"/>
          <w14:ligatures w14:val="none"/>
        </w:rPr>
        <w:t>Công thức tính hoa hồng:</w:t>
      </w:r>
    </w:p>
    <w:p w14:paraId="6894FD3C"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Hoa hồng = Phí tuyển dụng x Tỷ lệ hoa hồng theo cấp bậc (Rank)</w:t>
      </w:r>
    </w:p>
    <w:p w14:paraId="36C3DDDC" w14:textId="20F85E4E"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w:t>
      </w:r>
      <w:r w:rsidRPr="00BF2809">
        <w:rPr>
          <w:rFonts w:ascii="Cambria" w:eastAsia="MS PGothic" w:hAnsi="Cambria" w:cs="Times New Roman"/>
          <w:color w:val="1D2129"/>
          <w:kern w:val="0"/>
          <w:sz w:val="26"/>
          <w:szCs w:val="26"/>
          <w:lang w:val="vi-VN"/>
          <w14:ligatures w14:val="none"/>
        </w:rPr>
        <w:t>Tỷ lệ hoa hồng phụ thuộc vào cấp bậc hiện tại của CTV tại thời điểm ghi nhận giao dịch.</w:t>
      </w:r>
    </w:p>
    <w:p w14:paraId="13230C74" w14:textId="73468756"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42A17537" w14:textId="77777777" w:rsidR="00BF2809" w:rsidRPr="00BF2809"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F2809">
        <w:rPr>
          <w:rFonts w:ascii="Cambria" w:eastAsia="MS PGothic" w:hAnsi="Cambria" w:cs="Times New Roman"/>
          <w:b/>
          <w:bCs/>
          <w:color w:val="1D2129"/>
          <w:kern w:val="0"/>
          <w:sz w:val="26"/>
          <w:szCs w:val="26"/>
          <w:lang w:val="vi-VN"/>
          <w14:ligatures w14:val="none"/>
        </w:rPr>
        <w:t>3. Hệ thống cấp bậc (Rank)</w:t>
      </w:r>
    </w:p>
    <w:p w14:paraId="50BE8983" w14:textId="3BAE4A5A" w:rsidR="00BB5B65"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CTV được phân loại theo các cấp bậc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685"/>
      </w:tblGrid>
      <w:tr w:rsidR="00BF2809" w:rsidRPr="00BF2809" w14:paraId="0BC10468" w14:textId="77777777" w:rsidTr="00BB5B65">
        <w:trPr>
          <w:tblHeader/>
          <w:tblCellSpacing w:w="15" w:type="dxa"/>
        </w:trPr>
        <w:tc>
          <w:tcPr>
            <w:tcW w:w="3211" w:type="dxa"/>
            <w:vAlign w:val="center"/>
            <w:hideMark/>
          </w:tcPr>
          <w:p w14:paraId="5F8E42AE" w14:textId="77777777" w:rsidR="00BF2809" w:rsidRPr="00BF2809" w:rsidRDefault="00BF2809" w:rsidP="00BB5B65">
            <w:pPr>
              <w:shd w:val="clear" w:color="auto" w:fill="FFFFFF"/>
              <w:spacing w:after="0" w:line="360" w:lineRule="atLeast"/>
              <w:jc w:val="center"/>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Rank</w:t>
            </w:r>
          </w:p>
        </w:tc>
        <w:tc>
          <w:tcPr>
            <w:tcW w:w="3640" w:type="dxa"/>
            <w:vAlign w:val="center"/>
            <w:hideMark/>
          </w:tcPr>
          <w:p w14:paraId="6FA0ED6B" w14:textId="77777777" w:rsidR="00BF2809" w:rsidRPr="00BF2809" w:rsidRDefault="00BF2809" w:rsidP="00BB5B65">
            <w:pPr>
              <w:shd w:val="clear" w:color="auto" w:fill="FFFFFF"/>
              <w:spacing w:after="0" w:line="360" w:lineRule="atLeast"/>
              <w:jc w:val="center"/>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Tỷ lệ hoa hồng</w:t>
            </w:r>
          </w:p>
        </w:tc>
      </w:tr>
      <w:tr w:rsidR="00BF2809" w:rsidRPr="00BF2809" w14:paraId="41751791" w14:textId="77777777" w:rsidTr="00BB5B65">
        <w:trPr>
          <w:tblCellSpacing w:w="15" w:type="dxa"/>
        </w:trPr>
        <w:tc>
          <w:tcPr>
            <w:tcW w:w="3211" w:type="dxa"/>
            <w:vAlign w:val="center"/>
            <w:hideMark/>
          </w:tcPr>
          <w:p w14:paraId="06D2B7DE" w14:textId="77777777" w:rsidR="00BF2809" w:rsidRPr="00BF2809" w:rsidRDefault="00BF2809" w:rsidP="00BB5B65">
            <w:pPr>
              <w:shd w:val="clear" w:color="auto" w:fill="FFFFFF"/>
              <w:spacing w:after="0" w:line="360" w:lineRule="atLeast"/>
              <w:jc w:val="center"/>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SILVER</w:t>
            </w:r>
          </w:p>
        </w:tc>
        <w:tc>
          <w:tcPr>
            <w:tcW w:w="3640" w:type="dxa"/>
            <w:vAlign w:val="center"/>
            <w:hideMark/>
          </w:tcPr>
          <w:p w14:paraId="5CE467F5" w14:textId="77777777" w:rsidR="00BF2809" w:rsidRPr="00BF2809" w:rsidRDefault="00BF2809" w:rsidP="00BB5B65">
            <w:pPr>
              <w:shd w:val="clear" w:color="auto" w:fill="FFFFFF"/>
              <w:spacing w:after="0" w:line="360" w:lineRule="atLeast"/>
              <w:jc w:val="center"/>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25%</w:t>
            </w:r>
          </w:p>
        </w:tc>
      </w:tr>
      <w:tr w:rsidR="00BF2809" w:rsidRPr="00BF2809" w14:paraId="798AD1D7" w14:textId="77777777" w:rsidTr="00BB5B65">
        <w:trPr>
          <w:tblCellSpacing w:w="15" w:type="dxa"/>
        </w:trPr>
        <w:tc>
          <w:tcPr>
            <w:tcW w:w="3211" w:type="dxa"/>
            <w:vAlign w:val="center"/>
            <w:hideMark/>
          </w:tcPr>
          <w:p w14:paraId="4415EF4A" w14:textId="77777777" w:rsidR="00BF2809" w:rsidRPr="00BF2809" w:rsidRDefault="00BF2809" w:rsidP="00BB5B65">
            <w:pPr>
              <w:shd w:val="clear" w:color="auto" w:fill="FFFFFF"/>
              <w:spacing w:after="0" w:line="360" w:lineRule="atLeast"/>
              <w:jc w:val="center"/>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GOLD</w:t>
            </w:r>
          </w:p>
        </w:tc>
        <w:tc>
          <w:tcPr>
            <w:tcW w:w="3640" w:type="dxa"/>
            <w:vAlign w:val="center"/>
            <w:hideMark/>
          </w:tcPr>
          <w:p w14:paraId="1889CD04" w14:textId="77777777" w:rsidR="00BF2809" w:rsidRPr="00BF2809" w:rsidRDefault="00BF2809" w:rsidP="00BB5B65">
            <w:pPr>
              <w:shd w:val="clear" w:color="auto" w:fill="FFFFFF"/>
              <w:spacing w:after="0" w:line="360" w:lineRule="atLeast"/>
              <w:jc w:val="center"/>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30%</w:t>
            </w:r>
          </w:p>
        </w:tc>
      </w:tr>
      <w:tr w:rsidR="00BF2809" w:rsidRPr="00BF2809" w14:paraId="7817B95B" w14:textId="77777777" w:rsidTr="00BB5B65">
        <w:trPr>
          <w:tblCellSpacing w:w="15" w:type="dxa"/>
        </w:trPr>
        <w:tc>
          <w:tcPr>
            <w:tcW w:w="3211" w:type="dxa"/>
            <w:vAlign w:val="center"/>
            <w:hideMark/>
          </w:tcPr>
          <w:p w14:paraId="5DA11892" w14:textId="77777777" w:rsidR="00BF2809" w:rsidRPr="00BF2809" w:rsidRDefault="00BF2809" w:rsidP="00BB5B65">
            <w:pPr>
              <w:shd w:val="clear" w:color="auto" w:fill="FFFFFF"/>
              <w:spacing w:after="0" w:line="360" w:lineRule="atLeast"/>
              <w:jc w:val="center"/>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PLATINUM</w:t>
            </w:r>
          </w:p>
        </w:tc>
        <w:tc>
          <w:tcPr>
            <w:tcW w:w="3640" w:type="dxa"/>
            <w:vAlign w:val="center"/>
            <w:hideMark/>
          </w:tcPr>
          <w:p w14:paraId="08386F6F" w14:textId="77777777" w:rsidR="00BF2809" w:rsidRPr="00BF2809" w:rsidRDefault="00BF2809" w:rsidP="00BB5B65">
            <w:pPr>
              <w:shd w:val="clear" w:color="auto" w:fill="FFFFFF"/>
              <w:spacing w:after="0" w:line="360" w:lineRule="atLeast"/>
              <w:jc w:val="center"/>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40%</w:t>
            </w:r>
          </w:p>
        </w:tc>
      </w:tr>
      <w:tr w:rsidR="00BF2809" w:rsidRPr="00BF2809" w14:paraId="405ECC49" w14:textId="77777777" w:rsidTr="00BB5B65">
        <w:trPr>
          <w:tblCellSpacing w:w="15" w:type="dxa"/>
        </w:trPr>
        <w:tc>
          <w:tcPr>
            <w:tcW w:w="3211" w:type="dxa"/>
            <w:vAlign w:val="center"/>
            <w:hideMark/>
          </w:tcPr>
          <w:p w14:paraId="412ED590" w14:textId="77777777" w:rsidR="00BF2809" w:rsidRPr="00BF2809" w:rsidRDefault="00BF2809" w:rsidP="00BB5B65">
            <w:pPr>
              <w:shd w:val="clear" w:color="auto" w:fill="FFFFFF"/>
              <w:spacing w:after="0" w:line="360" w:lineRule="atLeast"/>
              <w:jc w:val="center"/>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DIAMOND</w:t>
            </w:r>
          </w:p>
        </w:tc>
        <w:tc>
          <w:tcPr>
            <w:tcW w:w="3640" w:type="dxa"/>
            <w:vAlign w:val="center"/>
            <w:hideMark/>
          </w:tcPr>
          <w:p w14:paraId="3CC3D8BE" w14:textId="77777777" w:rsidR="00BF2809" w:rsidRPr="00BF2809" w:rsidRDefault="00BF2809" w:rsidP="00BB5B65">
            <w:pPr>
              <w:shd w:val="clear" w:color="auto" w:fill="FFFFFF"/>
              <w:spacing w:after="0" w:line="360" w:lineRule="atLeast"/>
              <w:jc w:val="center"/>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50%</w:t>
            </w:r>
          </w:p>
        </w:tc>
      </w:tr>
    </w:tbl>
    <w:p w14:paraId="3BF4C7EA" w14:textId="77777777" w:rsidR="002F15C9" w:rsidRDefault="002F15C9" w:rsidP="004C79F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2CE43622" w14:textId="74109A1A" w:rsidR="004C79F9" w:rsidRPr="004C79F9" w:rsidRDefault="004C79F9" w:rsidP="004C79F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4C79F9">
        <w:rPr>
          <w:rFonts w:ascii="Cambria" w:eastAsia="MS PGothic" w:hAnsi="Cambria" w:cs="Times New Roman"/>
          <w:color w:val="1D2129"/>
          <w:kern w:val="0"/>
          <w:sz w:val="26"/>
          <w:szCs w:val="26"/>
          <w:lang w:val="vi-VN"/>
          <w14:ligatures w14:val="none"/>
        </w:rPr>
        <w:t>3.1 Nguyên tắc áp dụng</w:t>
      </w:r>
    </w:p>
    <w:p w14:paraId="49FD731E" w14:textId="24BA6A0A" w:rsidR="004C79F9" w:rsidRDefault="004C79F9" w:rsidP="004C79F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C79F9">
        <w:rPr>
          <w:rFonts w:ascii="Cambria" w:eastAsia="MS PGothic" w:hAnsi="Cambria" w:cs="Times New Roman"/>
          <w:color w:val="1D2129"/>
          <w:kern w:val="0"/>
          <w:sz w:val="26"/>
          <w:szCs w:val="26"/>
          <w:lang w:val="vi-VN"/>
          <w14:ligatures w14:val="none"/>
        </w:rPr>
        <w:t>Đối với CTV cá nhân:</w:t>
      </w:r>
      <w:r>
        <w:rPr>
          <w:rFonts w:ascii="Cambria" w:eastAsia="MS PGothic" w:hAnsi="Cambria" w:cs="Times New Roman"/>
          <w:color w:val="1D2129"/>
          <w:kern w:val="0"/>
          <w:sz w:val="26"/>
          <w:szCs w:val="26"/>
          <w:lang w:val="vi-VN"/>
          <w14:ligatures w14:val="none"/>
        </w:rPr>
        <w:t xml:space="preserve"> </w:t>
      </w:r>
      <w:r w:rsidRPr="004C79F9">
        <w:rPr>
          <w:rFonts w:ascii="Cambria" w:eastAsia="MS PGothic" w:hAnsi="Cambria" w:cs="Times New Roman"/>
          <w:color w:val="1D2129"/>
          <w:kern w:val="0"/>
          <w:sz w:val="26"/>
          <w:szCs w:val="26"/>
          <w:lang w:val="vi-VN"/>
          <w14:ligatures w14:val="none"/>
        </w:rPr>
        <w:t>CTV khi bắt đầu tham gia Nền tảng sẽ được xếp ở cấp bậc SILVER. Việc nâng cấp cấp bậc được thực hiện dựa trên hiệu quả tuyển dụng và mức độ tham gia vào quy trình tuyển dụng theo quy định của Công ty.</w:t>
      </w:r>
    </w:p>
    <w:p w14:paraId="54BFB11A" w14:textId="30E3E96B" w:rsidR="004C79F9" w:rsidRDefault="004C79F9" w:rsidP="004C79F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C79F9">
        <w:rPr>
          <w:rFonts w:ascii="Cambria" w:eastAsia="MS PGothic" w:hAnsi="Cambria" w:cs="Times New Roman"/>
          <w:color w:val="1D2129"/>
          <w:kern w:val="0"/>
          <w:sz w:val="26"/>
          <w:szCs w:val="26"/>
          <w:lang w:val="vi-VN"/>
          <w14:ligatures w14:val="none"/>
        </w:rPr>
        <w:t>Đối với CTV là tổ chức/doanh nghiệp:</w:t>
      </w:r>
      <w:r>
        <w:rPr>
          <w:rFonts w:ascii="Cambria" w:eastAsia="MS PGothic" w:hAnsi="Cambria" w:cs="Times New Roman"/>
          <w:color w:val="1D2129"/>
          <w:kern w:val="0"/>
          <w:sz w:val="26"/>
          <w:szCs w:val="26"/>
          <w:lang w:val="vi-VN"/>
          <w14:ligatures w14:val="none"/>
        </w:rPr>
        <w:t xml:space="preserve"> </w:t>
      </w:r>
      <w:r w:rsidRPr="004C79F9">
        <w:rPr>
          <w:rFonts w:ascii="Cambria" w:eastAsia="MS PGothic" w:hAnsi="Cambria" w:cs="Times New Roman"/>
          <w:color w:val="1D2129"/>
          <w:kern w:val="0"/>
          <w:sz w:val="26"/>
          <w:szCs w:val="26"/>
          <w:lang w:val="vi-VN"/>
          <w14:ligatures w14:val="none"/>
        </w:rPr>
        <w:t>Cấp bậc và tỷ lệ hoa hồng sẽ được xác định riêng dựa trên:</w:t>
      </w:r>
      <w:r>
        <w:rPr>
          <w:rFonts w:ascii="Cambria" w:eastAsia="MS PGothic" w:hAnsi="Cambria" w:cs="Times New Roman"/>
          <w:color w:val="1D2129"/>
          <w:kern w:val="0"/>
          <w:sz w:val="26"/>
          <w:szCs w:val="26"/>
          <w:lang w:val="vi-VN"/>
          <w14:ligatures w14:val="none"/>
        </w:rPr>
        <w:t xml:space="preserve"> </w:t>
      </w:r>
      <w:r w:rsidRPr="004C79F9">
        <w:rPr>
          <w:rFonts w:ascii="Cambria" w:eastAsia="MS PGothic" w:hAnsi="Cambria" w:cs="Times New Roman"/>
          <w:color w:val="1D2129"/>
          <w:kern w:val="0"/>
          <w:sz w:val="26"/>
          <w:szCs w:val="26"/>
          <w:lang w:val="vi-VN"/>
          <w14:ligatures w14:val="none"/>
        </w:rPr>
        <w:t>năng lực tuyển dụng</w:t>
      </w:r>
      <w:r>
        <w:rPr>
          <w:rFonts w:ascii="Cambria" w:eastAsia="MS PGothic" w:hAnsi="Cambria" w:cs="Times New Roman"/>
          <w:color w:val="1D2129"/>
          <w:kern w:val="0"/>
          <w:sz w:val="26"/>
          <w:szCs w:val="26"/>
          <w:lang w:val="vi-VN"/>
          <w14:ligatures w14:val="none"/>
        </w:rPr>
        <w:t xml:space="preserve">, </w:t>
      </w:r>
      <w:r w:rsidRPr="004C79F9">
        <w:rPr>
          <w:rFonts w:ascii="Cambria" w:eastAsia="MS PGothic" w:hAnsi="Cambria" w:cs="Times New Roman"/>
          <w:color w:val="1D2129"/>
          <w:kern w:val="0"/>
          <w:sz w:val="26"/>
          <w:szCs w:val="26"/>
          <w:lang w:val="vi-VN"/>
          <w14:ligatures w14:val="none"/>
        </w:rPr>
        <w:t>quy mô đội ng</w:t>
      </w:r>
      <w:r>
        <w:rPr>
          <w:rFonts w:ascii="Cambria" w:eastAsia="MS PGothic" w:hAnsi="Cambria" w:cs="Times New Roman"/>
          <w:color w:val="1D2129"/>
          <w:kern w:val="0"/>
          <w:sz w:val="26"/>
          <w:szCs w:val="26"/>
          <w:lang w:val="vi-VN"/>
          <w14:ligatures w14:val="none"/>
        </w:rPr>
        <w:t xml:space="preserve">ũ, </w:t>
      </w:r>
      <w:r w:rsidRPr="004C79F9">
        <w:rPr>
          <w:rFonts w:ascii="Cambria" w:eastAsia="MS PGothic" w:hAnsi="Cambria" w:cs="Times New Roman"/>
          <w:color w:val="1D2129"/>
          <w:kern w:val="0"/>
          <w:sz w:val="26"/>
          <w:szCs w:val="26"/>
          <w:lang w:val="vi-VN"/>
          <w14:ligatures w14:val="none"/>
        </w:rPr>
        <w:t>hiệu quả hợp tác thực tế</w:t>
      </w:r>
      <w:r>
        <w:rPr>
          <w:rFonts w:ascii="Cambria" w:eastAsia="MS PGothic" w:hAnsi="Cambria" w:cs="Times New Roman"/>
          <w:color w:val="1D2129"/>
          <w:kern w:val="0"/>
          <w:sz w:val="26"/>
          <w:szCs w:val="26"/>
          <w:lang w:val="vi-VN"/>
          <w14:ligatures w14:val="none"/>
        </w:rPr>
        <w:t xml:space="preserve">… </w:t>
      </w:r>
      <w:r w:rsidRPr="004C79F9">
        <w:rPr>
          <w:rFonts w:ascii="Cambria" w:eastAsia="MS PGothic" w:hAnsi="Cambria" w:cs="Times New Roman"/>
          <w:color w:val="1D2129"/>
          <w:kern w:val="0"/>
          <w:sz w:val="26"/>
          <w:szCs w:val="26"/>
          <w:lang w:val="vi-VN"/>
          <w14:ligatures w14:val="none"/>
        </w:rPr>
        <w:t>và được ghi nhận thông qua:</w:t>
      </w:r>
      <w:r>
        <w:rPr>
          <w:rFonts w:ascii="Cambria" w:eastAsia="MS PGothic" w:hAnsi="Cambria" w:cs="Times New Roman"/>
          <w:color w:val="1D2129"/>
          <w:kern w:val="0"/>
          <w:sz w:val="26"/>
          <w:szCs w:val="26"/>
          <w:lang w:val="vi-VN"/>
          <w14:ligatures w14:val="none"/>
        </w:rPr>
        <w:t xml:space="preserve"> </w:t>
      </w:r>
      <w:r w:rsidRPr="004C79F9">
        <w:rPr>
          <w:rFonts w:ascii="Cambria" w:eastAsia="MS PGothic" w:hAnsi="Cambria" w:cs="Times New Roman"/>
          <w:color w:val="1D2129"/>
          <w:kern w:val="0"/>
          <w:sz w:val="26"/>
          <w:szCs w:val="26"/>
          <w:lang w:val="vi-VN"/>
          <w14:ligatures w14:val="none"/>
        </w:rPr>
        <w:t>thỏa thuận hợp tác / hợp đồng riêng giữa hai bên</w:t>
      </w:r>
    </w:p>
    <w:p w14:paraId="37D08954" w14:textId="77777777" w:rsidR="004C79F9" w:rsidRPr="004C79F9" w:rsidRDefault="004C79F9" w:rsidP="004C79F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58FA0A43" w14:textId="77777777" w:rsidR="004C79F9" w:rsidRPr="004C79F9" w:rsidRDefault="004C79F9" w:rsidP="004C79F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4C79F9">
        <w:rPr>
          <w:rFonts w:ascii="Cambria" w:eastAsia="MS PGothic" w:hAnsi="Cambria" w:cs="Times New Roman"/>
          <w:color w:val="1D2129"/>
          <w:kern w:val="0"/>
          <w:sz w:val="26"/>
          <w:szCs w:val="26"/>
          <w:lang w:val="vi-VN"/>
          <w14:ligatures w14:val="none"/>
        </w:rPr>
        <w:t>3.2 Quyền điều chỉnh</w:t>
      </w:r>
    </w:p>
    <w:p w14:paraId="2DC5659A" w14:textId="637D9A80" w:rsidR="004C79F9" w:rsidRPr="00BF2809" w:rsidRDefault="004C79F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4C79F9">
        <w:rPr>
          <w:rFonts w:ascii="Cambria" w:eastAsia="MS PGothic" w:hAnsi="Cambria" w:cs="Times New Roman"/>
          <w:color w:val="1D2129"/>
          <w:kern w:val="0"/>
          <w:sz w:val="26"/>
          <w:szCs w:val="26"/>
          <w:lang w:val="vi-VN"/>
          <w14:ligatures w14:val="none"/>
        </w:rPr>
        <w:t>Công ty có quyền:</w:t>
      </w:r>
      <w:r>
        <w:rPr>
          <w:rFonts w:ascii="Cambria" w:eastAsia="MS PGothic" w:hAnsi="Cambria" w:cs="Times New Roman"/>
          <w:color w:val="1D2129"/>
          <w:kern w:val="0"/>
          <w:sz w:val="26"/>
          <w:szCs w:val="26"/>
          <w:lang w:val="vi-VN"/>
          <w14:ligatures w14:val="none"/>
        </w:rPr>
        <w:t xml:space="preserve"> </w:t>
      </w:r>
      <w:r w:rsidRPr="004C79F9">
        <w:rPr>
          <w:rFonts w:ascii="Cambria" w:eastAsia="MS PGothic" w:hAnsi="Cambria" w:cs="Times New Roman"/>
          <w:color w:val="1D2129"/>
          <w:kern w:val="0"/>
          <w:sz w:val="26"/>
          <w:szCs w:val="26"/>
          <w:lang w:val="vi-VN"/>
          <w14:ligatures w14:val="none"/>
        </w:rPr>
        <w:t>điều chỉnh cấp bậc của CTV</w:t>
      </w:r>
      <w:r>
        <w:rPr>
          <w:rFonts w:ascii="Cambria" w:eastAsia="MS PGothic" w:hAnsi="Cambria" w:cs="Times New Roman"/>
          <w:color w:val="1D2129"/>
          <w:kern w:val="0"/>
          <w:sz w:val="26"/>
          <w:szCs w:val="26"/>
          <w:lang w:val="vi-VN"/>
          <w14:ligatures w14:val="none"/>
        </w:rPr>
        <w:t xml:space="preserve"> và </w:t>
      </w:r>
      <w:r w:rsidRPr="004C79F9">
        <w:rPr>
          <w:rFonts w:ascii="Cambria" w:eastAsia="MS PGothic" w:hAnsi="Cambria" w:cs="Times New Roman"/>
          <w:color w:val="1D2129"/>
          <w:kern w:val="0"/>
          <w:sz w:val="26"/>
          <w:szCs w:val="26"/>
          <w:lang w:val="vi-VN"/>
          <w14:ligatures w14:val="none"/>
        </w:rPr>
        <w:t>áp dụng cơ chế phân loại riêng đối với từng nhóm CTV</w:t>
      </w:r>
      <w:r>
        <w:rPr>
          <w:rFonts w:ascii="Cambria" w:eastAsia="MS PGothic" w:hAnsi="Cambria" w:cs="Times New Roman"/>
          <w:color w:val="1D2129"/>
          <w:kern w:val="0"/>
          <w:sz w:val="26"/>
          <w:szCs w:val="26"/>
          <w:lang w:val="vi-VN"/>
          <w14:ligatures w14:val="none"/>
        </w:rPr>
        <w:t xml:space="preserve"> </w:t>
      </w:r>
      <w:r w:rsidRPr="004C79F9">
        <w:rPr>
          <w:rFonts w:ascii="Cambria" w:eastAsia="MS PGothic" w:hAnsi="Cambria" w:cs="Times New Roman"/>
          <w:color w:val="1D2129"/>
          <w:kern w:val="0"/>
          <w:sz w:val="26"/>
          <w:szCs w:val="26"/>
          <w:lang w:val="vi-VN"/>
          <w14:ligatures w14:val="none"/>
        </w:rPr>
        <w:t>phù hợp với chiến lược vận hành của Nền tảng theo từng thời kỳ.</w:t>
      </w:r>
    </w:p>
    <w:p w14:paraId="3723D951" w14:textId="33695EA4"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7554CDC4" w14:textId="77777777" w:rsidR="00BF2809" w:rsidRPr="00BB5B65"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B5B65">
        <w:rPr>
          <w:rFonts w:ascii="Cambria" w:eastAsia="MS PGothic" w:hAnsi="Cambria" w:cs="Times New Roman"/>
          <w:b/>
          <w:bCs/>
          <w:color w:val="1D2129"/>
          <w:kern w:val="0"/>
          <w:sz w:val="26"/>
          <w:szCs w:val="26"/>
          <w:lang w:val="vi-VN"/>
          <w14:ligatures w14:val="none"/>
        </w:rPr>
        <w:t>4. Nguyên tắc xác định cấp bậc</w:t>
      </w:r>
    </w:p>
    <w:p w14:paraId="5166D422"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Cấp bậc của CTV được xác định dựa trên hai yếu tố chính:</w:t>
      </w:r>
    </w:p>
    <w:p w14:paraId="70E506D2"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lastRenderedPageBreak/>
        <w:t>4.1 Hiệu quả tuyển dụng (Performance)</w:t>
      </w:r>
    </w:p>
    <w:p w14:paraId="1D43AAC4"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Bao gồm nhưng không giới hạn các chỉ số:</w:t>
      </w:r>
    </w:p>
    <w:p w14:paraId="47FADA13" w14:textId="4C66AB2F"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số lượng tuyển dụng thành công</w:t>
      </w:r>
    </w:p>
    <w:p w14:paraId="7D8CDF91" w14:textId="466FD366"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tốc độ tuyển dụng</w:t>
      </w:r>
    </w:p>
    <w:p w14:paraId="2069C79F" w14:textId="6C20DB30"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tỷ lệ chuyển đổi ứng viên</w:t>
      </w:r>
    </w:p>
    <w:p w14:paraId="151BE1AD" w14:textId="7A22C904"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số lượng ứng viên hợp lệ</w:t>
      </w:r>
    </w:p>
    <w:p w14:paraId="3C0FDD3F" w14:textId="600A0F40" w:rsid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doanh thu mang lại</w:t>
      </w:r>
    </w:p>
    <w:p w14:paraId="0A8A7727" w14:textId="77777777" w:rsidR="00BB5B65"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47A78890" w14:textId="5F903A2C"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4.2 Mức độ tham gia</w:t>
      </w:r>
      <w:r w:rsidR="00BB5B65">
        <w:rPr>
          <w:rFonts w:ascii="Cambria" w:eastAsia="MS PGothic" w:hAnsi="Cambria" w:cs="Times New Roman"/>
          <w:color w:val="1D2129"/>
          <w:kern w:val="0"/>
          <w:sz w:val="26"/>
          <w:szCs w:val="26"/>
          <w:lang w:val="vi-VN"/>
          <w14:ligatures w14:val="none"/>
        </w:rPr>
        <w:t xml:space="preserve"> / phụ trách nghiệp vụ tuyển dụng </w:t>
      </w:r>
      <w:r w:rsidRPr="00BF2809">
        <w:rPr>
          <w:rFonts w:ascii="Cambria" w:eastAsia="MS PGothic" w:hAnsi="Cambria" w:cs="Times New Roman"/>
          <w:color w:val="1D2129"/>
          <w:kern w:val="0"/>
          <w:sz w:val="26"/>
          <w:szCs w:val="26"/>
          <w:lang w:val="vi-VN"/>
          <w14:ligatures w14:val="none"/>
        </w:rPr>
        <w:t>(Contribution)</w:t>
      </w:r>
    </w:p>
    <w:p w14:paraId="012ECB84"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CTV được đánh giá dựa trên phạm vi tham gia vào quy trình tuyển dụng, bao gồm:</w:t>
      </w:r>
    </w:p>
    <w:p w14:paraId="7B423A33" w14:textId="4BA33089"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tìm kiếm ứng viên</w:t>
      </w:r>
    </w:p>
    <w:p w14:paraId="36BFC006" w14:textId="34D88B81"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sàng lọc (screening)</w:t>
      </w:r>
      <w:r>
        <w:rPr>
          <w:rFonts w:ascii="Cambria" w:eastAsia="MS PGothic" w:hAnsi="Cambria" w:cs="Times New Roman"/>
          <w:color w:val="1D2129"/>
          <w:kern w:val="0"/>
          <w:sz w:val="26"/>
          <w:szCs w:val="26"/>
          <w:lang w:val="vi-VN"/>
          <w14:ligatures w14:val="none"/>
        </w:rPr>
        <w:t xml:space="preserve"> </w:t>
      </w:r>
    </w:p>
    <w:p w14:paraId="75367108" w14:textId="600C151A"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hoàn thiện hồ sơ</w:t>
      </w:r>
      <w:r>
        <w:rPr>
          <w:rFonts w:ascii="Cambria" w:eastAsia="MS PGothic" w:hAnsi="Cambria" w:cs="Times New Roman"/>
          <w:color w:val="1D2129"/>
          <w:kern w:val="0"/>
          <w:sz w:val="26"/>
          <w:szCs w:val="26"/>
          <w:lang w:val="vi-VN"/>
          <w14:ligatures w14:val="none"/>
        </w:rPr>
        <w:t xml:space="preserve"> / reform CV</w:t>
      </w:r>
    </w:p>
    <w:p w14:paraId="449B2B5A" w14:textId="377B83BA"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hỗ trợ phỏng vấn</w:t>
      </w:r>
      <w:r>
        <w:rPr>
          <w:rFonts w:ascii="Cambria" w:eastAsia="MS PGothic" w:hAnsi="Cambria" w:cs="Times New Roman"/>
          <w:color w:val="1D2129"/>
          <w:kern w:val="0"/>
          <w:sz w:val="26"/>
          <w:szCs w:val="26"/>
          <w:lang w:val="vi-VN"/>
          <w14:ligatures w14:val="none"/>
        </w:rPr>
        <w:t xml:space="preserve"> / luyện phỏng vấn</w:t>
      </w:r>
    </w:p>
    <w:p w14:paraId="0FDB07AC" w14:textId="08B5CDA8"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theo dõi offer và onboarding</w:t>
      </w:r>
    </w:p>
    <w:p w14:paraId="60C1FB25" w14:textId="419F59CF"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0CCC93FC"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4.3 Nguyên tắc đánh giá</w:t>
      </w:r>
    </w:p>
    <w:p w14:paraId="1F55E059"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Công ty sử dụng hệ thống đánh giá nội bộ để xác định cấp bậc</w:t>
      </w:r>
    </w:p>
    <w:p w14:paraId="3C8C79D8"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Phương pháp tính toán và ngưỡng đánh giá có thể được điều chỉnh theo thực tế vận hành</w:t>
      </w:r>
    </w:p>
    <w:p w14:paraId="742B2031"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CTV không có quyền khiếu nại về phương pháp tính toán nội bộ</w:t>
      </w:r>
    </w:p>
    <w:p w14:paraId="357EF801" w14:textId="19452162"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62FD101C" w14:textId="77777777" w:rsidR="00BF2809" w:rsidRPr="00BB5B65"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B5B65">
        <w:rPr>
          <w:rFonts w:ascii="Cambria" w:eastAsia="MS PGothic" w:hAnsi="Cambria" w:cs="Times New Roman"/>
          <w:b/>
          <w:bCs/>
          <w:color w:val="1D2129"/>
          <w:kern w:val="0"/>
          <w:sz w:val="26"/>
          <w:szCs w:val="26"/>
          <w:lang w:val="vi-VN"/>
          <w14:ligatures w14:val="none"/>
        </w:rPr>
        <w:t>5. Điều chỉnh cấp bậc</w:t>
      </w:r>
    </w:p>
    <w:p w14:paraId="215FE288"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Cấp bậc của CTV có thể được:</w:t>
      </w:r>
    </w:p>
    <w:p w14:paraId="76824582" w14:textId="078ECBF4"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cập nhật tự động theo hệ thống</w:t>
      </w:r>
    </w:p>
    <w:p w14:paraId="7EB17EB7" w14:textId="38F2CB2F"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w:t>
      </w:r>
      <w:r w:rsidR="00BF2809" w:rsidRPr="00BF2809">
        <w:rPr>
          <w:rFonts w:ascii="Cambria" w:eastAsia="MS PGothic" w:hAnsi="Cambria" w:cs="Times New Roman"/>
          <w:color w:val="1D2129"/>
          <w:kern w:val="0"/>
          <w:sz w:val="26"/>
          <w:szCs w:val="26"/>
          <w:lang w:val="vi-VN"/>
          <w14:ligatures w14:val="none"/>
        </w:rPr>
        <w:t xml:space="preserve"> đánh giá định kỳ</w:t>
      </w:r>
    </w:p>
    <w:p w14:paraId="4D891ECC" w14:textId="77777777" w:rsidR="00BB5B65"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7A57214C" w14:textId="55698E68"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CTV có thể được:</w:t>
      </w:r>
    </w:p>
    <w:p w14:paraId="7BA55352" w14:textId="689C54F9"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nâng hạng khi đạt hiệu quả cao hơn</w:t>
      </w:r>
    </w:p>
    <w:p w14:paraId="107A7497" w14:textId="2CEF8A7E"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giảm hạng nếu không duy trì hiệu suất hoặc mức độ đóng góp</w:t>
      </w:r>
    </w:p>
    <w:p w14:paraId="44D78BD0" w14:textId="7D2CF15C"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Công ty có toàn quyền quyết định việc điều chỉnh cấp bậc.</w:t>
      </w:r>
    </w:p>
    <w:p w14:paraId="1C1B84EE" w14:textId="403444F1"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66C7542F" w14:textId="77777777" w:rsidR="00BF2809" w:rsidRPr="00BB5B65"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B5B65">
        <w:rPr>
          <w:rFonts w:ascii="Cambria" w:eastAsia="MS PGothic" w:hAnsi="Cambria" w:cs="Times New Roman"/>
          <w:b/>
          <w:bCs/>
          <w:color w:val="1D2129"/>
          <w:kern w:val="0"/>
          <w:sz w:val="26"/>
          <w:szCs w:val="26"/>
          <w:lang w:val="vi-VN"/>
          <w14:ligatures w14:val="none"/>
        </w:rPr>
        <w:t>6. Ghi nhận ứng viên</w:t>
      </w:r>
    </w:p>
    <w:p w14:paraId="6E227B07"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Một ứng viên được coi là hợp lệ khi:</w:t>
      </w:r>
    </w:p>
    <w:p w14:paraId="3BD6BB5F" w14:textId="7B59F22B"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có đầy đủ thông tin</w:t>
      </w:r>
    </w:p>
    <w:p w14:paraId="37DF00B5" w14:textId="24EF2C85"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có sự đồng ý của ứng viên</w:t>
      </w:r>
    </w:p>
    <w:p w14:paraId="012AE764" w14:textId="37FD0637"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chưa tồn tại trong hệ thống trong vòng 6 tháng</w:t>
      </w:r>
    </w:p>
    <w:p w14:paraId="65FB8D51" w14:textId="00E44F0A"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w:t>
      </w:r>
      <w:r w:rsidR="00BF2809" w:rsidRPr="00BF2809">
        <w:rPr>
          <w:rFonts w:ascii="Cambria" w:eastAsia="MS PGothic" w:hAnsi="Cambria" w:cs="Times New Roman"/>
          <w:color w:val="1D2129"/>
          <w:kern w:val="0"/>
          <w:sz w:val="26"/>
          <w:szCs w:val="26"/>
          <w:lang w:val="vi-VN"/>
          <w14:ligatures w14:val="none"/>
        </w:rPr>
        <w:t>Hồ sơ trùng lặp sẽ không được ghi nhận cho CTV gửi sau.</w:t>
      </w:r>
    </w:p>
    <w:p w14:paraId="7E6939C9" w14:textId="51B8EB0E"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25DAC5C3" w14:textId="77777777" w:rsidR="00BF2809" w:rsidRPr="00BB5B65"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B5B65">
        <w:rPr>
          <w:rFonts w:ascii="Cambria" w:eastAsia="MS PGothic" w:hAnsi="Cambria" w:cs="Times New Roman"/>
          <w:b/>
          <w:bCs/>
          <w:color w:val="1D2129"/>
          <w:kern w:val="0"/>
          <w:sz w:val="26"/>
          <w:szCs w:val="26"/>
          <w:lang w:val="vi-VN"/>
          <w14:ligatures w14:val="none"/>
        </w:rPr>
        <w:t>7. Điều kiện nhận hoa hồng</w:t>
      </w:r>
    </w:p>
    <w:p w14:paraId="54E19956"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CTV được nhận hoa hồng khi đáp ứng đầy đủ các điều kiện:</w:t>
      </w:r>
    </w:p>
    <w:p w14:paraId="6DC46DBA" w14:textId="79DB8B20"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ứng viên được tuyển dụng thành công</w:t>
      </w:r>
    </w:p>
    <w:p w14:paraId="23B27195" w14:textId="0D79908B"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ứng viên bắt đầu làm việc</w:t>
      </w:r>
    </w:p>
    <w:p w14:paraId="0FBC2218" w14:textId="3573EE63"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khách hàng đã thanh toán phí cho Công ty</w:t>
      </w:r>
    </w:p>
    <w:p w14:paraId="7BDE9DE4" w14:textId="3E1E494F"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265C1F21" w14:textId="77777777" w:rsidR="00BF2809" w:rsidRPr="00BB5B65"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B5B65">
        <w:rPr>
          <w:rFonts w:ascii="Cambria" w:eastAsia="MS PGothic" w:hAnsi="Cambria" w:cs="Times New Roman"/>
          <w:b/>
          <w:bCs/>
          <w:color w:val="1D2129"/>
          <w:kern w:val="0"/>
          <w:sz w:val="26"/>
          <w:szCs w:val="26"/>
          <w:lang w:val="vi-VN"/>
          <w14:ligatures w14:val="none"/>
        </w:rPr>
        <w:t>8. Thanh toán</w:t>
      </w:r>
    </w:p>
    <w:p w14:paraId="3722ECA9" w14:textId="08F23FF4"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Hoa hồng được thanh toán theo từng giao dịch hợp lệ</w:t>
      </w:r>
    </w:p>
    <w:p w14:paraId="51DDE7A9" w14:textId="1681E459"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 xml:space="preserve">Thời gian thanh toán: </w:t>
      </w:r>
      <w:r>
        <w:rPr>
          <w:rFonts w:ascii="Cambria" w:eastAsia="MS PGothic" w:hAnsi="Cambria" w:cs="Times New Roman"/>
          <w:color w:val="1D2129"/>
          <w:kern w:val="0"/>
          <w:sz w:val="26"/>
          <w:szCs w:val="26"/>
          <w:lang w:val="vi-VN"/>
          <w14:ligatures w14:val="none"/>
        </w:rPr>
        <w:t xml:space="preserve">trong tháng tiếp theo của tháng Công ty nhận được Phí tuyển dụng từ khách hàng, hoặc </w:t>
      </w:r>
      <w:r w:rsidR="00BF2809" w:rsidRPr="00BF2809">
        <w:rPr>
          <w:rFonts w:ascii="Cambria" w:eastAsia="MS PGothic" w:hAnsi="Cambria" w:cs="Times New Roman"/>
          <w:color w:val="1D2129"/>
          <w:kern w:val="0"/>
          <w:sz w:val="26"/>
          <w:szCs w:val="26"/>
          <w:lang w:val="vi-VN"/>
          <w14:ligatures w14:val="none"/>
        </w:rPr>
        <w:t>theo quy định</w:t>
      </w:r>
      <w:r>
        <w:rPr>
          <w:rFonts w:ascii="Cambria" w:eastAsia="MS PGothic" w:hAnsi="Cambria" w:cs="Times New Roman"/>
          <w:color w:val="1D2129"/>
          <w:kern w:val="0"/>
          <w:sz w:val="26"/>
          <w:szCs w:val="26"/>
          <w:lang w:val="vi-VN"/>
          <w14:ligatures w14:val="none"/>
        </w:rPr>
        <w:t xml:space="preserve"> riêng</w:t>
      </w:r>
      <w:r w:rsidR="00BF2809" w:rsidRPr="00BF2809">
        <w:rPr>
          <w:rFonts w:ascii="Cambria" w:eastAsia="MS PGothic" w:hAnsi="Cambria" w:cs="Times New Roman"/>
          <w:color w:val="1D2129"/>
          <w:kern w:val="0"/>
          <w:sz w:val="26"/>
          <w:szCs w:val="26"/>
          <w:lang w:val="vi-VN"/>
          <w14:ligatures w14:val="none"/>
        </w:rPr>
        <w:t xml:space="preserve"> của từng </w:t>
      </w:r>
      <w:r>
        <w:rPr>
          <w:rFonts w:ascii="Cambria" w:eastAsia="MS PGothic" w:hAnsi="Cambria" w:cs="Times New Roman"/>
          <w:color w:val="1D2129"/>
          <w:kern w:val="0"/>
          <w:sz w:val="26"/>
          <w:szCs w:val="26"/>
          <w:lang w:val="vi-VN"/>
          <w14:ligatures w14:val="none"/>
        </w:rPr>
        <w:t>khách hàng.</w:t>
      </w:r>
    </w:p>
    <w:p w14:paraId="490D172F" w14:textId="426D71AD"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Hình thức: chuyển khoản</w:t>
      </w:r>
    </w:p>
    <w:p w14:paraId="163F4948" w14:textId="7BB1477A"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CTV có trách nhiệm cung cấp thông tin thanh toán chính xác.</w:t>
      </w:r>
    </w:p>
    <w:p w14:paraId="14EB1584" w14:textId="5B1020B5"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19A531F0" w14:textId="77777777" w:rsidR="00BF2809" w:rsidRPr="00BB5B65"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B5B65">
        <w:rPr>
          <w:rFonts w:ascii="Cambria" w:eastAsia="MS PGothic" w:hAnsi="Cambria" w:cs="Times New Roman"/>
          <w:b/>
          <w:bCs/>
          <w:color w:val="1D2129"/>
          <w:kern w:val="0"/>
          <w:sz w:val="26"/>
          <w:szCs w:val="26"/>
          <w:lang w:val="vi-VN"/>
          <w14:ligatures w14:val="none"/>
        </w:rPr>
        <w:t>9. Chính sách bảo hành và hoàn trả</w:t>
      </w:r>
    </w:p>
    <w:p w14:paraId="478110FD" w14:textId="08AFDEE1"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Trong trường hợp</w:t>
      </w:r>
      <w:r w:rsidR="00BB5B65">
        <w:rPr>
          <w:rFonts w:ascii="Cambria" w:eastAsia="MS PGothic" w:hAnsi="Cambria" w:cs="Times New Roman"/>
          <w:color w:val="1D2129"/>
          <w:kern w:val="0"/>
          <w:sz w:val="26"/>
          <w:szCs w:val="26"/>
          <w:lang w:val="vi-VN"/>
          <w14:ligatures w14:val="none"/>
        </w:rPr>
        <w:t xml:space="preserve"> </w:t>
      </w:r>
      <w:r w:rsidRPr="00BF2809">
        <w:rPr>
          <w:rFonts w:ascii="Cambria" w:eastAsia="MS PGothic" w:hAnsi="Cambria" w:cs="Times New Roman"/>
          <w:color w:val="1D2129"/>
          <w:kern w:val="0"/>
          <w:sz w:val="26"/>
          <w:szCs w:val="26"/>
          <w:lang w:val="vi-VN"/>
          <w14:ligatures w14:val="none"/>
        </w:rPr>
        <w:t>ứng viên nghỉ việc sớm</w:t>
      </w:r>
      <w:r w:rsidR="00BB5B65">
        <w:rPr>
          <w:rFonts w:ascii="Cambria" w:eastAsia="MS PGothic" w:hAnsi="Cambria" w:cs="Times New Roman"/>
          <w:color w:val="1D2129"/>
          <w:kern w:val="0"/>
          <w:sz w:val="26"/>
          <w:szCs w:val="26"/>
          <w:lang w:val="vi-VN"/>
          <w14:ligatures w14:val="none"/>
        </w:rPr>
        <w:t xml:space="preserve"> trong thời gian bảo hành mà Công ty ký với khách hàng dẫn đến </w:t>
      </w:r>
      <w:r w:rsidRPr="00BF2809">
        <w:rPr>
          <w:rFonts w:ascii="Cambria" w:eastAsia="MS PGothic" w:hAnsi="Cambria" w:cs="Times New Roman"/>
          <w:color w:val="1D2129"/>
          <w:kern w:val="0"/>
          <w:sz w:val="26"/>
          <w:szCs w:val="26"/>
          <w:lang w:val="vi-VN"/>
          <w14:ligatures w14:val="none"/>
        </w:rPr>
        <w:t xml:space="preserve">Công ty </w:t>
      </w:r>
      <w:r w:rsidR="00BB5B65">
        <w:rPr>
          <w:rFonts w:ascii="Cambria" w:eastAsia="MS PGothic" w:hAnsi="Cambria" w:cs="Times New Roman"/>
          <w:color w:val="1D2129"/>
          <w:kern w:val="0"/>
          <w:sz w:val="26"/>
          <w:szCs w:val="26"/>
          <w:lang w:val="vi-VN"/>
          <w14:ligatures w14:val="none"/>
        </w:rPr>
        <w:t xml:space="preserve">phải </w:t>
      </w:r>
      <w:r w:rsidRPr="00BF2809">
        <w:rPr>
          <w:rFonts w:ascii="Cambria" w:eastAsia="MS PGothic" w:hAnsi="Cambria" w:cs="Times New Roman"/>
          <w:color w:val="1D2129"/>
          <w:kern w:val="0"/>
          <w:sz w:val="26"/>
          <w:szCs w:val="26"/>
          <w:lang w:val="vi-VN"/>
          <w14:ligatures w14:val="none"/>
        </w:rPr>
        <w:t>hoàn phí cho khách hàng</w:t>
      </w:r>
      <w:r w:rsidR="00BB5B65">
        <w:rPr>
          <w:rFonts w:ascii="Cambria" w:eastAsia="MS PGothic" w:hAnsi="Cambria" w:cs="Times New Roman"/>
          <w:color w:val="1D2129"/>
          <w:kern w:val="0"/>
          <w:sz w:val="26"/>
          <w:szCs w:val="26"/>
          <w:lang w:val="vi-VN"/>
          <w14:ligatures w14:val="none"/>
        </w:rPr>
        <w:t xml:space="preserve">, </w:t>
      </w:r>
      <w:r w:rsidRPr="00BF2809">
        <w:rPr>
          <w:rFonts w:ascii="Cambria" w:eastAsia="MS PGothic" w:hAnsi="Cambria" w:cs="Times New Roman"/>
          <w:color w:val="1D2129"/>
          <w:kern w:val="0"/>
          <w:sz w:val="26"/>
          <w:szCs w:val="26"/>
          <w:lang w:val="vi-VN"/>
          <w14:ligatures w14:val="none"/>
        </w:rPr>
        <w:t>CTV có trách nhiệm hoàn trả phần hoa hồng tương ứng</w:t>
      </w:r>
      <w:r w:rsidR="00BB5B65">
        <w:rPr>
          <w:rFonts w:ascii="Cambria" w:eastAsia="MS PGothic" w:hAnsi="Cambria" w:cs="Times New Roman"/>
          <w:color w:val="1D2129"/>
          <w:kern w:val="0"/>
          <w:sz w:val="26"/>
          <w:szCs w:val="26"/>
          <w:lang w:val="vi-VN"/>
          <w14:ligatures w14:val="none"/>
        </w:rPr>
        <w:t xml:space="preserve"> đã nhận trước đó.</w:t>
      </w:r>
    </w:p>
    <w:p w14:paraId="3D759B52"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Công ty có quyền:</w:t>
      </w:r>
    </w:p>
    <w:p w14:paraId="63D45CD2" w14:textId="2CC8FA62"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khấu trừ vào các khoản thanh toán tiếp theo</w:t>
      </w:r>
    </w:p>
    <w:p w14:paraId="64F9E1CB" w14:textId="18128F69"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yêu cầu hoàn trả trực tiếp</w:t>
      </w:r>
    </w:p>
    <w:p w14:paraId="61580C19" w14:textId="1021ECB9"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09D515BE" w14:textId="77777777" w:rsidR="00BF2809" w:rsidRPr="00BB5B65"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B5B65">
        <w:rPr>
          <w:rFonts w:ascii="Cambria" w:eastAsia="MS PGothic" w:hAnsi="Cambria" w:cs="Times New Roman"/>
          <w:b/>
          <w:bCs/>
          <w:color w:val="1D2129"/>
          <w:kern w:val="0"/>
          <w:sz w:val="26"/>
          <w:szCs w:val="26"/>
          <w:lang w:val="vi-VN"/>
          <w14:ligatures w14:val="none"/>
        </w:rPr>
        <w:t>10. Gian lận và xử lý vi phạm</w:t>
      </w:r>
    </w:p>
    <w:p w14:paraId="4EAFDAC3"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Các hành vi sau bị nghiêm cấm:</w:t>
      </w:r>
    </w:p>
    <w:p w14:paraId="4B684248" w14:textId="425AD7A5"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cung cấp thông tin ứng viên giả</w:t>
      </w:r>
    </w:p>
    <w:p w14:paraId="79C39D05" w14:textId="1CA02397"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thao túng hệ thống</w:t>
      </w:r>
    </w:p>
    <w:p w14:paraId="606BB2FD" w14:textId="091B8979"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spam hoặc lạm dụng nền tảng</w:t>
      </w:r>
    </w:p>
    <w:p w14:paraId="1EBE7C96" w14:textId="3ACC44D5" w:rsid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vi phạm quy định pháp luật</w:t>
      </w:r>
    </w:p>
    <w:p w14:paraId="544BD50E" w14:textId="77777777" w:rsidR="00BB5B65"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0CBE56D2"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Trong trường hợp vi phạm, Công ty có quyền:</w:t>
      </w:r>
    </w:p>
    <w:p w14:paraId="7D155EF9" w14:textId="41C51532"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từ chối ghi nhận kết quả</w:t>
      </w:r>
    </w:p>
    <w:p w14:paraId="37E96880" w14:textId="466BE547"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thu hồi hoa hồng</w:t>
      </w:r>
    </w:p>
    <w:p w14:paraId="105ABB83" w14:textId="3A62ACC9"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khóa tài khoản</w:t>
      </w:r>
    </w:p>
    <w:p w14:paraId="03D84F3C" w14:textId="5FC6E551"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yêu cầu bồi thường thiệt hại</w:t>
      </w:r>
    </w:p>
    <w:p w14:paraId="1C645E95" w14:textId="6C58329C"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518D2CEE" w14:textId="77777777" w:rsidR="00BF2809" w:rsidRPr="00BB5B65"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B5B65">
        <w:rPr>
          <w:rFonts w:ascii="Cambria" w:eastAsia="MS PGothic" w:hAnsi="Cambria" w:cs="Times New Roman"/>
          <w:b/>
          <w:bCs/>
          <w:color w:val="1D2129"/>
          <w:kern w:val="0"/>
          <w:sz w:val="26"/>
          <w:szCs w:val="26"/>
          <w:lang w:val="vi-VN"/>
          <w14:ligatures w14:val="none"/>
        </w:rPr>
        <w:t>11. Giới hạn trách nhiệm</w:t>
      </w:r>
    </w:p>
    <w:p w14:paraId="30018625"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Công ty không chịu trách nhiệm đối với:</w:t>
      </w:r>
    </w:p>
    <w:p w14:paraId="4584118F" w14:textId="55E911EC"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lastRenderedPageBreak/>
        <w:t xml:space="preserve">- </w:t>
      </w:r>
      <w:r w:rsidR="00BF2809" w:rsidRPr="00BF2809">
        <w:rPr>
          <w:rFonts w:ascii="Cambria" w:eastAsia="MS PGothic" w:hAnsi="Cambria" w:cs="Times New Roman"/>
          <w:color w:val="1D2129"/>
          <w:kern w:val="0"/>
          <w:sz w:val="26"/>
          <w:szCs w:val="26"/>
          <w:lang w:val="vi-VN"/>
          <w14:ligatures w14:val="none"/>
        </w:rPr>
        <w:t>tranh chấp giữa CTV và ứng viên</w:t>
      </w:r>
    </w:p>
    <w:p w14:paraId="76A265CD" w14:textId="59E03B9D"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tranh chấp giữa CTV và khách hàng</w:t>
      </w:r>
    </w:p>
    <w:p w14:paraId="4F2854EB" w14:textId="020E55D9" w:rsidR="00BF2809" w:rsidRPr="00BF2809" w:rsidRDefault="00BB5B65"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00BF2809" w:rsidRPr="00BF2809">
        <w:rPr>
          <w:rFonts w:ascii="Cambria" w:eastAsia="MS PGothic" w:hAnsi="Cambria" w:cs="Times New Roman"/>
          <w:color w:val="1D2129"/>
          <w:kern w:val="0"/>
          <w:sz w:val="26"/>
          <w:szCs w:val="26"/>
          <w:lang w:val="vi-VN"/>
          <w14:ligatures w14:val="none"/>
        </w:rPr>
        <w:t>Tổng trách nhiệm của Công ty (nếu có) không vượt quá số phí dịch vụ đã thu.</w:t>
      </w:r>
    </w:p>
    <w:p w14:paraId="594EA757" w14:textId="7B002285"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3976AAFE" w14:textId="77777777" w:rsidR="00BF2809" w:rsidRPr="00BB5B65"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B5B65">
        <w:rPr>
          <w:rFonts w:ascii="Cambria" w:eastAsia="MS PGothic" w:hAnsi="Cambria" w:cs="Times New Roman"/>
          <w:b/>
          <w:bCs/>
          <w:color w:val="1D2129"/>
          <w:kern w:val="0"/>
          <w:sz w:val="26"/>
          <w:szCs w:val="26"/>
          <w:lang w:val="vi-VN"/>
          <w14:ligatures w14:val="none"/>
        </w:rPr>
        <w:t>12. Điều chỉnh chính sách</w:t>
      </w:r>
    </w:p>
    <w:p w14:paraId="188AABD1"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Công ty có quyền sửa đổi, bổ sung chính sách này và sẽ thông báo trên nền tảng.</w:t>
      </w:r>
      <w:r w:rsidRPr="00BF2809">
        <w:rPr>
          <w:rFonts w:ascii="Cambria" w:eastAsia="MS PGothic" w:hAnsi="Cambria" w:cs="Times New Roman"/>
          <w:color w:val="1D2129"/>
          <w:kern w:val="0"/>
          <w:sz w:val="26"/>
          <w:szCs w:val="26"/>
          <w:lang w:val="vi-VN"/>
          <w14:ligatures w14:val="none"/>
        </w:rPr>
        <w:br/>
        <w:t>Việc tiếp tục sử dụng nền tảng đồng nghĩa với việc CTV chấp nhận các thay đổi.</w:t>
      </w:r>
    </w:p>
    <w:p w14:paraId="1AEE26BA" w14:textId="4F394D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3D507115" w14:textId="77777777" w:rsidR="00BF2809" w:rsidRPr="00BB5B65" w:rsidRDefault="00BF2809" w:rsidP="00BF2809">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BB5B65">
        <w:rPr>
          <w:rFonts w:ascii="Cambria" w:eastAsia="MS PGothic" w:hAnsi="Cambria" w:cs="Times New Roman"/>
          <w:b/>
          <w:bCs/>
          <w:color w:val="1D2129"/>
          <w:kern w:val="0"/>
          <w:sz w:val="26"/>
          <w:szCs w:val="26"/>
          <w:lang w:val="vi-VN"/>
          <w14:ligatures w14:val="none"/>
        </w:rPr>
        <w:t>13. Luật áp dụng</w:t>
      </w:r>
    </w:p>
    <w:p w14:paraId="520EFF5B" w14:textId="77777777"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BF2809">
        <w:rPr>
          <w:rFonts w:ascii="Cambria" w:eastAsia="MS PGothic" w:hAnsi="Cambria" w:cs="Times New Roman"/>
          <w:color w:val="1D2129"/>
          <w:kern w:val="0"/>
          <w:sz w:val="26"/>
          <w:szCs w:val="26"/>
          <w:lang w:val="vi-VN"/>
          <w14:ligatures w14:val="none"/>
        </w:rPr>
        <w:t>Chính sách này được điều chỉnh theo pháp luật Việt Nam.</w:t>
      </w:r>
      <w:r w:rsidRPr="00BF2809">
        <w:rPr>
          <w:rFonts w:ascii="Cambria" w:eastAsia="MS PGothic" w:hAnsi="Cambria" w:cs="Times New Roman"/>
          <w:color w:val="1D2129"/>
          <w:kern w:val="0"/>
          <w:sz w:val="26"/>
          <w:szCs w:val="26"/>
          <w:lang w:val="vi-VN"/>
          <w14:ligatures w14:val="none"/>
        </w:rPr>
        <w:br/>
        <w:t>Mọi tranh chấp phát sinh sẽ được giải quyết tại Trung tâm Trọng tài Quốc tế Việt Nam (VIAC).</w:t>
      </w:r>
    </w:p>
    <w:p w14:paraId="24671FE6" w14:textId="645DB674" w:rsidR="00BF2809" w:rsidRPr="00BF2809" w:rsidRDefault="00BF2809" w:rsidP="00BF2809">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1CB1B6CC" w14:textId="77777777" w:rsidR="00BF2809" w:rsidRPr="00B30B73" w:rsidRDefault="00BF2809" w:rsidP="00B30B73">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39D87833" w14:textId="23980F54" w:rsidR="00B30B73" w:rsidRPr="00BF2809" w:rsidRDefault="00B30B73" w:rsidP="00B30B73">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42C5DD98" w14:textId="77777777" w:rsidR="00B30B73" w:rsidRPr="00B30B73" w:rsidRDefault="00B30B73" w:rsidP="00B30B73">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sectPr w:rsidR="00B30B73" w:rsidRPr="00B30B73" w:rsidSect="004C79F9">
      <w:pgSz w:w="12240" w:h="15840"/>
      <w:pgMar w:top="1134" w:right="1077" w:bottom="113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3EFF"/>
    <w:multiLevelType w:val="multilevel"/>
    <w:tmpl w:val="0626604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C00687"/>
    <w:multiLevelType w:val="multilevel"/>
    <w:tmpl w:val="31B6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047F8"/>
    <w:multiLevelType w:val="multilevel"/>
    <w:tmpl w:val="8D5E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B7019"/>
    <w:multiLevelType w:val="multilevel"/>
    <w:tmpl w:val="A2202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271DAA"/>
    <w:multiLevelType w:val="multilevel"/>
    <w:tmpl w:val="79A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F1BF1"/>
    <w:multiLevelType w:val="multilevel"/>
    <w:tmpl w:val="504CC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F6167"/>
    <w:multiLevelType w:val="multilevel"/>
    <w:tmpl w:val="139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C3C5B"/>
    <w:multiLevelType w:val="multilevel"/>
    <w:tmpl w:val="6150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D689A"/>
    <w:multiLevelType w:val="multilevel"/>
    <w:tmpl w:val="2D68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E5F0B"/>
    <w:multiLevelType w:val="multilevel"/>
    <w:tmpl w:val="D00C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312BB"/>
    <w:multiLevelType w:val="multilevel"/>
    <w:tmpl w:val="847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C03AA"/>
    <w:multiLevelType w:val="multilevel"/>
    <w:tmpl w:val="60BC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45C82"/>
    <w:multiLevelType w:val="multilevel"/>
    <w:tmpl w:val="50342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A26A2E"/>
    <w:multiLevelType w:val="multilevel"/>
    <w:tmpl w:val="530C4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732031"/>
    <w:multiLevelType w:val="multilevel"/>
    <w:tmpl w:val="5DF4F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279AD"/>
    <w:multiLevelType w:val="multilevel"/>
    <w:tmpl w:val="7DAC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61653"/>
    <w:multiLevelType w:val="multilevel"/>
    <w:tmpl w:val="690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F2340"/>
    <w:multiLevelType w:val="multilevel"/>
    <w:tmpl w:val="17D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F4E11"/>
    <w:multiLevelType w:val="multilevel"/>
    <w:tmpl w:val="6ADE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7B3C25"/>
    <w:multiLevelType w:val="multilevel"/>
    <w:tmpl w:val="28D0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37B97"/>
    <w:multiLevelType w:val="multilevel"/>
    <w:tmpl w:val="6BFC0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74ED3"/>
    <w:multiLevelType w:val="multilevel"/>
    <w:tmpl w:val="83BAD8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CA1CAA"/>
    <w:multiLevelType w:val="multilevel"/>
    <w:tmpl w:val="CF34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04ED0"/>
    <w:multiLevelType w:val="multilevel"/>
    <w:tmpl w:val="B4DA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D15E6"/>
    <w:multiLevelType w:val="multilevel"/>
    <w:tmpl w:val="887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96776">
    <w:abstractNumId w:val="11"/>
  </w:num>
  <w:num w:numId="2" w16cid:durableId="590361409">
    <w:abstractNumId w:val="6"/>
  </w:num>
  <w:num w:numId="3" w16cid:durableId="528301538">
    <w:abstractNumId w:val="24"/>
  </w:num>
  <w:num w:numId="4" w16cid:durableId="1636330315">
    <w:abstractNumId w:val="14"/>
  </w:num>
  <w:num w:numId="5" w16cid:durableId="757292514">
    <w:abstractNumId w:val="17"/>
  </w:num>
  <w:num w:numId="6" w16cid:durableId="1666470290">
    <w:abstractNumId w:val="19"/>
  </w:num>
  <w:num w:numId="7" w16cid:durableId="2089038539">
    <w:abstractNumId w:val="1"/>
  </w:num>
  <w:num w:numId="8" w16cid:durableId="951323528">
    <w:abstractNumId w:val="15"/>
  </w:num>
  <w:num w:numId="9" w16cid:durableId="366226764">
    <w:abstractNumId w:val="4"/>
  </w:num>
  <w:num w:numId="10" w16cid:durableId="1187016657">
    <w:abstractNumId w:val="3"/>
  </w:num>
  <w:num w:numId="11" w16cid:durableId="214854389">
    <w:abstractNumId w:val="21"/>
  </w:num>
  <w:num w:numId="12" w16cid:durableId="1861313547">
    <w:abstractNumId w:val="18"/>
  </w:num>
  <w:num w:numId="13" w16cid:durableId="1508860952">
    <w:abstractNumId w:val="16"/>
  </w:num>
  <w:num w:numId="14" w16cid:durableId="214201123">
    <w:abstractNumId w:val="9"/>
  </w:num>
  <w:num w:numId="15" w16cid:durableId="1240628153">
    <w:abstractNumId w:val="13"/>
  </w:num>
  <w:num w:numId="16" w16cid:durableId="110168956">
    <w:abstractNumId w:val="12"/>
  </w:num>
  <w:num w:numId="17" w16cid:durableId="1652438286">
    <w:abstractNumId w:val="8"/>
  </w:num>
  <w:num w:numId="18" w16cid:durableId="403842551">
    <w:abstractNumId w:val="2"/>
  </w:num>
  <w:num w:numId="19" w16cid:durableId="410080228">
    <w:abstractNumId w:val="5"/>
  </w:num>
  <w:num w:numId="20" w16cid:durableId="1356543961">
    <w:abstractNumId w:val="0"/>
  </w:num>
  <w:num w:numId="21" w16cid:durableId="1333070998">
    <w:abstractNumId w:val="10"/>
  </w:num>
  <w:num w:numId="22" w16cid:durableId="1123033986">
    <w:abstractNumId w:val="22"/>
  </w:num>
  <w:num w:numId="23" w16cid:durableId="1447775238">
    <w:abstractNumId w:val="23"/>
  </w:num>
  <w:num w:numId="24" w16cid:durableId="78448991">
    <w:abstractNumId w:val="20"/>
  </w:num>
  <w:num w:numId="25" w16cid:durableId="21100782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B73"/>
    <w:rsid w:val="001C56AA"/>
    <w:rsid w:val="002F15C9"/>
    <w:rsid w:val="004C79F9"/>
    <w:rsid w:val="00B2558F"/>
    <w:rsid w:val="00B30B73"/>
    <w:rsid w:val="00BB5B65"/>
    <w:rsid w:val="00BF2809"/>
    <w:rsid w:val="00C65901"/>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8270D"/>
  <w15:chartTrackingRefBased/>
  <w15:docId w15:val="{48FB1F5E-9CF0-3B48-83D5-93D380D26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0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0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0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0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B73"/>
    <w:rPr>
      <w:rFonts w:eastAsiaTheme="majorEastAsia" w:cstheme="majorBidi"/>
      <w:color w:val="272727" w:themeColor="text1" w:themeTint="D8"/>
    </w:rPr>
  </w:style>
  <w:style w:type="paragraph" w:styleId="Title">
    <w:name w:val="Title"/>
    <w:basedOn w:val="Normal"/>
    <w:next w:val="Normal"/>
    <w:link w:val="TitleChar"/>
    <w:uiPriority w:val="10"/>
    <w:qFormat/>
    <w:rsid w:val="00B30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B73"/>
    <w:pPr>
      <w:spacing w:before="160"/>
      <w:jc w:val="center"/>
    </w:pPr>
    <w:rPr>
      <w:i/>
      <w:iCs/>
      <w:color w:val="404040" w:themeColor="text1" w:themeTint="BF"/>
    </w:rPr>
  </w:style>
  <w:style w:type="character" w:customStyle="1" w:styleId="QuoteChar">
    <w:name w:val="Quote Char"/>
    <w:basedOn w:val="DefaultParagraphFont"/>
    <w:link w:val="Quote"/>
    <w:uiPriority w:val="29"/>
    <w:rsid w:val="00B30B73"/>
    <w:rPr>
      <w:i/>
      <w:iCs/>
      <w:color w:val="404040" w:themeColor="text1" w:themeTint="BF"/>
    </w:rPr>
  </w:style>
  <w:style w:type="paragraph" w:styleId="ListParagraph">
    <w:name w:val="List Paragraph"/>
    <w:basedOn w:val="Normal"/>
    <w:uiPriority w:val="34"/>
    <w:qFormat/>
    <w:rsid w:val="00B30B73"/>
    <w:pPr>
      <w:ind w:left="720"/>
      <w:contextualSpacing/>
    </w:pPr>
  </w:style>
  <w:style w:type="character" w:styleId="IntenseEmphasis">
    <w:name w:val="Intense Emphasis"/>
    <w:basedOn w:val="DefaultParagraphFont"/>
    <w:uiPriority w:val="21"/>
    <w:qFormat/>
    <w:rsid w:val="00B30B73"/>
    <w:rPr>
      <w:i/>
      <w:iCs/>
      <w:color w:val="0F4761" w:themeColor="accent1" w:themeShade="BF"/>
    </w:rPr>
  </w:style>
  <w:style w:type="paragraph" w:styleId="IntenseQuote">
    <w:name w:val="Intense Quote"/>
    <w:basedOn w:val="Normal"/>
    <w:next w:val="Normal"/>
    <w:link w:val="IntenseQuoteChar"/>
    <w:uiPriority w:val="30"/>
    <w:qFormat/>
    <w:rsid w:val="00B30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B73"/>
    <w:rPr>
      <w:i/>
      <w:iCs/>
      <w:color w:val="0F4761" w:themeColor="accent1" w:themeShade="BF"/>
    </w:rPr>
  </w:style>
  <w:style w:type="character" w:styleId="IntenseReference">
    <w:name w:val="Intense Reference"/>
    <w:basedOn w:val="DefaultParagraphFont"/>
    <w:uiPriority w:val="32"/>
    <w:qFormat/>
    <w:rsid w:val="00B30B73"/>
    <w:rPr>
      <w:b/>
      <w:bCs/>
      <w:smallCaps/>
      <w:color w:val="0F4761" w:themeColor="accent1" w:themeShade="BF"/>
      <w:spacing w:val="5"/>
    </w:rPr>
  </w:style>
  <w:style w:type="paragraph" w:styleId="NormalWeb">
    <w:name w:val="Normal (Web)"/>
    <w:basedOn w:val="Normal"/>
    <w:uiPriority w:val="99"/>
    <w:semiHidden/>
    <w:unhideWhenUsed/>
    <w:rsid w:val="00B30B7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B5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79F9"/>
    <w:rPr>
      <w:b/>
      <w:bCs/>
    </w:rPr>
  </w:style>
  <w:style w:type="paragraph" w:customStyle="1" w:styleId="isselectedend">
    <w:name w:val="isselectedend"/>
    <w:basedOn w:val="Normal"/>
    <w:rsid w:val="004C79F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C7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C79F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C79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 Vu WS</dc:creator>
  <cp:keywords/>
  <dc:description/>
  <cp:lastModifiedBy>Huyen Vu WS</cp:lastModifiedBy>
  <cp:revision>2</cp:revision>
  <dcterms:created xsi:type="dcterms:W3CDTF">2026-03-30T08:33:00Z</dcterms:created>
  <dcterms:modified xsi:type="dcterms:W3CDTF">2026-04-02T11:56:00Z</dcterms:modified>
</cp:coreProperties>
</file>