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FA6E0" w14:textId="77777777" w:rsidR="005A19B9" w:rsidRDefault="00000000">
      <w:pPr>
        <w:spacing w:after="60"/>
      </w:pPr>
      <w:r>
        <w:rPr>
          <w:rFonts w:ascii="Plus Jakarta Sans" w:eastAsia="Plus Jakarta Sans" w:hAnsi="Plus Jakarta Sans" w:cs="Plus Jakarta Sans"/>
          <w:b/>
          <w:bCs/>
          <w:sz w:val="40"/>
          <w:szCs w:val="40"/>
        </w:rPr>
        <w:t>When Women Rise</w:t>
      </w:r>
    </w:p>
    <w:p w14:paraId="7B1AD778" w14:textId="00607CFD" w:rsidR="00182776" w:rsidRDefault="00000000" w:rsidP="00182776">
      <w:pPr>
        <w:spacing w:after="200"/>
        <w:rPr>
          <w:color w:val="64748B"/>
          <w:sz w:val="17"/>
          <w:szCs w:val="17"/>
        </w:rPr>
      </w:pPr>
      <w:r>
        <w:rPr>
          <w:color w:val="64748B"/>
          <w:sz w:val="17"/>
          <w:szCs w:val="17"/>
        </w:rPr>
        <w:t xml:space="preserve">At what age do women reach leadership? A SQL analysis of </w:t>
      </w:r>
      <w:proofErr w:type="spellStart"/>
      <w:r>
        <w:rPr>
          <w:color w:val="64748B"/>
          <w:sz w:val="17"/>
          <w:szCs w:val="17"/>
        </w:rPr>
        <w:t>Wikidata</w:t>
      </w:r>
      <w:proofErr w:type="spellEnd"/>
      <w:r>
        <w:rPr>
          <w:color w:val="64748B"/>
          <w:sz w:val="17"/>
          <w:szCs w:val="17"/>
        </w:rPr>
        <w:t xml:space="preserve"> — MySQL star schema, ~24,000 milestones ·</w:t>
      </w:r>
      <w:r w:rsidR="00182776">
        <w:rPr>
          <w:color w:val="64748B"/>
          <w:sz w:val="17"/>
          <w:szCs w:val="17"/>
        </w:rPr>
        <w:t>Kifah Owda</w:t>
      </w:r>
    </w:p>
    <w:p w14:paraId="7B46A4ED" w14:textId="7B0B49CA" w:rsidR="005A19B9" w:rsidRDefault="00000000" w:rsidP="00182776">
      <w:pPr>
        <w:spacing w:after="20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Question</w:t>
      </w:r>
    </w:p>
    <w:p w14:paraId="60320065" w14:textId="77777777" w:rsidR="005A19B9" w:rsidRDefault="00000000">
      <w:pPr>
        <w:spacing w:after="110"/>
      </w:pPr>
      <w:r>
        <w:t>Does the common claim that most women succeed in their late 40s to 50s hold across business, entrepreneurship and politics, and does it differ by sector and region?</w:t>
      </w:r>
    </w:p>
    <w:p w14:paraId="79461CE5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Main findings</w:t>
      </w: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50"/>
        <w:gridCol w:w="1000"/>
        <w:gridCol w:w="1050"/>
        <w:gridCol w:w="1150"/>
        <w:gridCol w:w="1050"/>
        <w:gridCol w:w="920"/>
      </w:tblGrid>
      <w:tr w:rsidR="005A19B9" w14:paraId="07E959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F8736" w14:textId="77777777" w:rsidR="005A19B9" w:rsidRDefault="00000000"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Leadership type</w:t>
            </w:r>
          </w:p>
        </w:tc>
        <w:tc>
          <w:tcPr>
            <w:tcW w:w="9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2EC92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Women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A8197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Mean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A74EA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Median</w:t>
            </w:r>
          </w:p>
        </w:tc>
        <w:tc>
          <w:tcPr>
            <w:tcW w:w="11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426F9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Under 40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802F0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40–59</w:t>
            </w:r>
          </w:p>
        </w:tc>
        <w:tc>
          <w:tcPr>
            <w:tcW w:w="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7AEB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60+</w:t>
            </w:r>
          </w:p>
        </w:tc>
      </w:tr>
      <w:tr w:rsidR="005A19B9" w14:paraId="69F3A4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8F1E1" w14:textId="77777777" w:rsidR="005A19B9" w:rsidRDefault="00000000">
            <w:r>
              <w:rPr>
                <w:sz w:val="16"/>
                <w:szCs w:val="16"/>
              </w:rPr>
              <w:t>Business founder</w:t>
            </w:r>
          </w:p>
        </w:tc>
        <w:tc>
          <w:tcPr>
            <w:tcW w:w="9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40F2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911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5C01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34.3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69D9B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32.0</w:t>
            </w:r>
          </w:p>
        </w:tc>
        <w:tc>
          <w:tcPr>
            <w:tcW w:w="11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8EAB9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74.0%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18383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24.0%</w:t>
            </w:r>
          </w:p>
        </w:tc>
        <w:tc>
          <w:tcPr>
            <w:tcW w:w="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1D4B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2.0%</w:t>
            </w:r>
          </w:p>
        </w:tc>
      </w:tr>
      <w:tr w:rsidR="005A19B9" w14:paraId="64C149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93563" w14:textId="77777777" w:rsidR="005A19B9" w:rsidRDefault="00000000">
            <w:r>
              <w:rPr>
                <w:sz w:val="16"/>
                <w:szCs w:val="16"/>
              </w:rPr>
              <w:t>CEO</w:t>
            </w:r>
          </w:p>
        </w:tc>
        <w:tc>
          <w:tcPr>
            <w:tcW w:w="9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1F526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603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69903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45.9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8B246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47.0</w:t>
            </w:r>
          </w:p>
        </w:tc>
        <w:tc>
          <w:tcPr>
            <w:tcW w:w="11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C0B6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25.7%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D946D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66.2%</w:t>
            </w:r>
          </w:p>
        </w:tc>
        <w:tc>
          <w:tcPr>
            <w:tcW w:w="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41409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8.1%</w:t>
            </w:r>
          </w:p>
        </w:tc>
      </w:tr>
      <w:tr w:rsidR="005A19B9" w14:paraId="7369C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40DFD" w14:textId="77777777" w:rsidR="005A19B9" w:rsidRDefault="00000000">
            <w:r>
              <w:rPr>
                <w:sz w:val="16"/>
                <w:szCs w:val="16"/>
              </w:rPr>
              <w:t>Head of government</w:t>
            </w:r>
          </w:p>
        </w:tc>
        <w:tc>
          <w:tcPr>
            <w:tcW w:w="9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998C7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129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6B30F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52.3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FF2BB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52.0</w:t>
            </w:r>
          </w:p>
        </w:tc>
        <w:tc>
          <w:tcPr>
            <w:tcW w:w="11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FD730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6.2%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F0B9B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66.7%</w:t>
            </w:r>
          </w:p>
        </w:tc>
        <w:tc>
          <w:tcPr>
            <w:tcW w:w="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CF181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27.1%</w:t>
            </w:r>
          </w:p>
        </w:tc>
      </w:tr>
      <w:tr w:rsidR="005A19B9" w14:paraId="024F9C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5EACD" w14:textId="77777777" w:rsidR="005A19B9" w:rsidRDefault="00000000">
            <w:r>
              <w:rPr>
                <w:sz w:val="16"/>
                <w:szCs w:val="16"/>
              </w:rPr>
              <w:t>Head of state</w:t>
            </w:r>
          </w:p>
        </w:tc>
        <w:tc>
          <w:tcPr>
            <w:tcW w:w="9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DA04C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116</w:t>
            </w:r>
          </w:p>
        </w:tc>
        <w:tc>
          <w:tcPr>
            <w:tcW w:w="10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B7E0A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52.6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F3E3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54.0</w:t>
            </w:r>
          </w:p>
        </w:tc>
        <w:tc>
          <w:tcPr>
            <w:tcW w:w="11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1C19C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16.4%</w:t>
            </w:r>
          </w:p>
        </w:tc>
        <w:tc>
          <w:tcPr>
            <w:tcW w:w="105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D2F0E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54.3%</w:t>
            </w:r>
          </w:p>
        </w:tc>
        <w:tc>
          <w:tcPr>
            <w:tcW w:w="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D419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29.3%</w:t>
            </w:r>
          </w:p>
        </w:tc>
      </w:tr>
    </w:tbl>
    <w:p w14:paraId="433E1BAA" w14:textId="77777777" w:rsidR="005A19B9" w:rsidRDefault="005A19B9">
      <w:pPr>
        <w:spacing w:after="120"/>
      </w:pPr>
    </w:p>
    <w:p w14:paraId="40B82A64" w14:textId="7194CB52" w:rsidR="005A19B9" w:rsidRDefault="00000000" w:rsidP="004137DF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 xml:space="preserve">The claim holds everywhere except entrepreneurship. </w:t>
      </w:r>
      <w:proofErr w:type="gramStart"/>
      <w:r>
        <w:t>A majority of</w:t>
      </w:r>
      <w:proofErr w:type="gramEnd"/>
      <w:r>
        <w:t xml:space="preserve"> women reach CEO, head of government and head of state roles between 40 and 59 (66%, 67% and 54%). Founders are the opposite: 74% were under 40, median age at founding 32. </w:t>
      </w:r>
      <w:r w:rsidR="004137DF" w:rsidRPr="004137DF">
        <w:t>The problem with that claim is that it treats starting a company and reaching the top of an institution as the same milestone</w:t>
      </w:r>
      <w:r w:rsidR="004137DF">
        <w:t>.</w:t>
      </w:r>
    </w:p>
    <w:p w14:paraId="263C40A2" w14:textId="77777777" w:rsidR="00C154DF" w:rsidRDefault="00000000" w:rsidP="00C154DF">
      <w:pPr>
        <w:pStyle w:val="ListParagraph"/>
        <w:numPr>
          <w:ilvl w:val="0"/>
          <w:numId w:val="1"/>
        </w:numPr>
        <w:spacing w:after="80"/>
      </w:pPr>
      <w:r w:rsidRPr="00C154DF">
        <w:rPr>
          <w:b/>
          <w:bCs/>
          <w:color w:val="4338CA"/>
        </w:rPr>
        <w:t>Sector explains age far more than gender.</w:t>
      </w:r>
      <w:r w:rsidR="004137DF" w:rsidRPr="00C154DF">
        <w:rPr>
          <w:b/>
          <w:bCs/>
          <w:color w:val="4338CA"/>
        </w:rPr>
        <w:t xml:space="preserve"> </w:t>
      </w:r>
      <w:r w:rsidR="004137DF" w:rsidRPr="004137DF">
        <w:t xml:space="preserve">Age at leadership varies much more by </w:t>
      </w:r>
      <w:r w:rsidR="004137DF">
        <w:t>sector</w:t>
      </w:r>
      <w:r w:rsidR="004137DF" w:rsidRPr="004137DF">
        <w:t xml:space="preserve"> than by gender in this dataset.</w:t>
      </w:r>
      <w:r w:rsidR="004137DF">
        <w:t xml:space="preserve"> </w:t>
      </w:r>
      <w:r>
        <w:t>The spread between sectors is about 18 years. Within a sector the women–men gap is under one year in every case. Women and men arrive at the same age; the difference is how few women arrive at all</w:t>
      </w:r>
      <w:r w:rsidR="00C154DF">
        <w:t>.</w:t>
      </w:r>
    </w:p>
    <w:p w14:paraId="352728EE" w14:textId="05E7BCA2" w:rsidR="005A19B9" w:rsidRDefault="00000000" w:rsidP="00C154DF">
      <w:pPr>
        <w:pStyle w:val="ListParagraph"/>
        <w:numPr>
          <w:ilvl w:val="0"/>
          <w:numId w:val="1"/>
        </w:numPr>
        <w:spacing w:after="80"/>
      </w:pPr>
      <w:r w:rsidRPr="00C154DF">
        <w:rPr>
          <w:b/>
          <w:bCs/>
          <w:color w:val="4338CA"/>
        </w:rPr>
        <w:t xml:space="preserve">Women are a small minority, scarcest in politics: </w:t>
      </w:r>
      <w:r>
        <w:t>14.2% of CEOs in the data, 7.1% of founders, 4.5% of heads of state, 3.2% of heads of government.</w:t>
      </w:r>
    </w:p>
    <w:p w14:paraId="3A5A021C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 xml:space="preserve">The near-zero global gap hides regional differences. </w:t>
      </w:r>
      <w:r>
        <w:t>In the Americas women reached political leadership 5 to 6 years later than men (n=26–27); in Europe slightly earlier; in Asia women CEOs were 4.5 years younger (n=38). These cells hold 24 to 54 women each, so they are suggestive, not established.</w:t>
      </w:r>
    </w:p>
    <w:p w14:paraId="2A0FC93C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 xml:space="preserve">Women’s share has risen steadily and is still under a fifth: </w:t>
      </w:r>
      <w:r>
        <w:t>1.2% of leaders in the 1960s, 6.7% in the 1990s, 14.9% in the 2010s, 19.1% in the 2020s so far. Before 1950 it never exceeds 3.3%.</w:t>
      </w:r>
    </w:p>
    <w:p w14:paraId="3AA7CD34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Age by gender, within sector</w:t>
      </w: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1300"/>
        <w:gridCol w:w="1400"/>
        <w:gridCol w:w="1920"/>
      </w:tblGrid>
      <w:tr w:rsidR="005A19B9" w14:paraId="437B4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0587" w14:textId="77777777" w:rsidR="005A19B9" w:rsidRDefault="00000000"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Leadership type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8EA60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Women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45903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Men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7B6C2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Gap</w:t>
            </w:r>
          </w:p>
        </w:tc>
        <w:tc>
          <w:tcPr>
            <w:tcW w:w="1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B1542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Women / Men</w:t>
            </w:r>
          </w:p>
        </w:tc>
      </w:tr>
      <w:tr w:rsidR="005A19B9" w14:paraId="275044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4D782" w14:textId="77777777" w:rsidR="005A19B9" w:rsidRDefault="00000000">
            <w:r>
              <w:rPr>
                <w:sz w:val="16"/>
                <w:szCs w:val="16"/>
              </w:rPr>
              <w:t>CEO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C74C9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45.9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925D9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45.7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DE614" w14:textId="77777777" w:rsidR="005A19B9" w:rsidRDefault="00000000">
            <w:pPr>
              <w:jc w:val="center"/>
            </w:pPr>
            <w:r>
              <w:rPr>
                <w:color w:val="EC4899"/>
                <w:sz w:val="16"/>
                <w:szCs w:val="16"/>
              </w:rPr>
              <w:t>+0.27</w:t>
            </w:r>
          </w:p>
        </w:tc>
        <w:tc>
          <w:tcPr>
            <w:tcW w:w="1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0447C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603 / 3,649</w:t>
            </w:r>
          </w:p>
        </w:tc>
      </w:tr>
      <w:tr w:rsidR="005A19B9" w14:paraId="15FFE5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65696" w14:textId="77777777" w:rsidR="005A19B9" w:rsidRDefault="00000000">
            <w:r>
              <w:rPr>
                <w:sz w:val="16"/>
                <w:szCs w:val="16"/>
              </w:rPr>
              <w:t>Business founder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4997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34.3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FAC4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35.2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07E3A" w14:textId="77777777" w:rsidR="005A19B9" w:rsidRDefault="00000000">
            <w:pPr>
              <w:jc w:val="center"/>
            </w:pPr>
            <w:r>
              <w:rPr>
                <w:color w:val="EC4899"/>
                <w:sz w:val="16"/>
                <w:szCs w:val="16"/>
              </w:rPr>
              <w:t>−0.97</w:t>
            </w:r>
          </w:p>
        </w:tc>
        <w:tc>
          <w:tcPr>
            <w:tcW w:w="1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74286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911 / 11,980</w:t>
            </w:r>
          </w:p>
        </w:tc>
      </w:tr>
      <w:tr w:rsidR="005A19B9" w14:paraId="6535C6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6ADD0" w14:textId="77777777" w:rsidR="005A19B9" w:rsidRDefault="00000000">
            <w:r>
              <w:rPr>
                <w:sz w:val="16"/>
                <w:szCs w:val="16"/>
              </w:rPr>
              <w:t>Head of government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6B138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52.3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9951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52.1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8CAAD" w14:textId="77777777" w:rsidR="005A19B9" w:rsidRDefault="00000000">
            <w:pPr>
              <w:jc w:val="center"/>
            </w:pPr>
            <w:r>
              <w:rPr>
                <w:color w:val="EC4899"/>
                <w:sz w:val="16"/>
                <w:szCs w:val="16"/>
              </w:rPr>
              <w:t>+0.19</w:t>
            </w:r>
          </w:p>
        </w:tc>
        <w:tc>
          <w:tcPr>
            <w:tcW w:w="1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4217E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129 / 3,953</w:t>
            </w:r>
          </w:p>
        </w:tc>
      </w:tr>
      <w:tr w:rsidR="005A19B9" w14:paraId="4924FB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AB98E" w14:textId="77777777" w:rsidR="005A19B9" w:rsidRDefault="00000000">
            <w:r>
              <w:rPr>
                <w:sz w:val="16"/>
                <w:szCs w:val="16"/>
              </w:rPr>
              <w:t>Head of state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D739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52.6</w:t>
            </w:r>
          </w:p>
        </w:tc>
        <w:tc>
          <w:tcPr>
            <w:tcW w:w="1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792F7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52.3</w:t>
            </w:r>
          </w:p>
        </w:tc>
        <w:tc>
          <w:tcPr>
            <w:tcW w:w="14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DC8ED" w14:textId="77777777" w:rsidR="005A19B9" w:rsidRDefault="00000000">
            <w:pPr>
              <w:jc w:val="center"/>
            </w:pPr>
            <w:r>
              <w:rPr>
                <w:color w:val="EC4899"/>
                <w:sz w:val="16"/>
                <w:szCs w:val="16"/>
              </w:rPr>
              <w:t>+0.33</w:t>
            </w:r>
          </w:p>
        </w:tc>
        <w:tc>
          <w:tcPr>
            <w:tcW w:w="19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1F29A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116 / 2,483</w:t>
            </w:r>
          </w:p>
        </w:tc>
      </w:tr>
    </w:tbl>
    <w:p w14:paraId="2AC6AE86" w14:textId="77777777" w:rsidR="005A19B9" w:rsidRDefault="005A19B9">
      <w:pPr>
        <w:spacing w:after="120"/>
      </w:pPr>
    </w:p>
    <w:p w14:paraId="232204FA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Method and data</w:t>
      </w:r>
    </w:p>
    <w:p w14:paraId="6B25AA6F" w14:textId="77777777" w:rsidR="005A19B9" w:rsidRDefault="00000000">
      <w:pPr>
        <w:spacing w:after="110"/>
      </w:pPr>
      <w:proofErr w:type="spellStart"/>
      <w:r>
        <w:t>Wikidata</w:t>
      </w:r>
      <w:proofErr w:type="spellEnd"/>
      <w:r>
        <w:t xml:space="preserve"> (CC0) was queried </w:t>
      </w:r>
      <w:r>
        <w:rPr>
          <w:b/>
          <w:bCs/>
        </w:rPr>
        <w:t>through organizations and offices</w:t>
      </w:r>
      <w:r>
        <w:t xml:space="preserve"> — company → founded by / CEO; country → head-of-state and head-of-government office → holders — cleaned in Python, loaded into MySQL 8 as a star schema and analysed with 12 queries (CTEs, window functions, conditional aggregation, a hand-built median). It is not a full list of women leaders: it covers those </w:t>
      </w:r>
      <w:proofErr w:type="spellStart"/>
      <w:r>
        <w:t>Wikidata</w:t>
      </w:r>
      <w:proofErr w:type="spellEnd"/>
      <w:r>
        <w:t xml:space="preserve"> links to a company or office. Age comes from the organization or office date, so founder age is age at the company’s inception.</w:t>
      </w:r>
    </w:p>
    <w:p w14:paraId="1F084655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lastRenderedPageBreak/>
        <w:t>Data quality</w:t>
      </w:r>
    </w:p>
    <w:p w14:paraId="1B7EF4D6" w14:textId="36213B7D" w:rsidR="005A19B9" w:rsidRDefault="00182776">
      <w:pPr>
        <w:spacing w:after="110"/>
      </w:pPr>
      <w:r>
        <w:t>Outlier</w:t>
      </w:r>
      <w:r w:rsidR="00000000">
        <w:t xml:space="preserve"> ages were traced to three causes: a company linking to a different person of the same name (born 1921, shown aged 94), a founder dated by a holding company’s 2008 restructure, and 109 century-precision births (‘20th century’) stored as 1 January 1901. A per-sector rule flags 260 of 24,092 rows:</w:t>
      </w: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1800"/>
        <w:gridCol w:w="1720"/>
      </w:tblGrid>
      <w:tr w:rsidR="005A19B9" w14:paraId="00145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373EE" w14:textId="77777777" w:rsidR="005A19B9" w:rsidRDefault="00000000"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Leadership type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36885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Rows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DA848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Flagged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4338C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DB6A2" w14:textId="77777777" w:rsidR="005A19B9" w:rsidRDefault="00000000">
            <w:pPr>
              <w:jc w:val="center"/>
            </w:pPr>
            <w:r>
              <w:rPr>
                <w:rFonts w:ascii="Plus Jakarta Sans" w:eastAsia="Plus Jakarta Sans" w:hAnsi="Plus Jakarta Sans" w:cs="Plus Jakarta Sans"/>
                <w:b/>
                <w:bCs/>
                <w:color w:val="FFFFFF"/>
                <w:sz w:val="16"/>
                <w:szCs w:val="16"/>
              </w:rPr>
              <w:t>Flagged %</w:t>
            </w:r>
          </w:p>
        </w:tc>
      </w:tr>
      <w:tr w:rsidR="005A19B9" w14:paraId="4024F9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B9791" w14:textId="77777777" w:rsidR="005A19B9" w:rsidRDefault="00000000">
            <w:r>
              <w:rPr>
                <w:sz w:val="16"/>
                <w:szCs w:val="16"/>
              </w:rPr>
              <w:t>CEO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24C61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4,296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8D6EA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9B94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1.00%</w:t>
            </w:r>
          </w:p>
        </w:tc>
      </w:tr>
      <w:tr w:rsidR="005A19B9" w14:paraId="4F4AB6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B4279" w14:textId="77777777" w:rsidR="005A19B9" w:rsidRDefault="00000000">
            <w:r>
              <w:rPr>
                <w:sz w:val="16"/>
                <w:szCs w:val="16"/>
              </w:rPr>
              <w:t>Business founder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21292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13,110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F331E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212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8FC0F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1.62%</w:t>
            </w:r>
          </w:p>
        </w:tc>
      </w:tr>
      <w:tr w:rsidR="005A19B9" w14:paraId="4DCDD18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8FBE4" w14:textId="77777777" w:rsidR="005A19B9" w:rsidRDefault="00000000">
            <w:r>
              <w:rPr>
                <w:sz w:val="16"/>
                <w:szCs w:val="16"/>
              </w:rPr>
              <w:t>Head of government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3F8B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4,084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8BE93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3E390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0.05%</w:t>
            </w:r>
          </w:p>
        </w:tc>
      </w:tr>
      <w:tr w:rsidR="005A19B9" w14:paraId="1661AE8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BBCB9" w14:textId="77777777" w:rsidR="005A19B9" w:rsidRDefault="00000000">
            <w:r>
              <w:rPr>
                <w:sz w:val="16"/>
                <w:szCs w:val="16"/>
              </w:rPr>
              <w:t>Head of state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3E424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2,602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41851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589BC" w14:textId="77777777" w:rsidR="005A19B9" w:rsidRDefault="00000000">
            <w:pPr>
              <w:jc w:val="center"/>
            </w:pPr>
            <w:r>
              <w:rPr>
                <w:sz w:val="16"/>
                <w:szCs w:val="16"/>
              </w:rPr>
              <w:t>0.12%</w:t>
            </w:r>
          </w:p>
        </w:tc>
      </w:tr>
      <w:tr w:rsidR="005A19B9" w14:paraId="5344E22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0E7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0C0CA" w14:textId="77777777" w:rsidR="005A19B9" w:rsidRDefault="00000000">
            <w:r>
              <w:rPr>
                <w:b/>
                <w:bCs/>
                <w:color w:val="4338CA"/>
                <w:sz w:val="16"/>
                <w:szCs w:val="16"/>
              </w:rPr>
              <w:t>Total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0E7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0E01F" w14:textId="77777777" w:rsidR="005A19B9" w:rsidRDefault="00000000">
            <w:pPr>
              <w:jc w:val="center"/>
            </w:pPr>
            <w:r>
              <w:rPr>
                <w:b/>
                <w:bCs/>
                <w:color w:val="4338CA"/>
                <w:sz w:val="16"/>
                <w:szCs w:val="16"/>
              </w:rPr>
              <w:t>24,092</w:t>
            </w:r>
          </w:p>
        </w:tc>
        <w:tc>
          <w:tcPr>
            <w:tcW w:w="180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0E7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2DDD3" w14:textId="77777777" w:rsidR="005A19B9" w:rsidRDefault="00000000">
            <w:pPr>
              <w:jc w:val="center"/>
            </w:pPr>
            <w:r>
              <w:rPr>
                <w:b/>
                <w:bCs/>
                <w:color w:val="4338CA"/>
                <w:sz w:val="16"/>
                <w:szCs w:val="16"/>
              </w:rPr>
              <w:t>260</w:t>
            </w:r>
          </w:p>
        </w:tc>
        <w:tc>
          <w:tcPr>
            <w:tcW w:w="172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E0E7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4DC52" w14:textId="77777777" w:rsidR="005A19B9" w:rsidRDefault="00000000">
            <w:pPr>
              <w:jc w:val="center"/>
            </w:pPr>
            <w:r>
              <w:rPr>
                <w:b/>
                <w:bCs/>
                <w:color w:val="4338CA"/>
                <w:sz w:val="16"/>
                <w:szCs w:val="16"/>
              </w:rPr>
              <w:t>1.08%</w:t>
            </w:r>
          </w:p>
        </w:tc>
      </w:tr>
    </w:tbl>
    <w:p w14:paraId="14A493AA" w14:textId="77777777" w:rsidR="005A19B9" w:rsidRDefault="005A19B9">
      <w:pPr>
        <w:spacing w:after="120"/>
      </w:pPr>
    </w:p>
    <w:p w14:paraId="08C19BA8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 xml:space="preserve">A first version of the rule was wrong, and the counts caught it. </w:t>
      </w:r>
      <w:r>
        <w:t>Flagging pre-1850 births removed 15 to 18% of political records — genuine historical monarchs — so that test was dropped.</w:t>
      </w:r>
    </w:p>
    <w:p w14:paraId="067D26AB" w14:textId="7FE6C939" w:rsidR="005A19B9" w:rsidRDefault="00000000" w:rsidP="00C154DF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 xml:space="preserve">Teenage records were checked separately and kept. </w:t>
      </w:r>
      <w:r w:rsidR="00C154DF" w:rsidRPr="00C154DF">
        <w:t>The checks also showed that age errors weren't symmetrical. Suspiciously high ages often came from bad dates, but low ages could be legitimate: monarchs inherited at 17, and founders started companies at 19.</w:t>
      </w:r>
    </w:p>
    <w:p w14:paraId="0A412F2A" w14:textId="45FDF0CF" w:rsidR="005A19B9" w:rsidRDefault="00000000" w:rsidP="00C154DF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4338CA"/>
        </w:rPr>
        <w:t>Excluding flagged rows left every conclusion intact</w:t>
      </w:r>
      <w:r w:rsidR="00C154DF">
        <w:rPr>
          <w:b/>
          <w:bCs/>
          <w:color w:val="4338CA"/>
        </w:rPr>
        <w:t xml:space="preserve">. </w:t>
      </w:r>
      <w:r w:rsidR="00C154DF">
        <w:t>T</w:t>
      </w:r>
      <w:r w:rsidR="00C154DF" w:rsidRPr="00C154DF">
        <w:t>he conclusions stayed the same after removing the flagged rows. That gives me more confidence that these data quality issues aren't driving the results.</w:t>
      </w:r>
    </w:p>
    <w:p w14:paraId="01BB04DA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Limitations</w:t>
      </w:r>
    </w:p>
    <w:p w14:paraId="7EB5C136" w14:textId="77777777" w:rsidR="005A19B9" w:rsidRDefault="00000000">
      <w:pPr>
        <w:spacing w:after="110"/>
      </w:pPr>
      <w:r>
        <w:t>Crowd-sourced data with notability and recency bias; leaders without a company or office link are missing; year-only birth dates are stored as 1 January; founders of 1960 to 1979 companies are mostly missing; Europe and the Americas hold 82% of the women and 17% have no country code; samples under 20 are not interpreted; youngest and oldest values are not reported as findings because extremes are the most error-prone. Findings show association, not cause.</w:t>
      </w:r>
    </w:p>
    <w:p w14:paraId="1DC2204B" w14:textId="77777777" w:rsidR="005A19B9" w:rsidRDefault="00000000">
      <w:pPr>
        <w:pBdr>
          <w:bottom w:val="single" w:sz="6" w:space="4" w:color="E0E7FF"/>
        </w:pBdr>
        <w:spacing w:before="260" w:after="90"/>
      </w:pPr>
      <w:r>
        <w:rPr>
          <w:rFonts w:ascii="Plus Jakarta Sans" w:eastAsia="Plus Jakarta Sans" w:hAnsi="Plus Jakarta Sans" w:cs="Plus Jakarta Sans"/>
          <w:b/>
          <w:bCs/>
          <w:color w:val="4338CA"/>
          <w:sz w:val="24"/>
          <w:szCs w:val="24"/>
        </w:rPr>
        <w:t>Recommended next work</w:t>
      </w:r>
    </w:p>
    <w:p w14:paraId="3B5DA866" w14:textId="5172A228" w:rsidR="005A19B9" w:rsidRDefault="00C154DF" w:rsidP="00C154DF">
      <w:pPr>
        <w:pStyle w:val="ListParagraph"/>
        <w:numPr>
          <w:ilvl w:val="0"/>
          <w:numId w:val="1"/>
        </w:numPr>
        <w:spacing w:after="80"/>
      </w:pPr>
      <w:r w:rsidRPr="00C154DF">
        <w:t>Compare leadership ages by sector and decade to see whether women are reaching these roles earlier in more recent cohorts</w:t>
      </w:r>
    </w:p>
    <w:p w14:paraId="13123204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t>Rerun regional cuts with a minimum-sample rule applied in the query rather than at reading time.</w:t>
      </w:r>
    </w:p>
    <w:p w14:paraId="3C157894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Resolve the founder/CEO and government/state overlap </w:t>
      </w:r>
      <w:proofErr w:type="gramStart"/>
      <w:r>
        <w:t>rule, and</w:t>
      </w:r>
      <w:proofErr w:type="gramEnd"/>
      <w:r>
        <w:t xml:space="preserve"> map all gender labels into a consistent women / men / other group.</w:t>
      </w:r>
    </w:p>
    <w:p w14:paraId="1EBF974A" w14:textId="77777777" w:rsidR="005A19B9" w:rsidRDefault="00000000">
      <w:pPr>
        <w:pStyle w:val="ListParagraph"/>
        <w:numPr>
          <w:ilvl w:val="0"/>
          <w:numId w:val="1"/>
        </w:numPr>
        <w:spacing w:after="80"/>
      </w:pPr>
      <w:r>
        <w:t xml:space="preserve">Fill the missing country codes (about 3,000 records) to widen regional </w:t>
      </w:r>
      <w:proofErr w:type="gramStart"/>
      <w:r>
        <w:t>coverage, and</w:t>
      </w:r>
      <w:proofErr w:type="gramEnd"/>
      <w:r>
        <w:t xml:space="preserve"> recover 1960 to 1979 founders.</w:t>
      </w:r>
    </w:p>
    <w:p w14:paraId="371BBD56" w14:textId="77777777" w:rsidR="005A19B9" w:rsidRDefault="00000000">
      <w:pPr>
        <w:pBdr>
          <w:top w:val="single" w:sz="6" w:space="6" w:color="E0E7FF"/>
        </w:pBdr>
        <w:spacing w:before="260"/>
      </w:pPr>
      <w:r>
        <w:rPr>
          <w:color w:val="64748B"/>
          <w:sz w:val="15"/>
          <w:szCs w:val="15"/>
        </w:rPr>
        <w:t>Benchmark: UN Women and IPU, Women in Politics: 2026 (11 March 2026) — 28 countries led by a woman, 22.4% of cabinet posts, 27.5% of parliamentary seats.</w:t>
      </w:r>
    </w:p>
    <w:sectPr w:rsidR="005A19B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 Sans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328D"/>
    <w:multiLevelType w:val="hybridMultilevel"/>
    <w:tmpl w:val="1B0E41DE"/>
    <w:lvl w:ilvl="0" w:tplc="35A8C63A">
      <w:start w:val="1"/>
      <w:numFmt w:val="bullet"/>
      <w:lvlText w:val="●"/>
      <w:lvlJc w:val="left"/>
      <w:pPr>
        <w:ind w:left="720" w:hanging="360"/>
      </w:pPr>
    </w:lvl>
    <w:lvl w:ilvl="1" w:tplc="20CC91DE">
      <w:start w:val="1"/>
      <w:numFmt w:val="bullet"/>
      <w:lvlText w:val="○"/>
      <w:lvlJc w:val="left"/>
      <w:pPr>
        <w:ind w:left="1440" w:hanging="360"/>
      </w:pPr>
    </w:lvl>
    <w:lvl w:ilvl="2" w:tplc="779C3FCE">
      <w:start w:val="1"/>
      <w:numFmt w:val="bullet"/>
      <w:lvlText w:val="■"/>
      <w:lvlJc w:val="left"/>
      <w:pPr>
        <w:ind w:left="2160" w:hanging="360"/>
      </w:pPr>
    </w:lvl>
    <w:lvl w:ilvl="3" w:tplc="32821508">
      <w:start w:val="1"/>
      <w:numFmt w:val="bullet"/>
      <w:lvlText w:val="●"/>
      <w:lvlJc w:val="left"/>
      <w:pPr>
        <w:ind w:left="2880" w:hanging="360"/>
      </w:pPr>
    </w:lvl>
    <w:lvl w:ilvl="4" w:tplc="58DC6086">
      <w:start w:val="1"/>
      <w:numFmt w:val="bullet"/>
      <w:lvlText w:val="○"/>
      <w:lvlJc w:val="left"/>
      <w:pPr>
        <w:ind w:left="3600" w:hanging="360"/>
      </w:pPr>
    </w:lvl>
    <w:lvl w:ilvl="5" w:tplc="7D549F52">
      <w:start w:val="1"/>
      <w:numFmt w:val="bullet"/>
      <w:lvlText w:val="■"/>
      <w:lvlJc w:val="left"/>
      <w:pPr>
        <w:ind w:left="4320" w:hanging="360"/>
      </w:pPr>
    </w:lvl>
    <w:lvl w:ilvl="6" w:tplc="ABDEF2B6">
      <w:start w:val="1"/>
      <w:numFmt w:val="bullet"/>
      <w:lvlText w:val="●"/>
      <w:lvlJc w:val="left"/>
      <w:pPr>
        <w:ind w:left="5040" w:hanging="360"/>
      </w:pPr>
    </w:lvl>
    <w:lvl w:ilvl="7" w:tplc="BF663478">
      <w:start w:val="1"/>
      <w:numFmt w:val="bullet"/>
      <w:lvlText w:val="●"/>
      <w:lvlJc w:val="left"/>
      <w:pPr>
        <w:ind w:left="5760" w:hanging="360"/>
      </w:pPr>
    </w:lvl>
    <w:lvl w:ilvl="8" w:tplc="64520E00">
      <w:start w:val="1"/>
      <w:numFmt w:val="bullet"/>
      <w:lvlText w:val="●"/>
      <w:lvlJc w:val="left"/>
      <w:pPr>
        <w:ind w:left="6480" w:hanging="360"/>
      </w:pPr>
    </w:lvl>
  </w:abstractNum>
  <w:num w:numId="1" w16cid:durableId="717047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9B9"/>
    <w:rsid w:val="00182776"/>
    <w:rsid w:val="004137DF"/>
    <w:rsid w:val="005A19B9"/>
    <w:rsid w:val="00C154DF"/>
    <w:rsid w:val="00D8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1FCF"/>
  <w15:docId w15:val="{EA921340-E013-4925-A472-C9450DC2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nito Sans" w:eastAsia="Nunito Sans" w:hAnsi="Nunito Sans" w:cs="Nunito Sans"/>
        <w:color w:val="1E293B"/>
        <w:sz w:val="18"/>
        <w:szCs w:val="18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Women Rise</vt:lpstr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Women Rise</dc:title>
  <dc:creator>Kifah Owda</dc:creator>
  <cp:lastModifiedBy>kifah Owda</cp:lastModifiedBy>
  <cp:revision>3</cp:revision>
  <dcterms:created xsi:type="dcterms:W3CDTF">2026-10-19T17:36:00Z</dcterms:created>
  <dcterms:modified xsi:type="dcterms:W3CDTF">2026-10-26T14:33:00Z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92e0c043ed11af6e6268c617b69325eb96aaad4ff734e0b6c37d46afce37b7da</vt:lpwstr>
  </property>
</Properties>
</file>