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INOVASI AQUASENSE</w:t>
      </w:r>
    </w:p>
    <w:p>
      <w:pPr>
        <w:pStyle w:val="Heading2"/>
      </w:pPr>
      <w:r>
        <w:t>Judul Program</w:t>
      </w:r>
    </w:p>
    <w:p>
      <w:r>
        <w:t>AQUASENSE – Sistem Monitoring Kualitas Air Tambak Udang Berbasis IoT &amp; Notifikasi Real-Time</w:t>
      </w:r>
    </w:p>
    <w:p>
      <w:pPr>
        <w:pStyle w:val="Heading2"/>
      </w:pPr>
      <w:r>
        <w:t>Latar Belakang</w:t>
      </w:r>
    </w:p>
    <w:p>
      <w:r>
        <w:t>Aceh memiliki potensi besar di sektor budidaya udang. Namun pembudidaya sering mengalami gagal panen akibat perubahan kualitas air seperti suhu, pH, dan kadar oksigen terlarut. Keterbatasan pemantauan 24 jam menyebabkan kerugian ekonomi yang signifikan.</w:t>
      </w:r>
    </w:p>
    <w:p>
      <w:pPr>
        <w:pStyle w:val="Heading2"/>
      </w:pPr>
      <w:r>
        <w:t>Tujuan Program</w:t>
      </w:r>
    </w:p>
    <w:p>
      <w:r>
        <w:t>1. Menyediakan sistem monitoring kualitas air tambak udang secara real-time.</w:t>
        <w:br/>
        <w:t>2. Mengurangi risiko gagal panen.</w:t>
        <w:br/>
        <w:t>3. Meningkatkan produktivitas dan keberlanjutan UMKM perikanan.</w:t>
      </w:r>
    </w:p>
    <w:p>
      <w:pPr>
        <w:pStyle w:val="Heading2"/>
      </w:pPr>
      <w:r>
        <w:t>Solusi yang Ditawarkan</w:t>
      </w:r>
    </w:p>
    <w:p>
      <w:r>
        <w:t>AQUASENSE adalah sistem IoT yang memonitor suhu air, pH, DO, dan salinitas tambak udang selama 24 jam dan mengirimkan notifikasi otomatis melalui WhatsApp.</w:t>
      </w:r>
    </w:p>
    <w:p>
      <w:pPr>
        <w:pStyle w:val="Heading2"/>
      </w:pPr>
      <w:r>
        <w:t>Inovasi dan Kebaruan</w:t>
      </w:r>
    </w:p>
    <w:p>
      <w:r>
        <w:t>Sistem ini menggunakan panel surya, sensor terintegrasi, dan dirancang khusus untuk pembudidaya skala kecil dengan biaya terjangkau.</w:t>
      </w:r>
    </w:p>
    <w:p>
      <w:pPr>
        <w:pStyle w:val="Heading2"/>
      </w:pPr>
      <w:r>
        <w:t>Kesesuaian dengan SDGs Aceh</w:t>
      </w:r>
    </w:p>
    <w:p>
      <w:r>
        <w:t>SDG 2: Zero Hunger</w:t>
        <w:br/>
        <w:t>SDG 8: Decent Work and Economic Growth</w:t>
        <w:br/>
        <w:t>SDG 9: Industry, Innovation, and Infrastructure</w:t>
        <w:br/>
        <w:t>SDG 14: Life Below Water</w:t>
      </w:r>
    </w:p>
    <w:p>
      <w:pPr>
        <w:pStyle w:val="Heading2"/>
      </w:pPr>
      <w:r>
        <w:t>Target Pengguna</w:t>
      </w:r>
    </w:p>
    <w:p>
      <w:r>
        <w:t>Pembudidaya udang skala kecil dan menengah, kelompok pembudidaya, dan penyuluh perikanan.</w:t>
      </w:r>
    </w:p>
    <w:p>
      <w:pPr>
        <w:pStyle w:val="Heading2"/>
      </w:pPr>
      <w:r>
        <w:t>Model Bisnis</w:t>
      </w:r>
    </w:p>
    <w:p>
      <w:r>
        <w:t>Pendapatan dari penjualan perangkat IoT dan iuran layanan bulanan.</w:t>
      </w:r>
    </w:p>
    <w:p>
      <w:pPr>
        <w:pStyle w:val="Heading2"/>
      </w:pPr>
      <w:r>
        <w:t>Rencana Anggaran Biaya (Ringkas)</w:t>
      </w:r>
    </w:p>
    <w:p>
      <w:r>
        <w:t>Perangkat ± Rp1.800.000 per tambak.</w:t>
        <w:br/>
        <w:t>Gateway ± Rp2.300.000.</w:t>
        <w:br/>
        <w:t>Biaya operasional bulanan ± Rp425.000.</w:t>
      </w:r>
    </w:p>
    <w:p>
      <w:pPr>
        <w:pStyle w:val="Heading2"/>
      </w:pPr>
      <w:r>
        <w:t>Dampak Sosial</w:t>
      </w:r>
    </w:p>
    <w:p>
      <w:r>
        <w:t>Menurunkan risiko gagal panen, meningkatkan pendapatan, dan mendukung ketahanan pangan.</w:t>
      </w:r>
    </w:p>
    <w:p>
      <w:pPr>
        <w:pStyle w:val="Heading2"/>
      </w:pPr>
      <w:r>
        <w:t>Penutup</w:t>
      </w:r>
    </w:p>
    <w:p>
      <w:r>
        <w:t>AQUASENSE diharapkan menjadi solusi berkelanjutan bagi pembudidaya udang di Aceh.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