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5D2" w:rsidRDefault="002075D2" w:rsidP="002075D2">
      <w:pPr>
        <w:pStyle w:val="Figure"/>
      </w:pPr>
      <w:r>
        <w:rPr>
          <w:noProof/>
        </w:rPr>
        <w:drawing>
          <wp:inline distT="0" distB="0" distL="0" distR="0">
            <wp:extent cx="3810000" cy="1104900"/>
            <wp:effectExtent l="0" t="0" r="0" b="0"/>
            <wp:docPr id="7" name="Picture 7" descr="SC2012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2012Log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2075D2" w:rsidRDefault="002075D2" w:rsidP="002075D2">
      <w:pPr>
        <w:pStyle w:val="TableSpacing"/>
      </w:pPr>
    </w:p>
    <w:p w:rsidR="002075D2" w:rsidRDefault="002075D2" w:rsidP="002075D2">
      <w:pPr>
        <w:pStyle w:val="DSTOC1-0"/>
      </w:pPr>
      <w:r>
        <w:t>Getting Started Guide for System Center 2012 – Data Protection Manager</w:t>
      </w:r>
    </w:p>
    <w:p w:rsidR="002075D2" w:rsidRDefault="002075D2" w:rsidP="002075D2">
      <w:r>
        <w:t>Microsoft Corporation</w:t>
      </w:r>
    </w:p>
    <w:p w:rsidR="002075D2" w:rsidRDefault="002075D2" w:rsidP="002075D2">
      <w:r>
        <w:t>Published: January 15, 2013</w:t>
      </w:r>
    </w:p>
    <w:p w:rsidR="002075D2" w:rsidRDefault="002075D2" w:rsidP="002075D2">
      <w:pPr>
        <w:pStyle w:val="DSTOC3-0"/>
      </w:pPr>
      <w:r>
        <w:t>Authors</w:t>
      </w:r>
    </w:p>
    <w:p w:rsidR="002075D2" w:rsidRDefault="002075D2" w:rsidP="002075D2">
      <w:r>
        <w:t>Vinay Payyappilly</w:t>
      </w:r>
    </w:p>
    <w:p w:rsidR="002075D2" w:rsidRDefault="002075D2" w:rsidP="002075D2">
      <w:pPr>
        <w:pStyle w:val="DSTOC3-0"/>
      </w:pPr>
      <w:r>
        <w:t>Applies To</w:t>
      </w:r>
    </w:p>
    <w:p w:rsidR="002075D2" w:rsidRDefault="002075D2" w:rsidP="002075D2">
      <w:r>
        <w:t>System Center 2012 – Data Protection Manager (DPM)</w:t>
      </w:r>
    </w:p>
    <w:p w:rsidR="002075D2" w:rsidRDefault="002075D2" w:rsidP="002075D2">
      <w:pPr>
        <w:sectPr w:rsidR="002075D2" w:rsidSect="002075D2">
          <w:headerReference w:type="even" r:id="rId10"/>
          <w:headerReference w:type="default" r:id="rId11"/>
          <w:footerReference w:type="even" r:id="rId12"/>
          <w:footerReference w:type="default" r:id="rId13"/>
          <w:headerReference w:type="first" r:id="rId14"/>
          <w:footerReference w:type="first" r:id="rId15"/>
          <w:pgSz w:w="12240" w:h="15840" w:code="1"/>
          <w:pgMar w:top="1440" w:right="1800" w:bottom="1440" w:left="1800" w:header="1440" w:footer="1440" w:gutter="0"/>
          <w:cols w:space="720"/>
          <w:docGrid w:linePitch="360"/>
        </w:sectPr>
      </w:pPr>
      <w:bookmarkStart w:id="0" w:name="_GoBack"/>
      <w:bookmarkEnd w:id="0"/>
    </w:p>
    <w:p w:rsidR="002075D2" w:rsidRDefault="002075D2" w:rsidP="002075D2">
      <w:r>
        <w:lastRenderedPageBreak/>
        <w:t>This document is provided "as-is". Information and views expressed in this document, including URL and other Internet Web site references, may change without notice.</w:t>
      </w:r>
    </w:p>
    <w:p w:rsidR="002075D2" w:rsidRDefault="002075D2" w:rsidP="002075D2">
      <w:r>
        <w:t>Some examples depicted herein are provided for illustration only and are fictitious.  No real association or connection is intended or should be inferred.</w:t>
      </w:r>
    </w:p>
    <w:p w:rsidR="002075D2" w:rsidRDefault="002075D2" w:rsidP="002075D2">
      <w:r>
        <w:t>This document does not provide you with any legal rights to any intellectual property in any Microsoft product. You may copy and use this document for your internal, reference purposes. You may modify this document for your internal, reference purposes.</w:t>
      </w:r>
    </w:p>
    <w:p w:rsidR="002075D2" w:rsidRDefault="002075D2" w:rsidP="002075D2">
      <w:r>
        <w:t>© 2012 Microsoft Corporation. All rights reserved.</w:t>
      </w:r>
    </w:p>
    <w:p w:rsidR="002075D2" w:rsidRDefault="002075D2" w:rsidP="002075D2">
      <w:r>
        <w:t>Microsoft, Active Directory, Excel, Exchange Server, Hyper-V, Internet Explorer, Operations Manager, Outlook, SharePoint, Silverlight, SQL Server, Virtual Machine Manager, Windows, Windows PowerShell, Windows Server, and Windows Vista are trademarks of the Microsoft group of companies. All other trademarks are property of their respective owners.</w:t>
      </w:r>
    </w:p>
    <w:p w:rsidR="002075D2" w:rsidRDefault="002075D2" w:rsidP="002075D2">
      <w:pPr>
        <w:pStyle w:val="DSTOC1-0"/>
      </w:pPr>
      <w:r>
        <w:t>Revision History</w:t>
      </w:r>
    </w:p>
    <w:p w:rsidR="002075D2" w:rsidRDefault="002075D2" w:rsidP="002075D2">
      <w:pPr>
        <w:pStyle w:val="TableSpacing"/>
      </w:pPr>
    </w:p>
    <w:tbl>
      <w:tblPr>
        <w:tblStyle w:val="TablewithHeader"/>
        <w:tblW w:w="0" w:type="auto"/>
        <w:tblLook w:val="01E0" w:firstRow="1" w:lastRow="1" w:firstColumn="1" w:lastColumn="1" w:noHBand="0" w:noVBand="0"/>
      </w:tblPr>
      <w:tblGrid>
        <w:gridCol w:w="4407"/>
        <w:gridCol w:w="4405"/>
      </w:tblGrid>
      <w:tr w:rsidR="002075D2" w:rsidTr="002B37D1">
        <w:trPr>
          <w:cnfStyle w:val="100000000000" w:firstRow="1" w:lastRow="0" w:firstColumn="0" w:lastColumn="0" w:oddVBand="0" w:evenVBand="0" w:oddHBand="0" w:evenHBand="0" w:firstRowFirstColumn="0" w:firstRowLastColumn="0" w:lastRowFirstColumn="0" w:lastRowLastColumn="0"/>
        </w:trPr>
        <w:tc>
          <w:tcPr>
            <w:tcW w:w="4428" w:type="dxa"/>
          </w:tcPr>
          <w:p w:rsidR="002075D2" w:rsidRDefault="002075D2" w:rsidP="002B37D1">
            <w:r>
              <w:t>Release Date</w:t>
            </w:r>
          </w:p>
        </w:tc>
        <w:tc>
          <w:tcPr>
            <w:tcW w:w="4428" w:type="dxa"/>
          </w:tcPr>
          <w:p w:rsidR="002075D2" w:rsidRDefault="002075D2" w:rsidP="002B37D1">
            <w:r>
              <w:t>Changes</w:t>
            </w:r>
          </w:p>
        </w:tc>
      </w:tr>
      <w:tr w:rsidR="002075D2" w:rsidTr="002B37D1">
        <w:tc>
          <w:tcPr>
            <w:tcW w:w="4428" w:type="dxa"/>
          </w:tcPr>
          <w:p w:rsidR="002075D2" w:rsidRDefault="002075D2" w:rsidP="002B37D1">
            <w:r>
              <w:t>April 1, 2012</w:t>
            </w:r>
          </w:p>
        </w:tc>
        <w:tc>
          <w:tcPr>
            <w:tcW w:w="4428" w:type="dxa"/>
          </w:tcPr>
          <w:p w:rsidR="002075D2" w:rsidRDefault="002075D2" w:rsidP="002B37D1">
            <w:r>
              <w:t>Original release of this guide.</w:t>
            </w:r>
          </w:p>
        </w:tc>
      </w:tr>
      <w:tr w:rsidR="002075D2" w:rsidTr="002B37D1">
        <w:tc>
          <w:tcPr>
            <w:tcW w:w="4428" w:type="dxa"/>
          </w:tcPr>
          <w:p w:rsidR="002075D2" w:rsidRDefault="002075D2" w:rsidP="002B37D1">
            <w:r>
              <w:t>September 20, 2012</w:t>
            </w:r>
          </w:p>
        </w:tc>
        <w:tc>
          <w:tcPr>
            <w:tcW w:w="4428" w:type="dxa"/>
          </w:tcPr>
          <w:p w:rsidR="002075D2" w:rsidRDefault="002075D2" w:rsidP="002B37D1">
            <w:r>
              <w:t>Updated for System Center 2012 SP1</w:t>
            </w:r>
          </w:p>
        </w:tc>
      </w:tr>
    </w:tbl>
    <w:p w:rsidR="002075D2" w:rsidRDefault="002075D2" w:rsidP="002075D2">
      <w:pPr>
        <w:pStyle w:val="TableSpacing"/>
      </w:pPr>
    </w:p>
    <w:p w:rsidR="002075D2" w:rsidRDefault="002075D2" w:rsidP="002075D2"/>
    <w:p w:rsidR="002075D2" w:rsidRDefault="002075D2" w:rsidP="002075D2">
      <w:pPr>
        <w:pStyle w:val="DSTOC1-0"/>
        <w:sectPr w:rsidR="002075D2" w:rsidSect="002075D2">
          <w:footerReference w:type="default" r:id="rId16"/>
          <w:pgSz w:w="12240" w:h="15840" w:code="1"/>
          <w:pgMar w:top="1440" w:right="1800" w:bottom="1440" w:left="1800" w:header="1440" w:footer="1440" w:gutter="0"/>
          <w:cols w:space="720"/>
          <w:docGrid w:linePitch="360"/>
        </w:sectPr>
      </w:pPr>
    </w:p>
    <w:p w:rsidR="002075D2" w:rsidRDefault="002075D2" w:rsidP="002075D2">
      <w:pPr>
        <w:pStyle w:val="DSTOC1-0"/>
      </w:pPr>
      <w:r>
        <w:lastRenderedPageBreak/>
        <w:t>Contents</w:t>
      </w:r>
    </w:p>
    <w:p w:rsidR="002075D2" w:rsidRDefault="002075D2">
      <w:pPr>
        <w:pStyle w:val="TOC1"/>
        <w:tabs>
          <w:tab w:val="right" w:leader="dot" w:pos="8630"/>
        </w:tabs>
        <w:rPr>
          <w:rFonts w:asciiTheme="minorHAnsi" w:eastAsiaTheme="minorEastAsia" w:hAnsiTheme="minorHAnsi" w:cstheme="minorBidi"/>
          <w:noProof/>
          <w:kern w:val="0"/>
          <w:sz w:val="22"/>
          <w:szCs w:val="22"/>
        </w:rPr>
      </w:pPr>
      <w:r>
        <w:fldChar w:fldCharType="begin"/>
      </w:r>
      <w:r>
        <w:instrText xml:space="preserve"> TOC \f \h \t "DSTOC1-1,1,DSTOC1-2,2,DSTOC1-3,3,DSTOC1-4,4,DSTOC1-5,5,DSTOC1-6,6,DSTOC1-7,7,DSTOC1-8,8,DSTOC1-9,9,DSTOC2-2,2,DSTOC2-3,3,DSTOC2-4,4,DSTOC2-5,5,DSTOC2-6,6,DSTOC2-7,7,DSTOC2-8,8,DSTOC2-9,9,DSTOC3-3,3,DSTOC3-4,4,DSTOC3-5,5,DSTOC3-6,6,DSTOC3-7,7,DST </w:instrText>
      </w:r>
      <w:r>
        <w:fldChar w:fldCharType="separate"/>
      </w:r>
      <w:hyperlink w:anchor="_Toc345672789" w:history="1">
        <w:r w:rsidRPr="00CB2D23">
          <w:rPr>
            <w:rStyle w:val="Hyperlink"/>
            <w:noProof/>
          </w:rPr>
          <w:t>Getting Started with System Center 2012 - Data Protection Manager</w:t>
        </w:r>
        <w:r>
          <w:rPr>
            <w:noProof/>
          </w:rPr>
          <w:tab/>
        </w:r>
        <w:r>
          <w:rPr>
            <w:noProof/>
          </w:rPr>
          <w:fldChar w:fldCharType="begin"/>
        </w:r>
        <w:r>
          <w:rPr>
            <w:noProof/>
          </w:rPr>
          <w:instrText xml:space="preserve"> PAGEREF _Toc345672789 \h </w:instrText>
        </w:r>
        <w:r>
          <w:rPr>
            <w:noProof/>
          </w:rPr>
        </w:r>
        <w:r>
          <w:rPr>
            <w:noProof/>
          </w:rPr>
          <w:fldChar w:fldCharType="separate"/>
        </w:r>
        <w:r>
          <w:rPr>
            <w:noProof/>
          </w:rPr>
          <w:t>4</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0" w:history="1">
        <w:r w:rsidRPr="00CB2D23">
          <w:rPr>
            <w:rStyle w:val="Hyperlink"/>
            <w:noProof/>
          </w:rPr>
          <w:t>Overview and roadmap for System Center 2012 - Data Protection Manager</w:t>
        </w:r>
        <w:r>
          <w:rPr>
            <w:noProof/>
          </w:rPr>
          <w:tab/>
        </w:r>
        <w:r>
          <w:rPr>
            <w:noProof/>
          </w:rPr>
          <w:fldChar w:fldCharType="begin"/>
        </w:r>
        <w:r>
          <w:rPr>
            <w:noProof/>
          </w:rPr>
          <w:instrText xml:space="preserve"> PAGEREF _Toc345672790 \h </w:instrText>
        </w:r>
        <w:r>
          <w:rPr>
            <w:noProof/>
          </w:rPr>
        </w:r>
        <w:r>
          <w:rPr>
            <w:noProof/>
          </w:rPr>
          <w:fldChar w:fldCharType="separate"/>
        </w:r>
        <w:r>
          <w:rPr>
            <w:noProof/>
          </w:rPr>
          <w:t>4</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1" w:history="1">
        <w:r w:rsidRPr="00CB2D23">
          <w:rPr>
            <w:rStyle w:val="Hyperlink"/>
            <w:noProof/>
          </w:rPr>
          <w:t>What's new in System Center 2012 - Data Protection Manager</w:t>
        </w:r>
        <w:r>
          <w:rPr>
            <w:noProof/>
          </w:rPr>
          <w:tab/>
        </w:r>
        <w:r>
          <w:rPr>
            <w:noProof/>
          </w:rPr>
          <w:fldChar w:fldCharType="begin"/>
        </w:r>
        <w:r>
          <w:rPr>
            <w:noProof/>
          </w:rPr>
          <w:instrText xml:space="preserve"> PAGEREF _Toc345672791 \h </w:instrText>
        </w:r>
        <w:r>
          <w:rPr>
            <w:noProof/>
          </w:rPr>
        </w:r>
        <w:r>
          <w:rPr>
            <w:noProof/>
          </w:rPr>
          <w:fldChar w:fldCharType="separate"/>
        </w:r>
        <w:r>
          <w:rPr>
            <w:noProof/>
          </w:rPr>
          <w:t>5</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2" w:history="1">
        <w:r w:rsidRPr="00CB2D23">
          <w:rPr>
            <w:rStyle w:val="Hyperlink"/>
            <w:noProof/>
          </w:rPr>
          <w:t>Protected data sources</w:t>
        </w:r>
        <w:r>
          <w:rPr>
            <w:noProof/>
          </w:rPr>
          <w:tab/>
        </w:r>
        <w:r>
          <w:rPr>
            <w:noProof/>
          </w:rPr>
          <w:fldChar w:fldCharType="begin"/>
        </w:r>
        <w:r>
          <w:rPr>
            <w:noProof/>
          </w:rPr>
          <w:instrText xml:space="preserve"> PAGEREF _Toc345672792 \h </w:instrText>
        </w:r>
        <w:r>
          <w:rPr>
            <w:noProof/>
          </w:rPr>
        </w:r>
        <w:r>
          <w:rPr>
            <w:noProof/>
          </w:rPr>
          <w:fldChar w:fldCharType="separate"/>
        </w:r>
        <w:r>
          <w:rPr>
            <w:noProof/>
          </w:rPr>
          <w:t>7</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3" w:history="1">
        <w:r w:rsidRPr="00CB2D23">
          <w:rPr>
            <w:rStyle w:val="Hyperlink"/>
            <w:noProof/>
          </w:rPr>
          <w:t>Administrator Console for System Center 2012 - Data Protection Manager</w:t>
        </w:r>
        <w:r>
          <w:rPr>
            <w:noProof/>
          </w:rPr>
          <w:tab/>
        </w:r>
        <w:r>
          <w:rPr>
            <w:noProof/>
          </w:rPr>
          <w:fldChar w:fldCharType="begin"/>
        </w:r>
        <w:r>
          <w:rPr>
            <w:noProof/>
          </w:rPr>
          <w:instrText xml:space="preserve"> PAGEREF _Toc345672793 \h </w:instrText>
        </w:r>
        <w:r>
          <w:rPr>
            <w:noProof/>
          </w:rPr>
        </w:r>
        <w:r>
          <w:rPr>
            <w:noProof/>
          </w:rPr>
          <w:fldChar w:fldCharType="separate"/>
        </w:r>
        <w:r>
          <w:rPr>
            <w:noProof/>
          </w:rPr>
          <w:t>8</w:t>
        </w:r>
        <w:r>
          <w:rPr>
            <w:noProof/>
          </w:rPr>
          <w:fldChar w:fldCharType="end"/>
        </w:r>
      </w:hyperlink>
    </w:p>
    <w:p w:rsidR="002075D2" w:rsidRDefault="002075D2">
      <w:pPr>
        <w:pStyle w:val="TOC3"/>
        <w:tabs>
          <w:tab w:val="right" w:leader="dot" w:pos="8630"/>
        </w:tabs>
        <w:rPr>
          <w:rFonts w:asciiTheme="minorHAnsi" w:eastAsiaTheme="minorEastAsia" w:hAnsiTheme="minorHAnsi" w:cstheme="minorBidi"/>
          <w:noProof/>
          <w:kern w:val="0"/>
          <w:sz w:val="22"/>
          <w:szCs w:val="22"/>
        </w:rPr>
      </w:pPr>
      <w:hyperlink w:anchor="_Toc345672794" w:history="1">
        <w:r w:rsidRPr="00CB2D23">
          <w:rPr>
            <w:rStyle w:val="Hyperlink"/>
            <w:noProof/>
          </w:rPr>
          <w:t>Administrator Console tour</w:t>
        </w:r>
        <w:r>
          <w:rPr>
            <w:noProof/>
          </w:rPr>
          <w:tab/>
        </w:r>
        <w:r>
          <w:rPr>
            <w:noProof/>
          </w:rPr>
          <w:fldChar w:fldCharType="begin"/>
        </w:r>
        <w:r>
          <w:rPr>
            <w:noProof/>
          </w:rPr>
          <w:instrText xml:space="preserve"> PAGEREF _Toc345672794 \h </w:instrText>
        </w:r>
        <w:r>
          <w:rPr>
            <w:noProof/>
          </w:rPr>
        </w:r>
        <w:r>
          <w:rPr>
            <w:noProof/>
          </w:rPr>
          <w:fldChar w:fldCharType="separate"/>
        </w:r>
        <w:r>
          <w:rPr>
            <w:noProof/>
          </w:rPr>
          <w:t>9</w:t>
        </w:r>
        <w:r>
          <w:rPr>
            <w:noProof/>
          </w:rPr>
          <w:fldChar w:fldCharType="end"/>
        </w:r>
      </w:hyperlink>
    </w:p>
    <w:p w:rsidR="002075D2" w:rsidRDefault="002075D2">
      <w:pPr>
        <w:pStyle w:val="TOC3"/>
        <w:tabs>
          <w:tab w:val="right" w:leader="dot" w:pos="8630"/>
        </w:tabs>
        <w:rPr>
          <w:rFonts w:asciiTheme="minorHAnsi" w:eastAsiaTheme="minorEastAsia" w:hAnsiTheme="minorHAnsi" w:cstheme="minorBidi"/>
          <w:noProof/>
          <w:kern w:val="0"/>
          <w:sz w:val="22"/>
          <w:szCs w:val="22"/>
        </w:rPr>
      </w:pPr>
      <w:hyperlink w:anchor="_Toc345672795" w:history="1">
        <w:r w:rsidRPr="00CB2D23">
          <w:rPr>
            <w:rStyle w:val="Hyperlink"/>
            <w:noProof/>
          </w:rPr>
          <w:t>Using DPM Administrator Console to administer DPM</w:t>
        </w:r>
        <w:r>
          <w:rPr>
            <w:noProof/>
          </w:rPr>
          <w:tab/>
        </w:r>
        <w:r>
          <w:rPr>
            <w:noProof/>
          </w:rPr>
          <w:fldChar w:fldCharType="begin"/>
        </w:r>
        <w:r>
          <w:rPr>
            <w:noProof/>
          </w:rPr>
          <w:instrText xml:space="preserve"> PAGEREF _Toc345672795 \h </w:instrText>
        </w:r>
        <w:r>
          <w:rPr>
            <w:noProof/>
          </w:rPr>
        </w:r>
        <w:r>
          <w:rPr>
            <w:noProof/>
          </w:rPr>
          <w:fldChar w:fldCharType="separate"/>
        </w:r>
        <w:r>
          <w:rPr>
            <w:noProof/>
          </w:rPr>
          <w:t>10</w:t>
        </w:r>
        <w:r>
          <w:rPr>
            <w:noProof/>
          </w:rPr>
          <w:fldChar w:fldCharType="end"/>
        </w:r>
      </w:hyperlink>
    </w:p>
    <w:p w:rsidR="002075D2" w:rsidRDefault="002075D2">
      <w:pPr>
        <w:pStyle w:val="TOC3"/>
        <w:tabs>
          <w:tab w:val="right" w:leader="dot" w:pos="8630"/>
        </w:tabs>
        <w:rPr>
          <w:rFonts w:asciiTheme="minorHAnsi" w:eastAsiaTheme="minorEastAsia" w:hAnsiTheme="minorHAnsi" w:cstheme="minorBidi"/>
          <w:noProof/>
          <w:kern w:val="0"/>
          <w:sz w:val="22"/>
          <w:szCs w:val="22"/>
        </w:rPr>
      </w:pPr>
      <w:hyperlink w:anchor="_Toc345672796" w:history="1">
        <w:r w:rsidRPr="00CB2D23">
          <w:rPr>
            <w:rStyle w:val="Hyperlink"/>
            <w:noProof/>
          </w:rPr>
          <w:t>Working with task areas</w:t>
        </w:r>
        <w:r>
          <w:rPr>
            <w:noProof/>
          </w:rPr>
          <w:tab/>
        </w:r>
        <w:r>
          <w:rPr>
            <w:noProof/>
          </w:rPr>
          <w:fldChar w:fldCharType="begin"/>
        </w:r>
        <w:r>
          <w:rPr>
            <w:noProof/>
          </w:rPr>
          <w:instrText xml:space="preserve"> PAGEREF _Toc345672796 \h </w:instrText>
        </w:r>
        <w:r>
          <w:rPr>
            <w:noProof/>
          </w:rPr>
        </w:r>
        <w:r>
          <w:rPr>
            <w:noProof/>
          </w:rPr>
          <w:fldChar w:fldCharType="separate"/>
        </w:r>
        <w:r>
          <w:rPr>
            <w:noProof/>
          </w:rPr>
          <w:t>11</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7" w:history="1">
        <w:r w:rsidRPr="00CB2D23">
          <w:rPr>
            <w:rStyle w:val="Hyperlink"/>
            <w:noProof/>
          </w:rPr>
          <w:t>Provide uninterrupted protection to virtual machines that use Live Migration</w:t>
        </w:r>
        <w:r>
          <w:rPr>
            <w:noProof/>
          </w:rPr>
          <w:tab/>
        </w:r>
        <w:r>
          <w:rPr>
            <w:noProof/>
          </w:rPr>
          <w:fldChar w:fldCharType="begin"/>
        </w:r>
        <w:r>
          <w:rPr>
            <w:noProof/>
          </w:rPr>
          <w:instrText xml:space="preserve"> PAGEREF _Toc345672797 \h </w:instrText>
        </w:r>
        <w:r>
          <w:rPr>
            <w:noProof/>
          </w:rPr>
        </w:r>
        <w:r>
          <w:rPr>
            <w:noProof/>
          </w:rPr>
          <w:fldChar w:fldCharType="separate"/>
        </w:r>
        <w:r>
          <w:rPr>
            <w:noProof/>
          </w:rPr>
          <w:t>13</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8" w:history="1">
        <w:r w:rsidRPr="00CB2D23">
          <w:rPr>
            <w:rStyle w:val="Hyperlink"/>
            <w:noProof/>
          </w:rPr>
          <w:t>Streamline offsite protection of data</w:t>
        </w:r>
        <w:r>
          <w:rPr>
            <w:noProof/>
          </w:rPr>
          <w:tab/>
        </w:r>
        <w:r>
          <w:rPr>
            <w:noProof/>
          </w:rPr>
          <w:fldChar w:fldCharType="begin"/>
        </w:r>
        <w:r>
          <w:rPr>
            <w:noProof/>
          </w:rPr>
          <w:instrText xml:space="preserve"> PAGEREF _Toc345672798 \h </w:instrText>
        </w:r>
        <w:r>
          <w:rPr>
            <w:noProof/>
          </w:rPr>
        </w:r>
        <w:r>
          <w:rPr>
            <w:noProof/>
          </w:rPr>
          <w:fldChar w:fldCharType="separate"/>
        </w:r>
        <w:r>
          <w:rPr>
            <w:noProof/>
          </w:rPr>
          <w:t>13</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799" w:history="1">
        <w:r w:rsidRPr="00CB2D23">
          <w:rPr>
            <w:rStyle w:val="Hyperlink"/>
            <w:noProof/>
          </w:rPr>
          <w:t>Product Support for System Center 2012 - Data Protection Manager</w:t>
        </w:r>
        <w:r>
          <w:rPr>
            <w:noProof/>
          </w:rPr>
          <w:tab/>
        </w:r>
        <w:r>
          <w:rPr>
            <w:noProof/>
          </w:rPr>
          <w:fldChar w:fldCharType="begin"/>
        </w:r>
        <w:r>
          <w:rPr>
            <w:noProof/>
          </w:rPr>
          <w:instrText xml:space="preserve"> PAGEREF _Toc345672799 \h </w:instrText>
        </w:r>
        <w:r>
          <w:rPr>
            <w:noProof/>
          </w:rPr>
        </w:r>
        <w:r>
          <w:rPr>
            <w:noProof/>
          </w:rPr>
          <w:fldChar w:fldCharType="separate"/>
        </w:r>
        <w:r>
          <w:rPr>
            <w:noProof/>
          </w:rPr>
          <w:t>14</w:t>
        </w:r>
        <w:r>
          <w:rPr>
            <w:noProof/>
          </w:rPr>
          <w:fldChar w:fldCharType="end"/>
        </w:r>
      </w:hyperlink>
    </w:p>
    <w:p w:rsidR="002075D2" w:rsidRDefault="002075D2">
      <w:pPr>
        <w:pStyle w:val="TOC2"/>
        <w:tabs>
          <w:tab w:val="right" w:leader="dot" w:pos="8630"/>
        </w:tabs>
        <w:rPr>
          <w:rFonts w:asciiTheme="minorHAnsi" w:eastAsiaTheme="minorEastAsia" w:hAnsiTheme="minorHAnsi" w:cstheme="minorBidi"/>
          <w:noProof/>
          <w:kern w:val="0"/>
          <w:sz w:val="22"/>
          <w:szCs w:val="22"/>
        </w:rPr>
      </w:pPr>
      <w:hyperlink w:anchor="_Toc345672800" w:history="1">
        <w:r w:rsidRPr="00CB2D23">
          <w:rPr>
            <w:rStyle w:val="Hyperlink"/>
            <w:noProof/>
          </w:rPr>
          <w:t>Privacy Statement for System Center 2012 - Data Protection Manager</w:t>
        </w:r>
        <w:r>
          <w:rPr>
            <w:noProof/>
          </w:rPr>
          <w:tab/>
        </w:r>
        <w:r>
          <w:rPr>
            <w:noProof/>
          </w:rPr>
          <w:fldChar w:fldCharType="begin"/>
        </w:r>
        <w:r>
          <w:rPr>
            <w:noProof/>
          </w:rPr>
          <w:instrText xml:space="preserve"> PAGEREF _Toc345672800 \h </w:instrText>
        </w:r>
        <w:r>
          <w:rPr>
            <w:noProof/>
          </w:rPr>
        </w:r>
        <w:r>
          <w:rPr>
            <w:noProof/>
          </w:rPr>
          <w:fldChar w:fldCharType="separate"/>
        </w:r>
        <w:r>
          <w:rPr>
            <w:noProof/>
          </w:rPr>
          <w:t>14</w:t>
        </w:r>
        <w:r>
          <w:rPr>
            <w:noProof/>
          </w:rPr>
          <w:fldChar w:fldCharType="end"/>
        </w:r>
      </w:hyperlink>
    </w:p>
    <w:p w:rsidR="002075D2" w:rsidRDefault="002075D2" w:rsidP="002075D2">
      <w:pPr>
        <w:sectPr w:rsidR="002075D2" w:rsidSect="002075D2">
          <w:footerReference w:type="default" r:id="rId17"/>
          <w:type w:val="oddPage"/>
          <w:pgSz w:w="12240" w:h="15840" w:code="1"/>
          <w:pgMar w:top="1440" w:right="1800" w:bottom="1440" w:left="1800" w:header="1440" w:footer="1440" w:gutter="0"/>
          <w:cols w:space="720"/>
          <w:docGrid w:linePitch="360"/>
        </w:sectPr>
      </w:pPr>
      <w:r>
        <w:fldChar w:fldCharType="end"/>
      </w:r>
    </w:p>
    <w:p w:rsidR="002075D2" w:rsidRDefault="002075D2">
      <w:pPr>
        <w:pStyle w:val="DSTOC1-1"/>
      </w:pPr>
      <w:bookmarkStart w:id="1" w:name="_Toc345672789"/>
      <w:r>
        <w:lastRenderedPageBreak/>
        <w:t>Getting Started with System Center 2012 - Data Protection Manager</w:t>
      </w:r>
      <w:bookmarkStart w:id="2" w:name="z4f68f81d5fed4410b08a7b739464d456"/>
      <w:bookmarkEnd w:id="2"/>
      <w:bookmarkEnd w:id="1"/>
    </w:p>
    <w:p w:rsidR="002075D2" w:rsidRDefault="002075D2">
      <w:r>
        <w:t>This content provides quick access to important tasks required to protect and recover your data, and includes a Quick Start Guide that provides scaled down instructions for installing and configuring System Center 2012 – Data Protection Manager (DPM).</w:t>
      </w:r>
    </w:p>
    <w:p w:rsidR="002075D2" w:rsidRDefault="002075D2">
      <w:pPr>
        <w:pStyle w:val="DSTOC2-0"/>
      </w:pPr>
      <w:r>
        <w:t>In This Section</w:t>
      </w:r>
    </w:p>
    <w:p w:rsidR="002075D2" w:rsidRDefault="002075D2">
      <w:hyperlink w:anchor="z40b585401c87418695e693ea30a20c2e" w:history="1">
        <w:r>
          <w:rPr>
            <w:rStyle w:val="Hyperlink"/>
          </w:rPr>
          <w:t>Overview and roadmap for System Center 2012 - Data Protection Manager</w:t>
        </w:r>
      </w:hyperlink>
    </w:p>
    <w:p w:rsidR="002075D2" w:rsidRDefault="002075D2">
      <w:hyperlink w:anchor="z52bed83af4844925af77377073737fc4" w:history="1">
        <w:r>
          <w:rPr>
            <w:rStyle w:val="Hyperlink"/>
          </w:rPr>
          <w:t>Protected data sources</w:t>
        </w:r>
      </w:hyperlink>
    </w:p>
    <w:p w:rsidR="002075D2" w:rsidRDefault="002075D2">
      <w:hyperlink w:anchor="z98f10884c5a9468ca198225e6e119fbc" w:history="1">
        <w:r>
          <w:rPr>
            <w:rStyle w:val="Hyperlink"/>
          </w:rPr>
          <w:t>What's new in System Center 2012 - Data Protection Manager</w:t>
        </w:r>
      </w:hyperlink>
    </w:p>
    <w:p w:rsidR="002075D2" w:rsidRDefault="002075D2">
      <w:hyperlink w:anchor="z61808b1e85724826a50b07e78217423d" w:history="1">
        <w:r>
          <w:rPr>
            <w:rStyle w:val="Hyperlink"/>
          </w:rPr>
          <w:t>Administrator Console for System Center 2012 - Data Protection Manager</w:t>
        </w:r>
      </w:hyperlink>
    </w:p>
    <w:p w:rsidR="002075D2" w:rsidRDefault="002075D2">
      <w:hyperlink w:anchor="zc254c312d7a1472696b411cc245bb5c3" w:history="1">
        <w:r>
          <w:rPr>
            <w:rStyle w:val="Hyperlink"/>
          </w:rPr>
          <w:t>Provide uninterrupted protection to virtual machines that use Live Migration</w:t>
        </w:r>
      </w:hyperlink>
    </w:p>
    <w:p w:rsidR="002075D2" w:rsidRDefault="002075D2">
      <w:hyperlink w:anchor="z2e4f50fb919841f794bd61f2131fb70b" w:history="1">
        <w:r>
          <w:rPr>
            <w:rStyle w:val="Hyperlink"/>
          </w:rPr>
          <w:t>Streamline offsite protection of data</w:t>
        </w:r>
      </w:hyperlink>
    </w:p>
    <w:p w:rsidR="002075D2" w:rsidRDefault="002075D2">
      <w:hyperlink w:anchor="z32c0d7572be347078f84afb237b68025" w:history="1">
        <w:r>
          <w:rPr>
            <w:rStyle w:val="Hyperlink"/>
          </w:rPr>
          <w:t>Product Support for System Center 2012 - Data Protection Manager</w:t>
        </w:r>
      </w:hyperlink>
    </w:p>
    <w:p w:rsidR="002075D2" w:rsidRDefault="002075D2">
      <w:pPr>
        <w:pStyle w:val="DSTOC1-2"/>
      </w:pPr>
      <w:bookmarkStart w:id="3" w:name="_Toc345672790"/>
      <w:r>
        <w:t>Overview and roadmap for System Center 2012 - Data Protection Manager</w:t>
      </w:r>
      <w:bookmarkStart w:id="4" w:name="z40b585401c87418695e693ea30a20c2e"/>
      <w:bookmarkEnd w:id="4"/>
      <w:bookmarkEnd w:id="3"/>
    </w:p>
    <w:p w:rsidR="002075D2" w:rsidRDefault="002075D2">
      <w:r>
        <w:t>System Center 2012 – Data Protection Manager (DPM) is a server-based application that enables disk-based and tape-based data protection and recovery for computers in and across Active Directory domains. DPM performs replication, synchronization, and recovery point creation to provide reliable protection and rapid recovery of data both by system administrators and by end-users.</w:t>
      </w:r>
    </w:p>
    <w:p w:rsidR="002075D2" w:rsidRDefault="002075D2">
      <w:r>
        <w:t>DPM uses replication, the Volume Shadow Copy Service (VSS) infrastructure, and a policy-driven engine to provide businesses of all sizes with nearly continuous protection and rapid, reliable data recovery.</w:t>
      </w:r>
    </w:p>
    <w:p w:rsidR="002075D2" w:rsidRDefault="002075D2">
      <w:r>
        <w:t>Use the following table for quick access to important tasks required to protect and recover your data.</w:t>
      </w:r>
    </w:p>
    <w:p w:rsidR="002075D2" w:rsidRDefault="002075D2">
      <w:r>
        <w:br/>
      </w:r>
      <w:r>
        <w:rPr>
          <w:rStyle w:val="LabelEmbedded"/>
        </w:rPr>
        <w:t>Quick Access Guide</w:t>
      </w:r>
    </w:p>
    <w:p w:rsidR="002075D2" w:rsidRDefault="002075D2">
      <w:pPr>
        <w:pStyle w:val="TableSpacing"/>
      </w:pPr>
    </w:p>
    <w:tbl>
      <w:tblPr>
        <w:tblStyle w:val="TablewithHeader"/>
        <w:tblW w:w="0" w:type="auto"/>
        <w:tblLook w:val="01E0" w:firstRow="1" w:lastRow="1" w:firstColumn="1" w:lastColumn="1" w:noHBand="0" w:noVBand="0"/>
      </w:tblPr>
      <w:tblGrid>
        <w:gridCol w:w="4406"/>
        <w:gridCol w:w="4406"/>
      </w:tblGrid>
      <w:tr w:rsidR="002075D2" w:rsidTr="00752EF1">
        <w:trPr>
          <w:cnfStyle w:val="100000000000" w:firstRow="1" w:lastRow="0" w:firstColumn="0" w:lastColumn="0" w:oddVBand="0" w:evenVBand="0" w:oddHBand="0" w:evenHBand="0" w:firstRowFirstColumn="0" w:firstRowLastColumn="0" w:lastRowFirstColumn="0" w:lastRowLastColumn="0"/>
        </w:trPr>
        <w:tc>
          <w:tcPr>
            <w:tcW w:w="4428" w:type="dxa"/>
          </w:tcPr>
          <w:p w:rsidR="002075D2" w:rsidRDefault="002075D2">
            <w:r>
              <w:t>To learn about</w:t>
            </w:r>
          </w:p>
        </w:tc>
        <w:tc>
          <w:tcPr>
            <w:tcW w:w="4428" w:type="dxa"/>
          </w:tcPr>
          <w:p w:rsidR="002075D2" w:rsidRDefault="002075D2">
            <w:r>
              <w:t>Resource</w:t>
            </w:r>
          </w:p>
        </w:tc>
      </w:tr>
      <w:tr w:rsidR="002075D2" w:rsidTr="00752EF1">
        <w:tc>
          <w:tcPr>
            <w:tcW w:w="4428" w:type="dxa"/>
          </w:tcPr>
          <w:p w:rsidR="002075D2" w:rsidRDefault="002075D2">
            <w:r>
              <w:t>System Requirements</w:t>
            </w:r>
          </w:p>
        </w:tc>
        <w:tc>
          <w:tcPr>
            <w:tcW w:w="4428" w:type="dxa"/>
          </w:tcPr>
          <w:p w:rsidR="002075D2" w:rsidRDefault="002075D2">
            <w:r>
              <w:t xml:space="preserve">To verify that the DPM server and the protected computers meet the system requirements, see </w:t>
            </w:r>
            <w:hyperlink r:id="rId18" w:history="1">
              <w:r>
                <w:rPr>
                  <w:rStyle w:val="Hyperlink"/>
                </w:rPr>
                <w:t>System requirements</w:t>
              </w:r>
            </w:hyperlink>
            <w:r>
              <w:t>.</w:t>
            </w:r>
          </w:p>
        </w:tc>
      </w:tr>
      <w:tr w:rsidR="002075D2" w:rsidTr="00752EF1">
        <w:tc>
          <w:tcPr>
            <w:tcW w:w="4428" w:type="dxa"/>
          </w:tcPr>
          <w:p w:rsidR="002075D2" w:rsidRDefault="002075D2">
            <w:r>
              <w:lastRenderedPageBreak/>
              <w:t>Known issues and late-breaking information</w:t>
            </w:r>
          </w:p>
        </w:tc>
        <w:tc>
          <w:tcPr>
            <w:tcW w:w="4428" w:type="dxa"/>
          </w:tcPr>
          <w:p w:rsidR="002075D2" w:rsidRDefault="002075D2">
            <w:r>
              <w:t xml:space="preserve">For solutions for any problems that you might encounter with DPM, see </w:t>
            </w:r>
            <w:hyperlink r:id="rId19" w:history="1">
              <w:r>
                <w:rPr>
                  <w:rStyle w:val="Hyperlink"/>
                </w:rPr>
                <w:t>Release notes</w:t>
              </w:r>
            </w:hyperlink>
            <w:r>
              <w:t>.</w:t>
            </w:r>
          </w:p>
        </w:tc>
      </w:tr>
      <w:tr w:rsidR="002075D2" w:rsidTr="00752EF1">
        <w:tc>
          <w:tcPr>
            <w:tcW w:w="4428" w:type="dxa"/>
          </w:tcPr>
          <w:p w:rsidR="002075D2" w:rsidRDefault="002075D2">
            <w:r>
              <w:t>What's new</w:t>
            </w:r>
          </w:p>
        </w:tc>
        <w:tc>
          <w:tcPr>
            <w:tcW w:w="4428" w:type="dxa"/>
          </w:tcPr>
          <w:p w:rsidR="002075D2" w:rsidRDefault="002075D2">
            <w:hyperlink r:id="rId20" w:history="1">
              <w:r>
                <w:rPr>
                  <w:rStyle w:val="Hyperlink"/>
                </w:rPr>
                <w:t>What's New</w:t>
              </w:r>
            </w:hyperlink>
            <w:r>
              <w:t>.</w:t>
            </w:r>
          </w:p>
        </w:tc>
      </w:tr>
      <w:tr w:rsidR="002075D2" w:rsidTr="00752EF1">
        <w:tc>
          <w:tcPr>
            <w:tcW w:w="4428" w:type="dxa"/>
          </w:tcPr>
          <w:p w:rsidR="002075D2" w:rsidRDefault="002075D2">
            <w:r>
              <w:t>Planning a deployment</w:t>
            </w:r>
          </w:p>
        </w:tc>
        <w:tc>
          <w:tcPr>
            <w:tcW w:w="4428" w:type="dxa"/>
          </w:tcPr>
          <w:p w:rsidR="002075D2" w:rsidRDefault="002075D2">
            <w:r>
              <w:t xml:space="preserve">To learn how to plan your network topology, hardware configuration, and data protection infrastructure, see </w:t>
            </w:r>
            <w:hyperlink r:id="rId21" w:history="1">
              <w:r>
                <w:rPr>
                  <w:rStyle w:val="Hyperlink"/>
                </w:rPr>
                <w:t>Planning a deployment</w:t>
              </w:r>
            </w:hyperlink>
            <w:r>
              <w:t>.</w:t>
            </w:r>
          </w:p>
        </w:tc>
      </w:tr>
      <w:tr w:rsidR="002075D2" w:rsidTr="00752EF1">
        <w:tc>
          <w:tcPr>
            <w:tcW w:w="4428" w:type="dxa"/>
          </w:tcPr>
          <w:p w:rsidR="002075D2" w:rsidRDefault="002075D2">
            <w:r>
              <w:t>Upgrading to DPM</w:t>
            </w:r>
          </w:p>
        </w:tc>
        <w:tc>
          <w:tcPr>
            <w:tcW w:w="4428" w:type="dxa"/>
          </w:tcPr>
          <w:p w:rsidR="002075D2" w:rsidRDefault="002075D2">
            <w:r>
              <w:t xml:space="preserve">For information about upgrading DPM, see </w:t>
            </w:r>
            <w:hyperlink r:id="rId22" w:history="1">
              <w:r>
                <w:rPr>
                  <w:rStyle w:val="Hyperlink"/>
                </w:rPr>
                <w:t>Upgrading to System Center 2012 DPM</w:t>
              </w:r>
            </w:hyperlink>
            <w:r>
              <w:t>.</w:t>
            </w:r>
          </w:p>
        </w:tc>
      </w:tr>
      <w:tr w:rsidR="002075D2" w:rsidTr="00752EF1">
        <w:tc>
          <w:tcPr>
            <w:tcW w:w="4428" w:type="dxa"/>
          </w:tcPr>
          <w:p w:rsidR="002075D2" w:rsidRDefault="002075D2">
            <w:r>
              <w:t>Deploying</w:t>
            </w:r>
          </w:p>
        </w:tc>
        <w:tc>
          <w:tcPr>
            <w:tcW w:w="4428" w:type="dxa"/>
          </w:tcPr>
          <w:p w:rsidR="002075D2" w:rsidRDefault="002075D2">
            <w:r>
              <w:t xml:space="preserve">For step-by-step instructions for deploying DPM, see </w:t>
            </w:r>
            <w:hyperlink r:id="rId23" w:history="1">
              <w:r>
                <w:rPr>
                  <w:rStyle w:val="Hyperlink"/>
                </w:rPr>
                <w:t>Deploying DPM</w:t>
              </w:r>
            </w:hyperlink>
            <w:r>
              <w:t>.</w:t>
            </w:r>
          </w:p>
        </w:tc>
      </w:tr>
      <w:tr w:rsidR="002075D2" w:rsidTr="00752EF1">
        <w:tc>
          <w:tcPr>
            <w:tcW w:w="4428" w:type="dxa"/>
          </w:tcPr>
          <w:p w:rsidR="002075D2" w:rsidRDefault="002075D2">
            <w:r>
              <w:t>Installing</w:t>
            </w:r>
          </w:p>
        </w:tc>
        <w:tc>
          <w:tcPr>
            <w:tcW w:w="4428" w:type="dxa"/>
          </w:tcPr>
          <w:p w:rsidR="002075D2" w:rsidRDefault="002075D2">
            <w:r>
              <w:t xml:space="preserve">For step-by-step instructions for installing DPM, see </w:t>
            </w:r>
            <w:hyperlink r:id="rId24" w:history="1">
              <w:r>
                <w:rPr>
                  <w:rStyle w:val="Hyperlink"/>
                </w:rPr>
                <w:t>Installing DPM</w:t>
              </w:r>
            </w:hyperlink>
            <w:r>
              <w:t>.</w:t>
            </w:r>
          </w:p>
        </w:tc>
      </w:tr>
      <w:tr w:rsidR="002075D2" w:rsidTr="00752EF1">
        <w:tc>
          <w:tcPr>
            <w:tcW w:w="4428" w:type="dxa"/>
          </w:tcPr>
          <w:p w:rsidR="002075D2" w:rsidRDefault="002075D2">
            <w:r>
              <w:t>Configuring</w:t>
            </w:r>
          </w:p>
        </w:tc>
        <w:tc>
          <w:tcPr>
            <w:tcW w:w="4428" w:type="dxa"/>
          </w:tcPr>
          <w:p w:rsidR="002075D2" w:rsidRDefault="002075D2">
            <w:r>
              <w:t xml:space="preserve">To start using DPM to protect data, see </w:t>
            </w:r>
            <w:hyperlink r:id="rId25" w:history="1">
              <w:r>
                <w:rPr>
                  <w:rStyle w:val="Hyperlink"/>
                </w:rPr>
                <w:t>Configuring DPM</w:t>
              </w:r>
            </w:hyperlink>
            <w:r>
              <w:t>.</w:t>
            </w:r>
          </w:p>
        </w:tc>
      </w:tr>
      <w:tr w:rsidR="002075D2" w:rsidTr="00752EF1">
        <w:tc>
          <w:tcPr>
            <w:tcW w:w="4428" w:type="dxa"/>
          </w:tcPr>
          <w:p w:rsidR="002075D2" w:rsidRDefault="002075D2">
            <w:r>
              <w:t>Administering</w:t>
            </w:r>
          </w:p>
        </w:tc>
        <w:tc>
          <w:tcPr>
            <w:tcW w:w="4428" w:type="dxa"/>
          </w:tcPr>
          <w:p w:rsidR="002075D2" w:rsidRDefault="002075D2">
            <w:r>
              <w:t xml:space="preserve">For information about using the Administrator Console, see </w:t>
            </w:r>
            <w:hyperlink r:id="rId26" w:history="1">
              <w:r>
                <w:rPr>
                  <w:rStyle w:val="Hyperlink"/>
                </w:rPr>
                <w:t>Administrator Console</w:t>
              </w:r>
            </w:hyperlink>
            <w:r>
              <w:t>.</w:t>
            </w:r>
          </w:p>
        </w:tc>
      </w:tr>
      <w:tr w:rsidR="002075D2" w:rsidTr="00752EF1">
        <w:tc>
          <w:tcPr>
            <w:tcW w:w="4428" w:type="dxa"/>
          </w:tcPr>
          <w:p w:rsidR="002075D2" w:rsidRDefault="002075D2">
            <w:r>
              <w:t>Managing</w:t>
            </w:r>
          </w:p>
        </w:tc>
        <w:tc>
          <w:tcPr>
            <w:tcW w:w="4428" w:type="dxa"/>
          </w:tcPr>
          <w:p w:rsidR="002075D2" w:rsidRDefault="002075D2">
            <w:r>
              <w:t xml:space="preserve">To learn about managing your installation after you install, configure, and deploy DPM, see the </w:t>
            </w:r>
            <w:hyperlink r:id="rId27" w:history="1">
              <w:r>
                <w:rPr>
                  <w:rStyle w:val="Hyperlink"/>
                </w:rPr>
                <w:t>Operations guide</w:t>
              </w:r>
            </w:hyperlink>
            <w:r>
              <w:t>.</w:t>
            </w:r>
          </w:p>
        </w:tc>
      </w:tr>
    </w:tbl>
    <w:p w:rsidR="002075D2" w:rsidRDefault="002075D2">
      <w:pPr>
        <w:pStyle w:val="TableSpacing"/>
      </w:pPr>
    </w:p>
    <w:p w:rsidR="002075D2" w:rsidRDefault="002075D2">
      <w:pPr>
        <w:pStyle w:val="DSTOC1-2"/>
      </w:pPr>
      <w:bookmarkStart w:id="5" w:name="_Toc345672791"/>
      <w:r>
        <w:t>What's new in System Center 2012 - Data Protection Manager</w:t>
      </w:r>
      <w:bookmarkStart w:id="6" w:name="z98f10884c5a9468ca198225e6e119fbc"/>
      <w:bookmarkEnd w:id="6"/>
      <w:bookmarkEnd w:id="5"/>
    </w:p>
    <w:p w:rsidR="002075D2" w:rsidRDefault="002075D2">
      <w:r>
        <w:t xml:space="preserve">This section introduces the new features and enhancements that are available in System Center 2012 – Data Protection Manager (DPM). </w:t>
      </w:r>
    </w:p>
    <w:p w:rsidR="002075D2" w:rsidRDefault="002075D2">
      <w:pPr>
        <w:pStyle w:val="DSTOC3-0"/>
      </w:pPr>
      <w:r>
        <w:t>System Center 2012 Service Pack 1 (SP1) Data Protection Manager (DPM) Release Candidate</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Improved backup performance of Windows Server 2012 Hyper-V over CSV 2.0 deployments</w:t>
      </w:r>
    </w:p>
    <w:p w:rsidR="002075D2" w:rsidRDefault="002075D2">
      <w:pPr>
        <w:pStyle w:val="TextinList1"/>
      </w:pPr>
      <w:r>
        <w:t>Cluster Shared Volumes (CSVs) provide a distributed file access solution so that multiple nodes in the cluster can simultaneously access the same NTFS file system.</w:t>
      </w:r>
    </w:p>
    <w:p w:rsidR="002075D2" w:rsidRDefault="002075D2">
      <w:pPr>
        <w:pStyle w:val="TextinList1"/>
      </w:pPr>
      <w:r>
        <w:t>In System Center 2012 Service Pack 1 (SP1) DPM, CSV 2.0 support allows the following benefits: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900% improvement in Express Full backups.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Parallel backups.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lastRenderedPageBreak/>
        <w:t></w:t>
      </w:r>
      <w:r>
        <w:rPr>
          <w:rFonts w:ascii="Symbol" w:hAnsi="Symbol"/>
        </w:rPr>
        <w:tab/>
      </w:r>
      <w:r>
        <w:t>No performance difference between backups from owner and non-owner nodes.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Support for SMB shares.</w:t>
      </w:r>
    </w:p>
    <w:p w:rsidR="002075D2" w:rsidRDefault="002075D2">
      <w:pPr>
        <w:pStyle w:val="TextinList1"/>
      </w:pPr>
      <w:r>
        <w:t xml:space="preserve">For more information on deploying DPM protection for Hyper-V virtual machines, see </w:t>
      </w:r>
      <w:hyperlink r:id="rId28" w:history="1">
        <w:r>
          <w:rPr>
            <w:rStyle w:val="Hyperlink"/>
          </w:rPr>
          <w:t>Managing Hyper-V computers</w:t>
        </w:r>
      </w:hyperlink>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Protect Hyper-V over remote SMB share</w:t>
      </w:r>
    </w:p>
    <w:p w:rsidR="002075D2" w:rsidRDefault="002075D2">
      <w:pPr>
        <w:pStyle w:val="TextinList1"/>
      </w:pPr>
      <w:r>
        <w:t>In Windows Server 2012, you can now use SMB file shares as remote storage for Hyper-V. With this new capability, Hyper-V can store virtual machine files, which includes configuration, virtual hard disk (VHD) files, and snapshots, on SMB file shares. This offers benefits like Ease of provisioning and management, increased flexibility, ability to take advantage of existing investment in a converged network, reduced capital expenditures, and reduced operating expenditures.</w:t>
      </w:r>
    </w:p>
    <w:p w:rsidR="002075D2" w:rsidRDefault="002075D2">
      <w:pPr>
        <w:pStyle w:val="TextinList1"/>
      </w:pPr>
      <w:r>
        <w:t>In System Center 2012 Service Pack 1 (SP1) DPM, SMB shares support allows the following benefits: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More efficient Express Full backups.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Continued protection even after Live Migration.</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Support for SMB shares in standalone and scaled-out deployments.</w:t>
      </w:r>
    </w:p>
    <w:p w:rsidR="002075D2" w:rsidRDefault="002075D2">
      <w:pPr>
        <w:pStyle w:val="TextinList1"/>
      </w:pPr>
      <w:r>
        <w:t xml:space="preserve">For more information on deploying DPM protection for Hyper-V virtual machines using SMB file shares, see </w:t>
      </w:r>
      <w:hyperlink r:id="rId29" w:history="1">
        <w:r>
          <w:rPr>
            <w:rStyle w:val="Hyperlink"/>
          </w:rPr>
          <w:t>Managing Hyper-V computers</w:t>
        </w:r>
      </w:hyperlink>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DPM now allows you to exclude virtual machine pagefiles from incremental backups to improve usage of storage and improve backup performance.</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Scale out support for Hyper-V virtual machines.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Protect Windows 8 deduplicated volumes</w:t>
      </w:r>
    </w:p>
    <w:p w:rsidR="002075D2" w:rsidRDefault="002075D2">
      <w:pPr>
        <w:pStyle w:val="TextinList1"/>
      </w:pPr>
      <w:r>
        <w:t>Data deduplication involves finding and removing duplication within data without compromising its fidelity or integrity. DPM allows optimized back of deduplicated volumes, both locally and over the network.</w:t>
      </w:r>
    </w:p>
    <w:p w:rsidR="002075D2" w:rsidRDefault="002075D2">
      <w:pPr>
        <w:pStyle w:val="TextinList1"/>
      </w:pPr>
      <w:r>
        <w:t xml:space="preserve">For more information on protecting deduplicated volumes, see </w:t>
      </w:r>
      <w:hyperlink r:id="rId30" w:history="1">
        <w:r>
          <w:rPr>
            <w:rStyle w:val="Hyperlink"/>
          </w:rPr>
          <w:t>Protecting deduplicated volumes</w:t>
        </w:r>
      </w:hyperlink>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Live Migration</w:t>
      </w:r>
    </w:p>
    <w:p w:rsidR="002075D2" w:rsidRDefault="002075D2">
      <w:pPr>
        <w:pStyle w:val="TextinList1"/>
      </w:pPr>
      <w:r>
        <w:t>Live migration is a Hyper-V feature in Windows Server that allows you to transparently move running virtual machines from one node of the failover cluster to another node in the same cluster or another cluster without a dropped network connection or perceived downtime.</w:t>
      </w:r>
    </w:p>
    <w:p w:rsidR="002075D2" w:rsidRDefault="002075D2">
      <w:pPr>
        <w:pStyle w:val="TextinList1"/>
      </w:pPr>
      <w:r>
        <w:t>In System Center 2012 Service Pack 1 (SP1) DPM, Live Migration support allows the following benefits: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Uninterrupted protection for migrated virtual machines.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Support for inter-cluster, cluster to standalone, and standalone to cluster migrations apart from intra-cluster migration.</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Support for SMB shares.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Integration with Windows Azure Online Backup</w:t>
      </w:r>
    </w:p>
    <w:p w:rsidR="002075D2" w:rsidRDefault="002075D2">
      <w:pPr>
        <w:pStyle w:val="AlertLabelinList1"/>
        <w:framePr w:wrap="notBeside"/>
      </w:pPr>
      <w:r>
        <w:rPr>
          <w:noProof/>
        </w:rPr>
        <w:drawing>
          <wp:inline distT="0" distB="0" distL="0" distR="0" wp14:anchorId="5AEECDC2" wp14:editId="16586445">
            <wp:extent cx="228600" cy="1524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28600" cy="152400"/>
                    </a:xfrm>
                    <a:prstGeom prst="rect">
                      <a:avLst/>
                    </a:prstGeom>
                  </pic:spPr>
                </pic:pic>
              </a:graphicData>
            </a:graphic>
          </wp:inline>
        </w:drawing>
      </w:r>
      <w:r>
        <w:t xml:space="preserve">Important </w:t>
      </w:r>
    </w:p>
    <w:p w:rsidR="002075D2" w:rsidRDefault="002075D2">
      <w:pPr>
        <w:pStyle w:val="AlertTextinList1"/>
      </w:pPr>
      <w:r>
        <w:lastRenderedPageBreak/>
        <w:t>Windows Azure Online Backup currently is currently on Preview and does not support production environments.</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 xml:space="preserve">With System Center 2012 SP1, DPM can now backup data from the DPM server to an offsite storage managed by the Windows Azure Online Backup Service. </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System Center customers can avail of this functionality by signing up for the Windows Azure Online Backup service.  Customers will need to download and install the Windows Azure Online Backup agent on the DPM server which will be used to transfer the data between the DPM server(s) and Windows Azure Online Backup service.</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Up to 120 DPM recovery points can be retained in Windows Azure Online Backup.</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Support for Windows Server 2008 R2 – Online backup can be enabled on DPM servers running on Windows Server 2008 R2.</w:t>
      </w:r>
    </w:p>
    <w:p w:rsidR="002075D2" w:rsidRDefault="002075D2" w:rsidP="002075D2">
      <w:pPr>
        <w:pStyle w:val="BulletedList2"/>
        <w:numPr>
          <w:ilvl w:val="0"/>
          <w:numId w:val="0"/>
        </w:numPr>
        <w:tabs>
          <w:tab w:val="left" w:pos="720"/>
        </w:tabs>
        <w:spacing w:line="260" w:lineRule="exact"/>
        <w:ind w:left="720" w:hanging="360"/>
      </w:pPr>
      <w:r>
        <w:rPr>
          <w:rFonts w:ascii="Symbol" w:hAnsi="Symbol"/>
        </w:rPr>
        <w:t></w:t>
      </w:r>
      <w:r>
        <w:rPr>
          <w:rFonts w:ascii="Symbol" w:hAnsi="Symbol"/>
        </w:rPr>
        <w:tab/>
      </w:r>
      <w:r>
        <w:t>Support for protecting SQL Server.</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file server data.</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virtual machines.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SQL Server 2012 databases that use the AlwaysOn feature.</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You can use a stand-alone instance of SQL Server 2012 to host the DPM database.</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file server using Resilient File System (ReFS).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SharePoint 2013.</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Exchange Server 2013.</w:t>
      </w:r>
    </w:p>
    <w:p w:rsidR="002075D2" w:rsidRDefault="002075D2">
      <w:pPr>
        <w:pStyle w:val="DSTOC3-0"/>
      </w:pPr>
      <w:r>
        <w:t>System Center 2012 Data Protection Manager (DPM)</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Centralized management of multiple DPM servers.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Remote management of DPM servers.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multiple DPM servers to share one instance of SQL Server for DPMDB.</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Certificate-based authentication for computers in workgroups or untrusted domains.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Optimized item-level recovery for SharePoint farms.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Improved usage of tapes through protection group sets.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Support for protecting VMM hosts.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Fresh user interface.</w:t>
      </w:r>
    </w:p>
    <w:p w:rsidR="002075D2" w:rsidRDefault="002075D2">
      <w:pPr>
        <w:pStyle w:val="DSTOC1-2"/>
      </w:pPr>
      <w:bookmarkStart w:id="7" w:name="_Toc345672792"/>
      <w:r>
        <w:t>Protected data sources</w:t>
      </w:r>
      <w:bookmarkStart w:id="8" w:name="z52bed83af4844925af77377073737fc4"/>
      <w:bookmarkEnd w:id="8"/>
      <w:bookmarkEnd w:id="7"/>
    </w:p>
    <w:p w:rsidR="002075D2" w:rsidRDefault="002075D2">
      <w:r>
        <w:t>System Center 2012 Service Pack 1 (SP1) System Center 2012 – Data Protection Manager (DPM) protects the following data sources.</w:t>
      </w:r>
    </w:p>
    <w:p w:rsidR="002075D2" w:rsidRDefault="002075D2">
      <w:pPr>
        <w:pStyle w:val="DSTOC3-0"/>
      </w:pPr>
      <w:r>
        <w:t>Laptops and desktops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8 (only on System Center 2012 Service Pack 1 (SP1) System Center 2012 – Data Protection Manager (DPM))</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7</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Vista</w:t>
      </w:r>
    </w:p>
    <w:p w:rsidR="002075D2" w:rsidRDefault="002075D2">
      <w:pPr>
        <w:pStyle w:val="DSTOC3-0"/>
      </w:pPr>
      <w:r>
        <w:lastRenderedPageBreak/>
        <w:t>File servers</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2012 (only on System Center 2012 Service Pack 1 (SP1) System Center 2012 – Data Protection Manager (DPM))</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2008 R2</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2008</w:t>
      </w:r>
    </w:p>
    <w:p w:rsidR="002075D2" w:rsidRDefault="002075D2">
      <w:pPr>
        <w:pStyle w:val="DSTOC3-0"/>
      </w:pPr>
      <w:r>
        <w:t>Exchange Server</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Exchange Server 2013 (only on System Center 2012 Service Pack 1 (SP1) System Center 2012 – Data Protection Manager (DPM))</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Exchange Server 2010</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Exchange Server 2007</w:t>
      </w:r>
    </w:p>
    <w:p w:rsidR="002075D2" w:rsidRDefault="002075D2">
      <w:pPr>
        <w:pStyle w:val="DSTOC3-0"/>
      </w:pPr>
      <w:r>
        <w:t>SQL Server</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2012</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2008 R2</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SQL Server 2008</w:t>
      </w:r>
    </w:p>
    <w:p w:rsidR="002075D2" w:rsidRDefault="002075D2">
      <w:pPr>
        <w:pStyle w:val="DSTOC3-0"/>
      </w:pPr>
      <w:r>
        <w:t>SharePoint</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SharePoint Server 2013 (only on System Center 2012 Service Pack 1 (SP1) System Center 2012 – Data Protection Manager (DPM))</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SharePoint Server 2010</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SharePoint Server 3.0</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Microsoft Office SharePoint Server 2007</w:t>
      </w:r>
    </w:p>
    <w:p w:rsidR="002075D2" w:rsidRDefault="002075D2">
      <w:pPr>
        <w:pStyle w:val="DSTOC3-0"/>
      </w:pPr>
      <w:r>
        <w:t>Hyper-V</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2012 (only on SP1)</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2008 R2</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Windows Server 2008</w:t>
      </w:r>
    </w:p>
    <w:p w:rsidR="002075D2" w:rsidRDefault="002075D2">
      <w:pPr>
        <w:pStyle w:val="DSTOC3-0"/>
      </w:pPr>
      <w:r>
        <w:t>Disaster recovery</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Service Pack 1 (SP1) Data Protection Manager (DPM) (only on SP1)</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System Center 2012 System Center 2012 – Data Protection Manager (DPM)</w:t>
      </w:r>
    </w:p>
    <w:p w:rsidR="002075D2" w:rsidRDefault="002075D2">
      <w:pPr>
        <w:pStyle w:val="DSTOC1-2"/>
      </w:pPr>
      <w:bookmarkStart w:id="9" w:name="_Toc345672793"/>
      <w:r>
        <w:t>Administrator Console for System Center 2012 - Data Protection Manager</w:t>
      </w:r>
      <w:bookmarkStart w:id="10" w:name="z61808b1e85724826a50b07e78217423d"/>
      <w:bookmarkEnd w:id="10"/>
      <w:bookmarkEnd w:id="9"/>
    </w:p>
    <w:p w:rsidR="002075D2" w:rsidRDefault="002075D2">
      <w:r>
        <w:t xml:space="preserve">This section provides an overview of the System Center 2012 – Data Protection Manager (DPM) Administrator Console, including a console tour that describes the Administrator Console layout, </w:t>
      </w:r>
      <w:r>
        <w:lastRenderedPageBreak/>
        <w:t>and explains where you can find the controls for performing general tasks. It describes the five task areas of the Administrator Console, associated actions, and how you can use them to administer DPM.</w:t>
      </w:r>
    </w:p>
    <w:p w:rsidR="002075D2" w:rsidRDefault="002075D2">
      <w:pPr>
        <w:pStyle w:val="AlertLabel"/>
        <w:framePr w:wrap="notBeside"/>
      </w:pPr>
      <w:r>
        <w:rPr>
          <w:noProof/>
        </w:rPr>
        <w:drawing>
          <wp:inline distT="0" distB="0" distL="0" distR="0" wp14:anchorId="580B67E8" wp14:editId="489E1C01">
            <wp:extent cx="228600" cy="1524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28600" cy="152400"/>
                    </a:xfrm>
                    <a:prstGeom prst="rect">
                      <a:avLst/>
                    </a:prstGeom>
                  </pic:spPr>
                </pic:pic>
              </a:graphicData>
            </a:graphic>
          </wp:inline>
        </w:drawing>
      </w:r>
      <w:r>
        <w:t xml:space="preserve">Note </w:t>
      </w:r>
    </w:p>
    <w:p w:rsidR="002075D2" w:rsidRDefault="002075D2">
      <w:pPr>
        <w:pStyle w:val="AlertText"/>
      </w:pPr>
      <w:r>
        <w:t>You must be a member of the local Administrators group to access the Administrator Console.</w:t>
      </w:r>
    </w:p>
    <w:p w:rsidR="002075D2" w:rsidRDefault="002075D2">
      <w:r>
        <w:t xml:space="preserve">The Administrator Console is the central management tool for DPM, with a consolidated interface that gives you immediate access to the </w:t>
      </w:r>
      <w:r>
        <w:rPr>
          <w:rStyle w:val="UI"/>
        </w:rPr>
        <w:t>Monitoring</w:t>
      </w:r>
      <w:r>
        <w:t xml:space="preserve">, </w:t>
      </w:r>
      <w:r>
        <w:rPr>
          <w:rStyle w:val="UI"/>
        </w:rPr>
        <w:t>Protection</w:t>
      </w:r>
      <w:r>
        <w:t xml:space="preserve">, </w:t>
      </w:r>
      <w:r>
        <w:rPr>
          <w:rStyle w:val="UI"/>
        </w:rPr>
        <w:t>Recovery</w:t>
      </w:r>
      <w:r>
        <w:t xml:space="preserve">, </w:t>
      </w:r>
      <w:r>
        <w:rPr>
          <w:rStyle w:val="UI"/>
        </w:rPr>
        <w:t>Reporting</w:t>
      </w:r>
      <w:r>
        <w:t xml:space="preserve">, and </w:t>
      </w:r>
      <w:r>
        <w:rPr>
          <w:rStyle w:val="UI"/>
        </w:rPr>
        <w:t>Management</w:t>
      </w:r>
      <w:r>
        <w:t xml:space="preserve"> task areas.</w:t>
      </w:r>
    </w:p>
    <w:p w:rsidR="002075D2" w:rsidRDefault="002075D2">
      <w:pPr>
        <w:pStyle w:val="DSTOC3-0"/>
      </w:pPr>
      <w:r>
        <w:t>In This Section</w:t>
      </w:r>
    </w:p>
    <w:p w:rsidR="002075D2" w:rsidRDefault="002075D2">
      <w:hyperlink w:anchor="z0706526304744264bca0278a9b6643a1" w:history="1">
        <w:r>
          <w:rPr>
            <w:rStyle w:val="Hyperlink"/>
          </w:rPr>
          <w:t>Administrator Console tour</w:t>
        </w:r>
      </w:hyperlink>
    </w:p>
    <w:p w:rsidR="002075D2" w:rsidRDefault="002075D2">
      <w:hyperlink w:anchor="ze020395951d24865bc48310d2109ac97" w:history="1">
        <w:r>
          <w:rPr>
            <w:rStyle w:val="Hyperlink"/>
          </w:rPr>
          <w:t>Using DPM Administrator Console to administer DPM</w:t>
        </w:r>
      </w:hyperlink>
    </w:p>
    <w:p w:rsidR="002075D2" w:rsidRDefault="002075D2">
      <w:hyperlink w:anchor="zd0b786f960df41fea3a1f5e1bdaf5eaf" w:history="1">
        <w:r>
          <w:rPr>
            <w:rStyle w:val="Hyperlink"/>
          </w:rPr>
          <w:t>Working with task areas</w:t>
        </w:r>
      </w:hyperlink>
    </w:p>
    <w:p w:rsidR="002075D2" w:rsidRDefault="002075D2">
      <w:pPr>
        <w:pStyle w:val="DSTOC1-3"/>
      </w:pPr>
      <w:bookmarkStart w:id="11" w:name="_Toc345672794"/>
      <w:r>
        <w:t>Administrator Console tour</w:t>
      </w:r>
      <w:bookmarkStart w:id="12" w:name="z0706526304744264bca0278a9b6643a1"/>
      <w:bookmarkEnd w:id="12"/>
      <w:bookmarkEnd w:id="11"/>
    </w:p>
    <w:p w:rsidR="002075D2" w:rsidRDefault="002075D2">
      <w:r>
        <w:t>This topic describes the layout of the Administrator Console and explains where the controls for general tasks are located.</w:t>
      </w:r>
    </w:p>
    <w:p w:rsidR="002075D2" w:rsidRDefault="002075D2">
      <w:pPr>
        <w:pStyle w:val="DSTOC4-0"/>
      </w:pPr>
      <w:r>
        <w:t>Navigation Bar</w:t>
      </w:r>
    </w:p>
    <w:p w:rsidR="002075D2" w:rsidRDefault="002075D2">
      <w:r>
        <w:t xml:space="preserve">The navigation bar appears to the left side of the Administrator Console. It consists of five buttons – </w:t>
      </w:r>
      <w:r>
        <w:rPr>
          <w:rStyle w:val="UI"/>
        </w:rPr>
        <w:t>Monitoring</w:t>
      </w:r>
      <w:r>
        <w:t xml:space="preserve">, </w:t>
      </w:r>
      <w:r>
        <w:rPr>
          <w:rStyle w:val="UI"/>
        </w:rPr>
        <w:t>Protection</w:t>
      </w:r>
      <w:r>
        <w:t xml:space="preserve">, </w:t>
      </w:r>
      <w:r>
        <w:rPr>
          <w:rStyle w:val="UI"/>
        </w:rPr>
        <w:t>Recovery</w:t>
      </w:r>
      <w:r>
        <w:t xml:space="preserve">, </w:t>
      </w:r>
      <w:r>
        <w:rPr>
          <w:rStyle w:val="UI"/>
        </w:rPr>
        <w:t>Reporting</w:t>
      </w:r>
      <w:r>
        <w:t xml:space="preserve"> and </w:t>
      </w:r>
      <w:r>
        <w:rPr>
          <w:rStyle w:val="UI"/>
        </w:rPr>
        <w:t>Management</w:t>
      </w:r>
      <w:r>
        <w:t>. Each of these buttons takes you to the respective workspace. The workspace takes up the largest area in the console. It shows you the objects you can work with for that function. It also changes the options available on the upper half of the Navigation bar.</w:t>
      </w:r>
    </w:p>
    <w:p w:rsidR="002075D2" w:rsidRDefault="002075D2">
      <w:pPr>
        <w:pStyle w:val="DSTOC4-0"/>
      </w:pPr>
      <w:r>
        <w:t xml:space="preserve">Workspace </w:t>
      </w:r>
    </w:p>
    <w:p w:rsidR="002075D2" w:rsidRDefault="002075D2">
      <w:r>
        <w:t xml:space="preserve">A </w:t>
      </w:r>
      <w:r>
        <w:rPr>
          <w:rStyle w:val="NewTerm"/>
        </w:rPr>
        <w:t>workspace</w:t>
      </w:r>
      <w:r>
        <w:t xml:space="preserve"> is a set of logically related objects. </w:t>
      </w:r>
    </w:p>
    <w:p w:rsidR="002075D2" w:rsidRDefault="002075D2">
      <w:r>
        <w:t>You can move from one workspace to the other using the navigation buttons.</w:t>
      </w:r>
    </w:p>
    <w:p w:rsidR="002075D2" w:rsidRDefault="002075D2">
      <w:r>
        <w:t>The navigation pane for some workspaces allows you to look at various aspects of the objects. For example, when you are in the Monitoring workspace, you can view alerts or jobs using the Navigation pane</w:t>
      </w:r>
    </w:p>
    <w:p w:rsidR="002075D2" w:rsidRDefault="002075D2">
      <w:r>
        <w:t>Following are descriptions of the type of information that appears in each pane:</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Display pane</w:t>
      </w:r>
      <w:r>
        <w:t xml:space="preserve">. Lists items associated with the current workspace. For example, the </w:t>
      </w:r>
      <w:r>
        <w:rPr>
          <w:rStyle w:val="UI"/>
        </w:rPr>
        <w:t>Protection</w:t>
      </w:r>
      <w:r>
        <w:t xml:space="preserve"> workspace displays the names of protection groups and lists the members of those groups. The display pane for some task areas is subdivided into tabs that group subsets of functionality. The navigation pane for some workspaces allows you to look at various aspects of the objects. For example, when you are in the </w:t>
      </w:r>
      <w:r>
        <w:rPr>
          <w:rStyle w:val="UI"/>
        </w:rPr>
        <w:t>Monitoring</w:t>
      </w:r>
      <w:r>
        <w:t xml:space="preserve"> workspace, you can view alerts or jobs using the Navigation pane </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lastRenderedPageBreak/>
        <w:t></w:t>
      </w:r>
      <w:r>
        <w:rPr>
          <w:rFonts w:ascii="Symbol" w:hAnsi="Symbol"/>
        </w:rPr>
        <w:tab/>
      </w:r>
      <w:r>
        <w:rPr>
          <w:rStyle w:val="LabelEmbedded"/>
        </w:rPr>
        <w:t>Details pane</w:t>
      </w:r>
      <w:r>
        <w:t xml:space="preserve">. Provides details, such as properties and status information, for an item selected in the display pane. For example, the </w:t>
      </w:r>
      <w:r>
        <w:rPr>
          <w:rStyle w:val="UI"/>
        </w:rPr>
        <w:t>Details</w:t>
      </w:r>
      <w:r>
        <w:t xml:space="preserve"> pane for the </w:t>
      </w:r>
      <w:r>
        <w:rPr>
          <w:rStyle w:val="UI"/>
        </w:rPr>
        <w:t>Protection</w:t>
      </w:r>
      <w:r>
        <w:t xml:space="preserve"> task area displays status, recovery range, and other details about a selected protection group.</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Tool ribbon</w:t>
      </w:r>
      <w:r>
        <w:t>. The tool ribbon is a dynamic group of buttons which change based on the object you have selected. Using the buttons on the tool ribbon, you can carry out actions on the selected objects.</w:t>
      </w:r>
    </w:p>
    <w:p w:rsidR="002075D2" w:rsidRDefault="002075D2">
      <w:r>
        <w:rPr>
          <w:rStyle w:val="LabelEmbedded"/>
        </w:rPr>
        <w:t>Layout of DPM Administrator Console</w:t>
      </w:r>
    </w:p>
    <w:p w:rsidR="002075D2" w:rsidRDefault="002075D2" w:rsidP="002075D2">
      <w:pPr>
        <w:pStyle w:val="Figure"/>
      </w:pPr>
      <w:r>
        <w:rPr>
          <w:noProof/>
        </w:rPr>
        <w:drawing>
          <wp:inline distT="0" distB="0" distL="0" distR="0" wp14:anchorId="74A51B57" wp14:editId="7D16D5A8">
            <wp:extent cx="5029200" cy="26376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blip>
                    <a:stretch>
                      <a:fillRect/>
                    </a:stretch>
                  </pic:blipFill>
                  <pic:spPr>
                    <a:xfrm>
                      <a:off x="0" y="0"/>
                      <a:ext cx="5029200" cy="2637648"/>
                    </a:xfrm>
                    <a:prstGeom prst="rect">
                      <a:avLst/>
                    </a:prstGeom>
                    <a:noFill/>
                    <a:ln>
                      <a:noFill/>
                    </a:ln>
                  </pic:spPr>
                </pic:pic>
              </a:graphicData>
            </a:graphic>
          </wp:inline>
        </w:drawing>
      </w:r>
    </w:p>
    <w:p w:rsidR="002075D2" w:rsidRDefault="002075D2">
      <w:pPr>
        <w:pStyle w:val="TableSpacing"/>
      </w:pPr>
    </w:p>
    <w:p w:rsidR="002075D2" w:rsidRDefault="002075D2">
      <w:pPr>
        <w:pStyle w:val="DSTOC4-0"/>
      </w:pPr>
      <w:r>
        <w:t>Menu Bar</w:t>
      </w:r>
    </w:p>
    <w:p w:rsidR="002075D2" w:rsidRDefault="002075D2">
      <w:r>
        <w:t xml:space="preserve">The menu bar contains four menus: </w:t>
      </w:r>
      <w:r>
        <w:rPr>
          <w:rStyle w:val="UI"/>
        </w:rPr>
        <w:t>File</w:t>
      </w:r>
      <w:r>
        <w:t xml:space="preserve">, </w:t>
      </w:r>
      <w:r>
        <w:rPr>
          <w:rStyle w:val="UI"/>
        </w:rPr>
        <w:t>Action</w:t>
      </w:r>
      <w:r>
        <w:t xml:space="preserve">, </w:t>
      </w:r>
      <w:r>
        <w:rPr>
          <w:rStyle w:val="UI"/>
        </w:rPr>
        <w:t>View</w:t>
      </w:r>
      <w:r>
        <w:t xml:space="preserve">, and </w:t>
      </w:r>
      <w:r>
        <w:rPr>
          <w:rStyle w:val="UI"/>
        </w:rPr>
        <w:t>Help</w:t>
      </w:r>
      <w:r>
        <w:t xml:space="preserve">. </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File menu</w:t>
      </w:r>
      <w:r>
        <w:t>. Contains standard Microsoft Management Console (MMC) commands. For information about MMC, see MMC Help.</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Action menu</w:t>
      </w:r>
      <w:r>
        <w:t xml:space="preserve">. Contains the same commands as those displayed in the tool ribbon, as well as the </w:t>
      </w:r>
      <w:r>
        <w:rPr>
          <w:rStyle w:val="UI"/>
        </w:rPr>
        <w:t>Help</w:t>
      </w:r>
      <w:r>
        <w:t xml:space="preserve"> command. The </w:t>
      </w:r>
      <w:r>
        <w:rPr>
          <w:rStyle w:val="UI"/>
        </w:rPr>
        <w:t>Help</w:t>
      </w:r>
      <w:r>
        <w:t xml:space="preserve"> command provides access to both DPM Help and MMC Help.</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View menu</w:t>
      </w:r>
      <w:r>
        <w:t>. Provides an alternative method for moving between the task areas of the console, and a link to the DPM Community Web site.</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rPr>
          <w:rStyle w:val="LabelEmbedded"/>
        </w:rPr>
        <w:t>Help menu</w:t>
      </w:r>
      <w:r>
        <w:t xml:space="preserve">. Provides access to both DPM Help and MMC Help. To access DPM Help from this menu, click </w:t>
      </w:r>
      <w:r>
        <w:rPr>
          <w:rStyle w:val="UI"/>
        </w:rPr>
        <w:t>Help Topics</w:t>
      </w:r>
      <w:r>
        <w:t xml:space="preserve">, and then click </w:t>
      </w:r>
      <w:r>
        <w:rPr>
          <w:rStyle w:val="UI"/>
        </w:rPr>
        <w:t>Data Protection Manager Help</w:t>
      </w:r>
      <w:r>
        <w:t xml:space="preserve">. The </w:t>
      </w:r>
      <w:r>
        <w:rPr>
          <w:rStyle w:val="UI"/>
        </w:rPr>
        <w:t>Help</w:t>
      </w:r>
      <w:r>
        <w:t xml:space="preserve"> menu also provides version information for MMC and abridged version information for System Center 2012 – Data Protection Manager (DPM).</w:t>
      </w:r>
    </w:p>
    <w:p w:rsidR="002075D2" w:rsidRDefault="002075D2">
      <w:pPr>
        <w:pStyle w:val="DSTOC1-3"/>
      </w:pPr>
      <w:bookmarkStart w:id="13" w:name="_Toc345672795"/>
      <w:r>
        <w:t>Using DPM Administrator Console to administer DPM</w:t>
      </w:r>
      <w:bookmarkStart w:id="14" w:name="ze020395951d24865bc48310d2109ac97"/>
      <w:bookmarkEnd w:id="14"/>
      <w:bookmarkEnd w:id="13"/>
    </w:p>
    <w:p w:rsidR="002075D2" w:rsidRDefault="002075D2">
      <w:r>
        <w:t xml:space="preserve">To use the Administrator Console, you must be logged on to the DPM server with a domain account that is a member of the local Administrators group. </w:t>
      </w:r>
    </w:p>
    <w:p w:rsidR="002075D2" w:rsidRDefault="002075D2">
      <w:pPr>
        <w:pStyle w:val="AlertLabel"/>
        <w:framePr w:wrap="notBeside"/>
      </w:pPr>
      <w:r>
        <w:rPr>
          <w:noProof/>
        </w:rPr>
        <w:drawing>
          <wp:inline distT="0" distB="0" distL="0" distR="0" wp14:anchorId="700F9460" wp14:editId="20BC1AF1">
            <wp:extent cx="228600" cy="15240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228600" cy="152400"/>
                    </a:xfrm>
                    <a:prstGeom prst="rect">
                      <a:avLst/>
                    </a:prstGeom>
                  </pic:spPr>
                </pic:pic>
              </a:graphicData>
            </a:graphic>
          </wp:inline>
        </w:drawing>
      </w:r>
      <w:r>
        <w:t xml:space="preserve">Note </w:t>
      </w:r>
    </w:p>
    <w:p w:rsidR="002075D2" w:rsidRDefault="002075D2">
      <w:pPr>
        <w:pStyle w:val="AlertText"/>
      </w:pPr>
      <w:r>
        <w:lastRenderedPageBreak/>
        <w:t>You can also add DPM Administrator Console as a snap-in to a custom Microsoft Management Console (MMC). DPM Administrator Console is listed in the MMC Add/Remove Snap-in menu as System Center 2012 – Data Protection Manager (DPM).</w:t>
      </w:r>
    </w:p>
    <w:p w:rsidR="002075D2" w:rsidRDefault="002075D2">
      <w:r>
        <w:t>DPM Administrator Console runs locally on the DPM server, but you can access the console remotely by using a Remote Desktop connection.</w:t>
      </w:r>
    </w:p>
    <w:p w:rsidR="002075D2" w:rsidRDefault="002075D2">
      <w:pPr>
        <w:pStyle w:val="ProcedureTitle"/>
        <w:framePr w:wrap="notBeside"/>
      </w:pPr>
      <w:r>
        <w:rPr>
          <w:noProof/>
        </w:rPr>
        <w:drawing>
          <wp:inline distT="0" distB="0" distL="0" distR="0" wp14:anchorId="6B6250F6" wp14:editId="35C8DD29">
            <wp:extent cx="152400" cy="1524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52400" cy="152400"/>
                    </a:xfrm>
                    <a:prstGeom prst="rect">
                      <a:avLst/>
                    </a:prstGeom>
                  </pic:spPr>
                </pic:pic>
              </a:graphicData>
            </a:graphic>
          </wp:inline>
        </w:drawing>
      </w:r>
      <w:r>
        <w:t>To run DPM Administrator Console on the DPM server</w:t>
      </w:r>
    </w:p>
    <w:tbl>
      <w:tblPr>
        <w:tblStyle w:val="ProcedureTable"/>
        <w:tblW w:w="0" w:type="auto"/>
        <w:tblLook w:val="01E0" w:firstRow="1" w:lastRow="1" w:firstColumn="1" w:lastColumn="1" w:noHBand="0" w:noVBand="0"/>
      </w:tblPr>
      <w:tblGrid>
        <w:gridCol w:w="8280"/>
      </w:tblGrid>
      <w:tr w:rsidR="002075D2">
        <w:tc>
          <w:tcPr>
            <w:tcW w:w="8856" w:type="dxa"/>
          </w:tcPr>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On the </w:t>
            </w:r>
            <w:r>
              <w:rPr>
                <w:rStyle w:val="UI"/>
              </w:rPr>
              <w:t>Start</w:t>
            </w:r>
            <w:r>
              <w:t xml:space="preserve"> menu, point to </w:t>
            </w:r>
            <w:r>
              <w:rPr>
                <w:rStyle w:val="UI"/>
              </w:rPr>
              <w:t>All Programs</w:t>
            </w:r>
            <w:r>
              <w:t xml:space="preserve">, point to </w:t>
            </w:r>
            <w:r>
              <w:rPr>
                <w:rStyle w:val="UI"/>
              </w:rPr>
              <w:t>System Center 2012 – Data Protection Manager (DPM)</w:t>
            </w:r>
            <w:r>
              <w:t xml:space="preserve">, and then click </w:t>
            </w:r>
            <w:r>
              <w:rPr>
                <w:rStyle w:val="UI"/>
              </w:rPr>
              <w:t>System Center 2012 – Data Protection Manager (DPM)</w:t>
            </w:r>
            <w:r>
              <w:t>.</w:t>
            </w:r>
          </w:p>
          <w:p w:rsidR="002075D2" w:rsidRDefault="002075D2">
            <w:pPr>
              <w:pStyle w:val="TextinList1"/>
            </w:pPr>
            <w:r>
              <w:t>-Or-</w:t>
            </w:r>
          </w:p>
          <w:p w:rsidR="002075D2" w:rsidRDefault="002075D2">
            <w:pPr>
              <w:pStyle w:val="TextinList1"/>
            </w:pPr>
            <w:r>
              <w:t xml:space="preserve">Double-click the </w:t>
            </w:r>
            <w:r>
              <w:rPr>
                <w:rStyle w:val="UI"/>
              </w:rPr>
              <w:t>System Center 2012 – Data Protection Manager (DPM)</w:t>
            </w:r>
            <w:r>
              <w:t xml:space="preserve"> icon on the desktop.</w:t>
            </w:r>
          </w:p>
        </w:tc>
      </w:tr>
    </w:tbl>
    <w:p w:rsidR="002075D2" w:rsidRDefault="002075D2"/>
    <w:p w:rsidR="002075D2" w:rsidRDefault="002075D2">
      <w:pPr>
        <w:pStyle w:val="DSTOC1-3"/>
      </w:pPr>
      <w:bookmarkStart w:id="15" w:name="_Toc345672796"/>
      <w:r>
        <w:t>Working with task areas</w:t>
      </w:r>
      <w:bookmarkStart w:id="16" w:name="zd0b786f960df41fea3a1f5e1bdaf5eaf"/>
      <w:bookmarkEnd w:id="16"/>
      <w:bookmarkEnd w:id="15"/>
    </w:p>
    <w:p w:rsidR="002075D2" w:rsidRDefault="002075D2">
      <w:r>
        <w:t xml:space="preserve">System Center 2012 – Data Protection Manager (DPM) Administrator Console contains five workspaces: </w:t>
      </w:r>
      <w:r>
        <w:rPr>
          <w:rStyle w:val="UI"/>
        </w:rPr>
        <w:t>Monitoring</w:t>
      </w:r>
      <w:r>
        <w:t xml:space="preserve">, </w:t>
      </w:r>
      <w:r>
        <w:rPr>
          <w:rStyle w:val="UI"/>
        </w:rPr>
        <w:t>Protection</w:t>
      </w:r>
      <w:r>
        <w:t xml:space="preserve">, </w:t>
      </w:r>
      <w:r>
        <w:rPr>
          <w:rStyle w:val="UI"/>
        </w:rPr>
        <w:t>Recovery</w:t>
      </w:r>
      <w:r>
        <w:t xml:space="preserve">, </w:t>
      </w:r>
      <w:r>
        <w:rPr>
          <w:rStyle w:val="UI"/>
        </w:rPr>
        <w:t>Reporting</w:t>
      </w:r>
      <w:r>
        <w:t xml:space="preserve">, and </w:t>
      </w:r>
      <w:r>
        <w:rPr>
          <w:rStyle w:val="UI"/>
        </w:rPr>
        <w:t>Management</w:t>
      </w:r>
      <w:r>
        <w:t>. The tool ribbon pane provides access to functionality associated with the current task and, in some cases, the item selected in the display pane.</w:t>
      </w:r>
    </w:p>
    <w:p w:rsidR="002075D2" w:rsidRDefault="002075D2">
      <w:r>
        <w:t>The following table provides details about the actions that you can perform in each workspace.</w:t>
      </w:r>
    </w:p>
    <w:p w:rsidR="002075D2" w:rsidRDefault="002075D2">
      <w:pPr>
        <w:pStyle w:val="TableSpacing"/>
      </w:pPr>
    </w:p>
    <w:tbl>
      <w:tblPr>
        <w:tblStyle w:val="TablewithHeader"/>
        <w:tblW w:w="0" w:type="auto"/>
        <w:tblLook w:val="01E0" w:firstRow="1" w:lastRow="1" w:firstColumn="1" w:lastColumn="1" w:noHBand="0" w:noVBand="0"/>
      </w:tblPr>
      <w:tblGrid>
        <w:gridCol w:w="4405"/>
        <w:gridCol w:w="4407"/>
      </w:tblGrid>
      <w:tr w:rsidR="002075D2" w:rsidTr="00B46DB5">
        <w:trPr>
          <w:cnfStyle w:val="100000000000" w:firstRow="1" w:lastRow="0" w:firstColumn="0" w:lastColumn="0" w:oddVBand="0" w:evenVBand="0" w:oddHBand="0" w:evenHBand="0" w:firstRowFirstColumn="0" w:firstRowLastColumn="0" w:lastRowFirstColumn="0" w:lastRowLastColumn="0"/>
        </w:trPr>
        <w:tc>
          <w:tcPr>
            <w:tcW w:w="4428" w:type="dxa"/>
          </w:tcPr>
          <w:p w:rsidR="002075D2" w:rsidRDefault="002075D2">
            <w:r>
              <w:t>Workspace</w:t>
            </w:r>
          </w:p>
        </w:tc>
        <w:tc>
          <w:tcPr>
            <w:tcW w:w="4428" w:type="dxa"/>
          </w:tcPr>
          <w:p w:rsidR="002075D2" w:rsidRDefault="002075D2">
            <w:r>
              <w:t>Actions</w:t>
            </w:r>
          </w:p>
        </w:tc>
      </w:tr>
      <w:tr w:rsidR="002075D2" w:rsidTr="00B46DB5">
        <w:tc>
          <w:tcPr>
            <w:tcW w:w="4428" w:type="dxa"/>
          </w:tcPr>
          <w:p w:rsidR="002075D2" w:rsidRDefault="002075D2">
            <w:r>
              <w:rPr>
                <w:rStyle w:val="UI"/>
              </w:rPr>
              <w:t>Monitoring</w:t>
            </w:r>
          </w:p>
        </w:tc>
        <w:tc>
          <w:tcPr>
            <w:tcW w:w="4428" w:type="dxa"/>
          </w:tcPr>
          <w:p w:rsidR="002075D2" w:rsidRDefault="002075D2">
            <w:r>
              <w:t xml:space="preserve">Use the </w:t>
            </w:r>
            <w:r>
              <w:rPr>
                <w:rStyle w:val="UI"/>
              </w:rPr>
              <w:t>Monitoring</w:t>
            </w:r>
            <w:r>
              <w:t xml:space="preserve"> workspace to monitor the status of data protection, data recovery, and other DPM operations. The </w:t>
            </w:r>
            <w:r>
              <w:rPr>
                <w:rStyle w:val="UI"/>
              </w:rPr>
              <w:t xml:space="preserve">Monitoring </w:t>
            </w:r>
            <w:r>
              <w:t xml:space="preserve"> workspace contains the following tabs: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Alerts</w:t>
            </w:r>
            <w:r>
              <w:t>—Displays errors, warnings, and informational messages. You can group alerts by protection group, computer, or severity, and you can choose to display active alerts exclusively or to display both active alerts and a history of inactive alerts. You can also subscribe to notifications to receive alerts via e-mail.</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Jobs</w:t>
            </w:r>
            <w:r>
              <w:t xml:space="preserve">—Displays the status of jobs and their associated tasks. You can group jobs by protection group, computer, status, or type, and you can filter jobs by time period. You can choose whether to include regularly scheduled synchronization operations in </w:t>
            </w:r>
            <w:r>
              <w:lastRenderedPageBreak/>
              <w:t>the list of jobs.</w:t>
            </w:r>
          </w:p>
        </w:tc>
      </w:tr>
      <w:tr w:rsidR="002075D2" w:rsidTr="00B46DB5">
        <w:tc>
          <w:tcPr>
            <w:tcW w:w="4428" w:type="dxa"/>
          </w:tcPr>
          <w:p w:rsidR="002075D2" w:rsidRDefault="002075D2">
            <w:r>
              <w:rPr>
                <w:rStyle w:val="UI"/>
              </w:rPr>
              <w:lastRenderedPageBreak/>
              <w:t>Protection</w:t>
            </w:r>
          </w:p>
        </w:tc>
        <w:tc>
          <w:tcPr>
            <w:tcW w:w="4428" w:type="dxa"/>
          </w:tcPr>
          <w:p w:rsidR="002075D2" w:rsidRDefault="002075D2">
            <w:r>
              <w:t xml:space="preserve">Use the </w:t>
            </w:r>
            <w:r>
              <w:rPr>
                <w:rStyle w:val="UI"/>
              </w:rPr>
              <w:t>Protection</w:t>
            </w:r>
            <w:r>
              <w:t xml:space="preserve"> workspace to do the following:</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Create, rename, and manage members of protection groups.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Manage protection schedules, disk allocations, and other options.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Run manual synchronization and consistency check jobs.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Manage recovery points.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 xml:space="preserve">Review and respond to results of Auto Discovery. </w:t>
            </w:r>
          </w:p>
        </w:tc>
      </w:tr>
      <w:tr w:rsidR="002075D2" w:rsidTr="00B46DB5">
        <w:tc>
          <w:tcPr>
            <w:tcW w:w="4428" w:type="dxa"/>
          </w:tcPr>
          <w:p w:rsidR="002075D2" w:rsidRDefault="002075D2">
            <w:r>
              <w:rPr>
                <w:rStyle w:val="UI"/>
              </w:rPr>
              <w:t>Recovery</w:t>
            </w:r>
          </w:p>
        </w:tc>
        <w:tc>
          <w:tcPr>
            <w:tcW w:w="4428" w:type="dxa"/>
          </w:tcPr>
          <w:p w:rsidR="002075D2" w:rsidRDefault="002075D2">
            <w:r>
              <w:t xml:space="preserve">Use the </w:t>
            </w:r>
            <w:r>
              <w:rPr>
                <w:rStyle w:val="UI"/>
              </w:rPr>
              <w:t>Recovery</w:t>
            </w:r>
            <w:r>
              <w:t xml:space="preserve"> workspace to find and recover data from recovery points. The </w:t>
            </w:r>
            <w:r>
              <w:rPr>
                <w:rStyle w:val="UI"/>
              </w:rPr>
              <w:t>Recovery</w:t>
            </w:r>
            <w:r>
              <w:t xml:space="preserve"> workspace contains the following tabs: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Browse</w:t>
            </w:r>
            <w:r>
              <w:t xml:space="preserve">—Enables you to browse for available recovery points by protected computer. </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Search</w:t>
            </w:r>
            <w:r>
              <w:t xml:space="preserve">—Enables you to search for available recovery points based on data type, location, origin, and recovery point date. </w:t>
            </w:r>
          </w:p>
        </w:tc>
      </w:tr>
      <w:tr w:rsidR="002075D2" w:rsidTr="00B46DB5">
        <w:tc>
          <w:tcPr>
            <w:tcW w:w="4428" w:type="dxa"/>
          </w:tcPr>
          <w:p w:rsidR="002075D2" w:rsidRDefault="002075D2">
            <w:r>
              <w:rPr>
                <w:rStyle w:val="UI"/>
              </w:rPr>
              <w:t>Reporting</w:t>
            </w:r>
          </w:p>
        </w:tc>
        <w:tc>
          <w:tcPr>
            <w:tcW w:w="4428" w:type="dxa"/>
          </w:tcPr>
          <w:p w:rsidR="002075D2" w:rsidRDefault="002075D2">
            <w:r>
              <w:t xml:space="preserve">Use the </w:t>
            </w:r>
            <w:r>
              <w:rPr>
                <w:rStyle w:val="UI"/>
              </w:rPr>
              <w:t>Reporting</w:t>
            </w:r>
            <w:r>
              <w:t xml:space="preserve"> workspace to do the following:</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Generate and view reports on DPM operations.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Schedule automatic report generation.</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t>Manage Reporting Services settings.</w:t>
            </w:r>
          </w:p>
        </w:tc>
      </w:tr>
      <w:tr w:rsidR="002075D2" w:rsidTr="00B46DB5">
        <w:tc>
          <w:tcPr>
            <w:tcW w:w="4428" w:type="dxa"/>
          </w:tcPr>
          <w:p w:rsidR="002075D2" w:rsidRDefault="002075D2">
            <w:r>
              <w:rPr>
                <w:rStyle w:val="UI"/>
              </w:rPr>
              <w:t>Management</w:t>
            </w:r>
          </w:p>
        </w:tc>
        <w:tc>
          <w:tcPr>
            <w:tcW w:w="4428" w:type="dxa"/>
          </w:tcPr>
          <w:p w:rsidR="002075D2" w:rsidRDefault="002075D2">
            <w:r>
              <w:t xml:space="preserve">Use the </w:t>
            </w:r>
            <w:r>
              <w:rPr>
                <w:rStyle w:val="UI"/>
              </w:rPr>
              <w:t>Management</w:t>
            </w:r>
            <w:r>
              <w:t xml:space="preserve"> workspace to manage protection agents, storage pool disks, and tape libraries. The </w:t>
            </w:r>
            <w:r>
              <w:rPr>
                <w:rStyle w:val="UI"/>
              </w:rPr>
              <w:t>Management</w:t>
            </w:r>
            <w:r>
              <w:t xml:space="preserve"> workspace contains the following tabs: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Agents</w:t>
            </w:r>
            <w:r>
              <w:t>—Displays a list of protection agents deployed on computers and enables you to install, uninstall, and update the agents and agent licenses.</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Disks</w:t>
            </w:r>
            <w:r>
              <w:t xml:space="preserve">—Displays a list of disks included in the storage pool and enables you to add </w:t>
            </w:r>
            <w:r>
              <w:lastRenderedPageBreak/>
              <w:t>and remove disks from the pool.</w:t>
            </w:r>
          </w:p>
          <w:p w:rsidR="002075D2" w:rsidRDefault="002075D2" w:rsidP="002075D2">
            <w:pPr>
              <w:pStyle w:val="BulletedList1"/>
              <w:numPr>
                <w:ilvl w:val="0"/>
                <w:numId w:val="0"/>
              </w:numPr>
              <w:tabs>
                <w:tab w:val="left" w:pos="360"/>
              </w:tabs>
              <w:spacing w:line="260" w:lineRule="exact"/>
              <w:ind w:left="360" w:hanging="360"/>
            </w:pPr>
            <w:r>
              <w:rPr>
                <w:rFonts w:ascii="Symbol" w:hAnsi="Symbol"/>
                <w:b/>
              </w:rPr>
              <w:t></w:t>
            </w:r>
            <w:r>
              <w:rPr>
                <w:rFonts w:ascii="Symbol" w:hAnsi="Symbol"/>
                <w:b/>
              </w:rPr>
              <w:tab/>
            </w:r>
            <w:r>
              <w:rPr>
                <w:rStyle w:val="UI"/>
              </w:rPr>
              <w:t>Libraries</w:t>
            </w:r>
            <w:r>
              <w:t>—Displays the tape libraries installed on the DPM server and enables you to manage the tapes in the library.</w:t>
            </w:r>
          </w:p>
        </w:tc>
      </w:tr>
    </w:tbl>
    <w:p w:rsidR="002075D2" w:rsidRDefault="002075D2">
      <w:pPr>
        <w:pStyle w:val="TableSpacing"/>
      </w:pPr>
    </w:p>
    <w:p w:rsidR="002075D2" w:rsidRDefault="002075D2">
      <w:pPr>
        <w:pStyle w:val="DSTOC1-2"/>
      </w:pPr>
      <w:bookmarkStart w:id="17" w:name="_Toc345672797"/>
      <w:r>
        <w:t>Provide uninterrupted protection to virtual machines that use Live Migration</w:t>
      </w:r>
      <w:bookmarkStart w:id="18" w:name="zc254c312d7a1472696b411cc245bb5c3"/>
      <w:bookmarkEnd w:id="18"/>
      <w:bookmarkEnd w:id="17"/>
    </w:p>
    <w:p w:rsidR="002075D2" w:rsidRDefault="002075D2">
      <w:r>
        <w:t>The Live Migration feature in Windows Server 2012 allows you to have highly available Hyper-V virtual machines, but the ability to easily migrate virtual machines can turn out to be a difficult scenario in which to protect the data on those virtual machines. However, you can use System Center 2012 Service Pack 1 (SP1) components to protect your data which is on virtual machines that have Live Migration enabled. The scenario includes specific examples to illustrate how you can use System Center 2012 SP1 in a cross-platform environment where you use multiple System Center components to achieve your business goals.</w:t>
      </w:r>
    </w:p>
    <w:p w:rsidR="002075D2" w:rsidRDefault="002075D2">
      <w:r>
        <w:t>The scenario is intended to serve as high-level guidance as opposed to detailed steps for a specific deployment. It is published on the TechNet Wiki in order to allow the community to modify and extend the content with details particular to different organizations and scenarios.</w:t>
      </w:r>
    </w:p>
    <w:p w:rsidR="002075D2" w:rsidRDefault="002075D2">
      <w:r>
        <w:t xml:space="preserve">The providing uninterrupted protection to virtual machines that use Live Migration scenario article is on the </w:t>
      </w:r>
      <w:hyperlink r:id="rId35" w:history="1">
        <w:r>
          <w:rPr>
            <w:rStyle w:val="Hyperlink"/>
          </w:rPr>
          <w:t>TechNet Wiki</w:t>
        </w:r>
      </w:hyperlink>
      <w:r>
        <w:t xml:space="preserve"> where you can provide feedback and contribute updates.</w:t>
      </w:r>
    </w:p>
    <w:p w:rsidR="002075D2" w:rsidRDefault="002075D2">
      <w:pPr>
        <w:pStyle w:val="DSTOC1-2"/>
      </w:pPr>
      <w:bookmarkStart w:id="19" w:name="_Toc345672798"/>
      <w:r>
        <w:t>Streamline offsite protection of data</w:t>
      </w:r>
      <w:bookmarkStart w:id="20" w:name="z2e4f50fb919841f794bd61f2131fb70b"/>
      <w:bookmarkEnd w:id="20"/>
      <w:bookmarkEnd w:id="19"/>
    </w:p>
    <w:p w:rsidR="002075D2" w:rsidRDefault="002075D2">
      <w:r>
        <w:t>A catastrophe is a backup administrator’s worst nightmare. Such an event can mean complete loss of business data in the worst case and having to take the business offline till the offsite backups are used to restore data in the best case. However, with System Center 2012 Service Pack 1 (SP1) Joe, Contoso’s backup administrator, has another option which works better and means less effort on his part – backing up the data to the cloud from where he can restore the business data and bring the business back online in almost no time.</w:t>
      </w:r>
    </w:p>
    <w:p w:rsidR="002075D2" w:rsidRDefault="002075D2">
      <w:r>
        <w:t>The scenario is intended to serve as high-level guidance as opposed to detailed steps for a specific deployment. It is published on the TechNet Wiki in order to allow the community to modify and extend the content with details particular to different organizations and scenarios.</w:t>
      </w:r>
    </w:p>
    <w:p w:rsidR="002075D2" w:rsidRDefault="002075D2">
      <w:r>
        <w:t xml:space="preserve">The streamlining offsite protection of data scenario article is on the </w:t>
      </w:r>
      <w:hyperlink r:id="rId36" w:history="1">
        <w:r>
          <w:rPr>
            <w:rStyle w:val="Hyperlink"/>
          </w:rPr>
          <w:t>TechNet Wiki</w:t>
        </w:r>
      </w:hyperlink>
      <w:r>
        <w:t xml:space="preserve"> where you can provide feedback and contribute updates.</w:t>
      </w:r>
    </w:p>
    <w:p w:rsidR="002075D2" w:rsidRDefault="002075D2">
      <w:pPr>
        <w:pStyle w:val="DSTOC1-2"/>
      </w:pPr>
      <w:bookmarkStart w:id="21" w:name="_Toc345672799"/>
      <w:r>
        <w:lastRenderedPageBreak/>
        <w:t>Product Support for System Center 2012 - Data Protection Manager</w:t>
      </w:r>
      <w:bookmarkStart w:id="22" w:name="z32c0d7572be347078f84afb237b68025"/>
      <w:bookmarkEnd w:id="22"/>
      <w:bookmarkEnd w:id="21"/>
    </w:p>
    <w:p w:rsidR="002075D2" w:rsidRDefault="002075D2">
      <w:r>
        <w:t>Microsoft provides the following Web sites to help you learn about System Center 2012 – Data Protection Manager (DPM).</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evaluate DPM as a potential solution for your data protection needs and to review news articles about recent data protection developments, see </w:t>
      </w:r>
      <w:hyperlink r:id="rId37" w:history="1">
        <w:r>
          <w:rPr>
            <w:rStyle w:val="Hyperlink"/>
          </w:rPr>
          <w:t>Microsoft System Center Data Protection Manager</w:t>
        </w:r>
      </w:hyperlink>
      <w:r>
        <w:t>.</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For technical documentation to help you evaluate, plan, deploy, configure, operate, and troubleshoot DPM see </w:t>
      </w:r>
      <w:hyperlink r:id="rId38" w:history="1">
        <w:r>
          <w:rPr>
            <w:rStyle w:val="Hyperlink"/>
          </w:rPr>
          <w:t>System Center Data Protection Manager TechCenter</w:t>
        </w:r>
      </w:hyperlink>
      <w:r>
        <w:t>.</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For answers to questions about DPM, search for “Data Protection Manager” at </w:t>
      </w:r>
      <w:hyperlink r:id="rId39" w:history="1">
        <w:r>
          <w:rPr>
            <w:rStyle w:val="Hyperlink"/>
          </w:rPr>
          <w:t>Microsoft Support Knowledge Base (KB)</w:t>
        </w:r>
      </w:hyperlink>
      <w:r>
        <w:t>.</w:t>
      </w:r>
    </w:p>
    <w:p w:rsidR="002075D2" w:rsidRDefault="002075D2" w:rsidP="002075D2">
      <w:pPr>
        <w:pStyle w:val="BulletedList1"/>
        <w:numPr>
          <w:ilvl w:val="0"/>
          <w:numId w:val="0"/>
        </w:numPr>
        <w:tabs>
          <w:tab w:val="left" w:pos="360"/>
        </w:tabs>
        <w:spacing w:line="260" w:lineRule="exact"/>
        <w:ind w:left="360" w:hanging="360"/>
      </w:pPr>
      <w:r>
        <w:rPr>
          <w:rFonts w:ascii="Symbol" w:hAnsi="Symbol"/>
        </w:rPr>
        <w:t></w:t>
      </w:r>
      <w:r>
        <w:rPr>
          <w:rFonts w:ascii="Symbol" w:hAnsi="Symbol"/>
        </w:rPr>
        <w:tab/>
      </w:r>
      <w:r>
        <w:t xml:space="preserve">To find solutions to your technical problems, the latest news, key resources, and downloads and updates, or to contact a Microsoft support professional, see </w:t>
      </w:r>
      <w:hyperlink r:id="rId40" w:history="1">
        <w:r>
          <w:rPr>
            <w:rStyle w:val="Hyperlink"/>
          </w:rPr>
          <w:t>Microsoft Help and Support</w:t>
        </w:r>
      </w:hyperlink>
      <w:r>
        <w:t xml:space="preserve">. </w:t>
      </w:r>
    </w:p>
    <w:p w:rsidR="002075D2" w:rsidRDefault="002075D2">
      <w:pPr>
        <w:pStyle w:val="DSTOC3-0"/>
      </w:pPr>
      <w:r>
        <w:t>Communities</w:t>
      </w:r>
    </w:p>
    <w:p w:rsidR="002075D2" w:rsidRDefault="002075D2">
      <w:r>
        <w:t xml:space="preserve">To share your experiences with other people who are using DPM, see the </w:t>
      </w:r>
      <w:hyperlink r:id="rId41" w:history="1">
        <w:r>
          <w:rPr>
            <w:rStyle w:val="Hyperlink"/>
          </w:rPr>
          <w:t>System Center Data Protection Manager Community</w:t>
        </w:r>
      </w:hyperlink>
      <w:r>
        <w:t>.</w:t>
      </w:r>
    </w:p>
    <w:p w:rsidR="002075D2" w:rsidRDefault="002075D2">
      <w:r>
        <w:t xml:space="preserve">To discuss DPM issues with other system administrators, Microsoft Most Valuable Professionals (MVPs), and Microsoft employees, search for “Data Protection Manager” at </w:t>
      </w:r>
      <w:hyperlink r:id="rId42" w:history="1">
        <w:r>
          <w:rPr>
            <w:rStyle w:val="Hyperlink"/>
          </w:rPr>
          <w:t>Microsoft Discussion Groups</w:t>
        </w:r>
      </w:hyperlink>
      <w:r>
        <w:t>.</w:t>
      </w:r>
    </w:p>
    <w:p w:rsidR="002075D2" w:rsidRDefault="002075D2">
      <w:pPr>
        <w:pStyle w:val="DSTOC1-2"/>
      </w:pPr>
      <w:bookmarkStart w:id="23" w:name="_Toc345672800"/>
      <w:r>
        <w:t>Privacy Statement for System Center 2012 - Data Protection Manager</w:t>
      </w:r>
      <w:bookmarkStart w:id="24" w:name="z13f2c313f1824cf9bfe2862d8f278ae3"/>
      <w:bookmarkEnd w:id="24"/>
      <w:bookmarkEnd w:id="23"/>
    </w:p>
    <w:p w:rsidR="002075D2" w:rsidRDefault="002075D2">
      <w:r>
        <w:t xml:space="preserve">Microsoft is committed to protecting your privacy, while delivering software that brings you the performance, power, and convenience you desire in your personal computing. This privacy statement explains many of the data collection and use practices of System Center 2012 – Data Protection Manager (DPM). </w:t>
      </w:r>
    </w:p>
    <w:p w:rsidR="002075D2" w:rsidRDefault="002075D2">
      <w:r>
        <w:t>System Center 2012 – Data Protection Manager (DPM) is a server software application that enables disk and tape based data protection for servers and clients.</w:t>
      </w:r>
    </w:p>
    <w:p w:rsidR="002075D2" w:rsidRDefault="002075D2">
      <w:r>
        <w:t>As the standard for Windows backup and recovery, DPM offers near continuous data protection for Microsoft application and file servers using seamlessly integrated disk and tape media.</w:t>
      </w:r>
    </w:p>
    <w:p w:rsidR="002075D2" w:rsidRDefault="002075D2">
      <w:r>
        <w:t>DPM performs replication, synchronization, and recovery point creation to provide reliable protection and rapid recovery of data by both system administrators and end users.</w:t>
      </w:r>
    </w:p>
    <w:p w:rsidR="002075D2" w:rsidRDefault="002075D2">
      <w:pPr>
        <w:pStyle w:val="DSTOC3-0"/>
      </w:pPr>
      <w:r>
        <w:t>Collection and Use of Your Information</w:t>
      </w:r>
    </w:p>
    <w:p w:rsidR="002075D2" w:rsidRDefault="002075D2">
      <w:r>
        <w:t xml:space="preserve">The information we collect from you will be used by Microsoft and its controlled subsidiaries and affiliates to enable the features you are using and provide the service(s) or carry out the </w:t>
      </w:r>
      <w:r>
        <w:lastRenderedPageBreak/>
        <w:t>transaction(s) you have requested or authorized.  It may also be used to analyze and improve Microsoft products and services.</w:t>
      </w:r>
    </w:p>
    <w:p w:rsidR="002075D2" w:rsidRDefault="002075D2">
      <w:r>
        <w:t>We may send certain mandatory service communications such as welcome letters, billing reminders, information on technical service issues, and security announcements. Some Microsoft services may send periodic member letters that are considered part of the service. We may occasionally request your feedback, invite you to participate in surveys, or send you promotional mailings to inform you of other products or services available from Microsoft and its affiliates.</w:t>
      </w:r>
    </w:p>
    <w:p w:rsidR="002075D2" w:rsidRDefault="002075D2">
      <w:r>
        <w:t>In order to offer you a more consistent and personalized experience in your interactions with Microsoft, information collected through one Microsoft service may be combined with information obtained through other Microsoft services. We may also supplement the information we collect with information obtained from other companies. For example, we may use services from other companies that enable us to derive a general geographic area based on your IP address in order to customize certain services to your geographic area.</w:t>
      </w:r>
    </w:p>
    <w:p w:rsidR="002075D2" w:rsidRDefault="002075D2">
      <w:r>
        <w:t xml:space="preserve">Except as described in this statement, personal information you provide will not be transferred to third parties without your consent. We occasionally hire other companies to provide limited services on our behalf, such as packaging, sending and delivering purchases and other mailings, answering customer questions about products or services, processing event registration, or performing statistical analysis of our services. We will only provide those companies the personal information they need to deliver the service, and they are prohibited from using that information for any other purpose. </w:t>
      </w:r>
    </w:p>
    <w:p w:rsidR="002075D2" w:rsidRDefault="002075D2">
      <w:r>
        <w:t>Microsoft may access or disclose information about you, including the content of your communications, in order to: (a) comply with the law or respond to lawful requests or legal process; (b) protect the rights or property of Microsoft or our customers, including the enforcement of our agreements or policies governing your use of the services; or (c) act on a good faith belief that such access or disclosure is necessary to protect the personal safety of Microsoft employees, customers, or the public.</w:t>
      </w:r>
    </w:p>
    <w:p w:rsidR="002075D2" w:rsidRDefault="002075D2">
      <w:r>
        <w:t xml:space="preserve"> Information that is collected by or sent to Microsoft by DPM may be stored and processed in the United States or any other country in which Microsoft or its affiliates, subsidiaries, or service providers maintain facilities. Microsoft abides by the safe harbor framework as set forth by the U.S. Department of Commerce regarding the collection, use, and retention of data from the European Union.</w:t>
      </w:r>
    </w:p>
    <w:p w:rsidR="002075D2" w:rsidRDefault="002075D2">
      <w:pPr>
        <w:pStyle w:val="DSTOC3-0"/>
      </w:pPr>
      <w:r>
        <w:t>Collection and Use of Information about Your Computer</w:t>
      </w:r>
    </w:p>
    <w:p w:rsidR="002075D2" w:rsidRDefault="002075D2">
      <w:r>
        <w:t xml:space="preserve">When you use software with Internet-enabled features, information about your computer ("standard computer information") is sent to the Web sites you visit and online services you use. Microsoft uses standard computer information to provide you Internet-enabled services, to help improve our products and services, and for statistical analysis. Standard computer information typically includes information such as your IP address, operating system version, browser version, and regional and language settings. In some cases, standard computer information may also include hardware ID, which indicates the device manufacturer, device name, and version. If a particular feature or service sends information to Microsoft, standard computer information will be sent as well.  </w:t>
      </w:r>
    </w:p>
    <w:p w:rsidR="002075D2" w:rsidRDefault="002075D2">
      <w:r>
        <w:lastRenderedPageBreak/>
        <w:t>The privacy details for each DPM feature, software or service listed in this privacy statement describe what additional information is collected and how it is used.</w:t>
      </w:r>
    </w:p>
    <w:p w:rsidR="002075D2" w:rsidRDefault="002075D2">
      <w:pPr>
        <w:pStyle w:val="DSTOC3-0"/>
      </w:pPr>
      <w:r>
        <w:t>Security of your information</w:t>
      </w:r>
    </w:p>
    <w:p w:rsidR="002075D2" w:rsidRDefault="002075D2">
      <w:r>
        <w:t>Microsoft is committed to helping protect the security of your information. We use a variety of security technologies and procedures to help protect your information from unauthorized access, use, or disclosure. For example, we store the information you provide on computer systems with limited access, which are located in controlled facilities.</w:t>
      </w:r>
    </w:p>
    <w:p w:rsidR="002075D2" w:rsidRDefault="002075D2">
      <w:pPr>
        <w:pStyle w:val="DSTOC3-0"/>
      </w:pPr>
      <w:r>
        <w:t>Changes to this privacy statement</w:t>
      </w:r>
    </w:p>
    <w:p w:rsidR="002075D2" w:rsidRDefault="002075D2">
      <w:r>
        <w:t>We will occasionally update this privacy statement to reflect changes in our products, services, and customer feedback. When we post changes, we will revise the "last updated" date at the top of this statement. If there are material changes to this statement or in how Microsoft will use your personal information, we will notify you either by posting a notice of such changes prior to implementing the change or by directly sending you a notification. We encourage you to periodically review this statement to be informed of how Microsoft is protecting your information.</w:t>
      </w:r>
    </w:p>
    <w:p w:rsidR="002075D2" w:rsidRDefault="002075D2">
      <w:pPr>
        <w:pStyle w:val="DSTOC3-0"/>
      </w:pPr>
      <w:r>
        <w:t>For More Information</w:t>
      </w:r>
    </w:p>
    <w:p w:rsidR="002075D2" w:rsidRDefault="002075D2">
      <w:r>
        <w:t>Microsoft welcomes your comments regarding this privacy statement. If you have questions about this statement or believe that we have not adhered to it, please contact us here: </w:t>
      </w:r>
    </w:p>
    <w:p w:rsidR="002075D2" w:rsidRDefault="002075D2">
      <w:r>
        <w:t>Microsoft Privacy</w:t>
      </w:r>
    </w:p>
    <w:p w:rsidR="002075D2" w:rsidRDefault="002075D2">
      <w:r>
        <w:t>Microsoft Corporation</w:t>
      </w:r>
      <w:r>
        <w:br/>
        <w:t>One Microsoft Way</w:t>
      </w:r>
      <w:r>
        <w:br/>
        <w:t>Redmond, Washington 98052 USA</w:t>
      </w:r>
    </w:p>
    <w:p w:rsidR="002075D2" w:rsidRDefault="002075D2">
      <w:r>
        <w:t xml:space="preserve">Or </w:t>
      </w:r>
      <w:hyperlink r:id="rId43" w:history="1">
        <w:r>
          <w:rPr>
            <w:rStyle w:val="Hyperlink"/>
          </w:rPr>
          <w:t>Email Us</w:t>
        </w:r>
      </w:hyperlink>
    </w:p>
    <w:p w:rsidR="002075D2" w:rsidRDefault="002075D2">
      <w:pPr>
        <w:pStyle w:val="DSTOC3-0"/>
      </w:pPr>
      <w:r>
        <w:t>Specific features</w:t>
      </w:r>
    </w:p>
    <w:p w:rsidR="002075D2" w:rsidRDefault="002075D2">
      <w:r>
        <w:t>The remainder of this document will address the following specific features:</w:t>
      </w:r>
    </w:p>
    <w:p w:rsidR="002075D2" w:rsidRDefault="002075D2">
      <w:pPr>
        <w:pStyle w:val="DSTOC3-0"/>
      </w:pPr>
      <w:r>
        <w:t>Customer Experience Improvement Program</w:t>
      </w:r>
    </w:p>
    <w:p w:rsidR="002075D2" w:rsidRDefault="002075D2">
      <w:pPr>
        <w:pStyle w:val="DSTOC4-0"/>
      </w:pPr>
      <w:r>
        <w:t>What This Feature Does:</w:t>
      </w:r>
    </w:p>
    <w:p w:rsidR="002075D2" w:rsidRDefault="002075D2">
      <w:r>
        <w:t>The Customer Experience Improvement Program (“CEIP”) collects basic information about your hardware configuration and how you use our software and services in order to identify trends and usage patterns. CEIP also collects the type and number of errors you encounter, software and hardware performance, and the speed of services.  We will not collect your name, address, or other contact information.</w:t>
      </w:r>
    </w:p>
    <w:p w:rsidR="002075D2" w:rsidRDefault="002075D2">
      <w:pPr>
        <w:pStyle w:val="DSTOC4-0"/>
      </w:pPr>
      <w:r>
        <w:lastRenderedPageBreak/>
        <w:t>Information Collected, Processed, or Transmitted: </w:t>
      </w:r>
    </w:p>
    <w:p w:rsidR="002075D2" w:rsidRDefault="002075D2">
      <w:r>
        <w:t xml:space="preserve">For more information about the information collected, processed, or transmitted by CEIP, see the CEIP privacy statement at </w:t>
      </w:r>
      <w:hyperlink r:id="rId44" w:history="1">
        <w:r>
          <w:rPr>
            <w:rStyle w:val="Hyperlink"/>
          </w:rPr>
          <w:t>http://www.microsoft.com/products/ceip/EN-US/privacypolicy.mspx</w:t>
        </w:r>
      </w:hyperlink>
      <w:r>
        <w:t xml:space="preserve">. </w:t>
      </w:r>
    </w:p>
    <w:p w:rsidR="002075D2" w:rsidRDefault="002075D2">
      <w:pPr>
        <w:pStyle w:val="DSTOC4-0"/>
      </w:pPr>
      <w:r>
        <w:t>Use of Information:</w:t>
      </w:r>
    </w:p>
    <w:p w:rsidR="002075D2" w:rsidRDefault="002075D2">
      <w:r>
        <w:t>We use this information to improve the quality, reliability, and performance of Microsoft software and services.</w:t>
      </w:r>
    </w:p>
    <w:p w:rsidR="002075D2" w:rsidRDefault="002075D2">
      <w:r>
        <w:t>To turn CEIP on or off in the DPM user interface select the “Action” menu item, then click “Options…”. Go to the “Customer Feedback” tab and select “Yes” or “No” to turn on or off.</w:t>
      </w:r>
    </w:p>
    <w:p w:rsidR="002075D2" w:rsidRDefault="002075D2">
      <w:pPr>
        <w:pStyle w:val="DSTOC3-0"/>
      </w:pPr>
      <w:r>
        <w:t>Windows Azure Online Backup</w:t>
      </w:r>
    </w:p>
    <w:p w:rsidR="002075D2" w:rsidRDefault="002075D2">
      <w:pPr>
        <w:pStyle w:val="DSTOC4-0"/>
      </w:pPr>
      <w:r>
        <w:t>What This Feature Does:</w:t>
      </w:r>
    </w:p>
    <w:p w:rsidR="002075D2" w:rsidRDefault="002075D2">
      <w:r>
        <w:t>This feature enables you to backup data from your DPM server onto Windows Azure by using the Windows Azure Online Backup service.</w:t>
      </w:r>
    </w:p>
    <w:p w:rsidR="002075D2" w:rsidRDefault="002075D2">
      <w:pPr>
        <w:pStyle w:val="DSTOC4-0"/>
      </w:pPr>
      <w:r>
        <w:t>Information Collected, Processed, or Transmitted:</w:t>
      </w:r>
    </w:p>
    <w:p w:rsidR="002075D2" w:rsidRDefault="002075D2">
      <w:r>
        <w:t xml:space="preserve">For more information about the information collected, processed, or transmitted to Windows Azure Online Backup, see the Windows Azure Online Backup privacy statement at </w:t>
      </w:r>
      <w:hyperlink r:id="rId45" w:history="1">
        <w:r>
          <w:rPr>
            <w:rStyle w:val="Hyperlink"/>
          </w:rPr>
          <w:t>http://go.microsoft.com/fwlink/p/?LinkID=221308</w:t>
        </w:r>
      </w:hyperlink>
      <w:r>
        <w:t>.</w:t>
      </w:r>
    </w:p>
    <w:p w:rsidR="002075D2" w:rsidRDefault="002075D2">
      <w:pPr>
        <w:pStyle w:val="DSTOC4-0"/>
      </w:pPr>
      <w:r>
        <w:t>Use of Information:</w:t>
      </w:r>
    </w:p>
    <w:p w:rsidR="002075D2" w:rsidRDefault="002075D2">
      <w:r>
        <w:t>The information collected by this service is used to provide you with online backup for DPM data. If you do not wish to use this feature, do not sign up for this service.</w:t>
      </w:r>
    </w:p>
    <w:p w:rsidR="002075D2" w:rsidRDefault="002075D2">
      <w:pPr>
        <w:pStyle w:val="DSTOC3-0"/>
      </w:pPr>
      <w:r>
        <w:t>Microsoft Error Reporting</w:t>
      </w:r>
    </w:p>
    <w:p w:rsidR="002075D2" w:rsidRDefault="002075D2">
      <w:pPr>
        <w:pStyle w:val="DSTOC4-0"/>
      </w:pPr>
      <w:r>
        <w:t>What This Feature Does:</w:t>
      </w:r>
    </w:p>
    <w:p w:rsidR="002075D2" w:rsidRDefault="002075D2">
      <w:r>
        <w:t>Microsoft Error Reporting provides a service that allows you to report problems you may be having with DPM to Microsoft and to receive information that may help you avoid or solve such problems.</w:t>
      </w:r>
    </w:p>
    <w:p w:rsidR="002075D2" w:rsidRDefault="002075D2">
      <w:pPr>
        <w:pStyle w:val="DSTOC4-0"/>
      </w:pPr>
      <w:r>
        <w:t> Information Collected, Processed, or Transmitted:</w:t>
      </w:r>
    </w:p>
    <w:p w:rsidR="002075D2" w:rsidRDefault="002075D2">
      <w:r>
        <w:t xml:space="preserve">For information about the information collected, processed, or transmitted by Microsoft Error Reporting, see the Microsoft Error Reporting privacy statement at  </w:t>
      </w:r>
      <w:hyperlink r:id="rId46" w:history="1">
        <w:r>
          <w:rPr>
            <w:rStyle w:val="Hyperlink"/>
          </w:rPr>
          <w:t>http://oca.microsoft.com/en/dcp20.asp</w:t>
        </w:r>
      </w:hyperlink>
      <w:r>
        <w:t>.</w:t>
      </w:r>
    </w:p>
    <w:p w:rsidR="002075D2" w:rsidRDefault="002075D2">
      <w:pPr>
        <w:pStyle w:val="DSTOC4-0"/>
      </w:pPr>
      <w:r>
        <w:lastRenderedPageBreak/>
        <w:t>Use of Information:</w:t>
      </w:r>
    </w:p>
    <w:p w:rsidR="002075D2" w:rsidRDefault="002075D2">
      <w:r>
        <w:t xml:space="preserve">We use the error reporting data to solve customer problems and improve our software and services. </w:t>
      </w:r>
    </w:p>
    <w:p w:rsidR="002075D2" w:rsidRDefault="002075D2">
      <w:pPr>
        <w:pStyle w:val="DSTOC4-0"/>
      </w:pPr>
      <w:r>
        <w:t>Choice/Control:</w:t>
      </w:r>
    </w:p>
    <w:p w:rsidR="002075D2" w:rsidRDefault="002075D2">
      <w:r>
        <w:t xml:space="preserve">Microsoft Error Reporting for DPM is a per instance choice.  With each error report instance, the user is given a choice to send or not send the information collected to </w:t>
      </w:r>
    </w:p>
    <w:p w:rsidR="002075D2" w:rsidRDefault="002075D2">
      <w:pPr>
        <w:pStyle w:val="AlertLabel"/>
        <w:framePr w:wrap="notBeside"/>
      </w:pPr>
      <w:r>
        <w:rPr>
          <w:noProof/>
        </w:rPr>
        <w:drawing>
          <wp:inline distT="0" distB="0" distL="0" distR="0" wp14:anchorId="75D94808" wp14:editId="2BAD4874">
            <wp:extent cx="228600" cy="1524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28600" cy="152400"/>
                    </a:xfrm>
                    <a:prstGeom prst="rect">
                      <a:avLst/>
                    </a:prstGeom>
                  </pic:spPr>
                </pic:pic>
              </a:graphicData>
            </a:graphic>
          </wp:inline>
        </w:drawing>
      </w:r>
      <w:r>
        <w:t xml:space="preserve">Important </w:t>
      </w:r>
    </w:p>
    <w:p w:rsidR="002075D2" w:rsidRDefault="002075D2">
      <w:pPr>
        <w:pStyle w:val="AlertText"/>
      </w:pPr>
      <w:r>
        <w:t xml:space="preserve">Enterprise customers can use Group Policy to configure how Microsoft Error Reporting behaves on their computers. Configuration options include the ability to turn off Microsoft Error Reporting. If you are an administrator and wish to configure Group Policy for Microsoft Error Reporting, technical details are available at </w:t>
      </w:r>
      <w:hyperlink r:id="rId47" w:history="1">
        <w:r>
          <w:rPr>
            <w:rStyle w:val="Hyperlink"/>
          </w:rPr>
          <w:t>http://technet.microsoft.com/en-us/library/cc754364.aspx</w:t>
        </w:r>
      </w:hyperlink>
      <w:r>
        <w:t>.</w:t>
      </w:r>
    </w:p>
    <w:p w:rsidR="002075D2" w:rsidRDefault="002075D2">
      <w:pPr>
        <w:pStyle w:val="DSTOC3-0"/>
      </w:pPr>
      <w:r>
        <w:t>Help</w:t>
      </w:r>
    </w:p>
    <w:p w:rsidR="002075D2" w:rsidRDefault="002075D2">
      <w:pPr>
        <w:pStyle w:val="DSTOC4-0"/>
      </w:pPr>
      <w:r>
        <w:t>What This Feature Does:</w:t>
      </w:r>
    </w:p>
    <w:p w:rsidR="002075D2" w:rsidRDefault="002075D2">
      <w:r>
        <w:t>DPM does not include an online help function. Help files are shipped with the product, but it does have some links to KB articles.</w:t>
      </w:r>
    </w:p>
    <w:p w:rsidR="002075D2" w:rsidRDefault="002075D2">
      <w:pPr>
        <w:pStyle w:val="DSTOC3-0"/>
      </w:pPr>
      <w:r>
        <w:t>Microsoft Update</w:t>
      </w:r>
    </w:p>
    <w:p w:rsidR="002075D2" w:rsidRDefault="002075D2">
      <w:pPr>
        <w:pStyle w:val="DSTOC4-0"/>
      </w:pPr>
      <w:r>
        <w:t>What This Feature Does:</w:t>
      </w:r>
    </w:p>
    <w:p w:rsidR="002075D2" w:rsidRDefault="002075D2">
      <w:r>
        <w:t>Microsoft Update is a service that provides Windows updates as well as updates for other Microsoft software.</w:t>
      </w:r>
    </w:p>
    <w:p w:rsidR="002075D2" w:rsidRDefault="002075D2">
      <w:pPr>
        <w:pStyle w:val="DSTOC4-0"/>
      </w:pPr>
      <w:r>
        <w:t>Information Collected, Processed, or Transmitted:</w:t>
      </w:r>
    </w:p>
    <w:p w:rsidR="002075D2" w:rsidRDefault="002075D2">
      <w:r>
        <w:t xml:space="preserve">For details about what information is collected and how it is used, see the Update Services Privacy Statement at </w:t>
      </w:r>
      <w:hyperlink r:id="rId48" w:history="1">
        <w:r>
          <w:rPr>
            <w:rStyle w:val="Hyperlink"/>
          </w:rPr>
          <w:t>http://update.microsoft.com/microsoftupdate/v6/privacy.aspx?ln=en-us.</w:t>
        </w:r>
      </w:hyperlink>
    </w:p>
    <w:p w:rsidR="002075D2" w:rsidRDefault="002075D2">
      <w:pPr>
        <w:pStyle w:val="DSTOC4-0"/>
      </w:pPr>
      <w:r>
        <w:t>Use of Information:</w:t>
      </w:r>
    </w:p>
    <w:p w:rsidR="002075D2" w:rsidRDefault="002075D2">
      <w:r>
        <w:t xml:space="preserve">For details about what information is collected and how it is used, see the Update Services Privacy Statement at </w:t>
      </w:r>
      <w:hyperlink r:id="rId49" w:history="1">
        <w:r>
          <w:rPr>
            <w:rStyle w:val="Hyperlink"/>
          </w:rPr>
          <w:t>http://update.microsoft.com/microsoftupdate/v6/privacy.aspx?ln=en-us</w:t>
        </w:r>
      </w:hyperlink>
      <w:r>
        <w:t>.</w:t>
      </w:r>
    </w:p>
    <w:p w:rsidR="002075D2" w:rsidRDefault="002075D2">
      <w:pPr>
        <w:pStyle w:val="DSTOC4-0"/>
      </w:pPr>
      <w:r>
        <w:t>Choice/Control:</w:t>
      </w:r>
    </w:p>
    <w:p w:rsidR="002075D2" w:rsidRDefault="002075D2">
      <w:r>
        <w:t xml:space="preserve">For details about controlling this feature, see the Update Services Privacy Statement at </w:t>
      </w:r>
      <w:hyperlink r:id="rId50" w:history="1">
        <w:r>
          <w:rPr>
            <w:rStyle w:val="Hyperlink"/>
          </w:rPr>
          <w:t>http://update.microsoft.com/microsoftupdate/v6/privacy.aspx?ln=en-us</w:t>
        </w:r>
      </w:hyperlink>
      <w:r>
        <w:t>.</w:t>
      </w:r>
    </w:p>
    <w:p w:rsidR="002075D2" w:rsidRDefault="002075D2">
      <w:r>
        <w:lastRenderedPageBreak/>
        <w:t>Microsoft Update is not enabled by default by DPM but can be enabled during the installation process by setting a checkmark by “Use Microsoft Update when I check for updates (recommended)” during the “Microsoft Update Opt-in” stage of the Setup Wizard. To disable Microsoft Update, the user will have to go to the Control Panel in Windows and disable it from there.</w:t>
      </w:r>
    </w:p>
    <w:p w:rsidR="002075D2" w:rsidRPr="008107E0" w:rsidRDefault="002075D2" w:rsidP="00B447BE">
      <w:pPr>
        <w:rPr>
          <w:rFonts w:eastAsiaTheme="minorEastAsia"/>
          <w:lang w:eastAsia="zh-CN"/>
        </w:rPr>
      </w:pPr>
    </w:p>
    <w:sectPr w:rsidR="002075D2" w:rsidRPr="008107E0" w:rsidSect="002075D2">
      <w:headerReference w:type="default" r:id="rId51"/>
      <w:footerReference w:type="default" r:id="rId52"/>
      <w:pgSz w:w="12240" w:h="15840" w:code="1"/>
      <w:pgMar w:top="1440" w:right="1800" w:bottom="1440" w:left="1800"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75D2" w:rsidRDefault="002075D2">
      <w:r>
        <w:separator/>
      </w:r>
    </w:p>
    <w:p w:rsidR="002075D2" w:rsidRDefault="002075D2"/>
  </w:endnote>
  <w:endnote w:type="continuationSeparator" w:id="0">
    <w:p w:rsidR="002075D2" w:rsidRDefault="002075D2">
      <w:r>
        <w:continuationSeparator/>
      </w:r>
    </w:p>
    <w:p w:rsidR="002075D2" w:rsidRDefault="002075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2075D2">
    <w:pPr>
      <w:pStyle w:val="Footer"/>
      <w:framePr w:wrap="around" w:vAnchor="text" w:hAnchor="margin" w:xAlign="right" w:y="1"/>
    </w:pPr>
    <w:r>
      <w:fldChar w:fldCharType="begin"/>
    </w:r>
    <w:r w:rsidR="00E2456D">
      <w:instrText xml:space="preserve">PAGE  </w:instrText>
    </w:r>
    <w:r>
      <w:fldChar w:fldCharType="end"/>
    </w:r>
  </w:p>
  <w:p w:rsidR="00E2456D" w:rsidRDefault="00E2456D" w:rsidP="00C273C7">
    <w:pPr>
      <w:pStyle w:val="Footer"/>
      <w:ind w:right="360"/>
    </w:pPr>
  </w:p>
  <w:p w:rsidR="00E2456D" w:rsidRDefault="00E2456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E2456D" w:rsidP="002075D2">
    <w:pPr>
      <w:pStyle w:val="Page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rsidP="002075D2">
    <w:pPr>
      <w:pStyle w:val="Page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rsidP="002075D2">
    <w:pPr>
      <w:pStyle w:val="Page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rsidP="002075D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rsidR="002075D2" w:rsidRDefault="002075D2" w:rsidP="002075D2">
    <w:pPr>
      <w:pStyle w:val="Page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75D2" w:rsidRDefault="002075D2">
      <w:r>
        <w:separator/>
      </w:r>
    </w:p>
    <w:p w:rsidR="002075D2" w:rsidRDefault="002075D2"/>
  </w:footnote>
  <w:footnote w:type="continuationSeparator" w:id="0">
    <w:p w:rsidR="002075D2" w:rsidRDefault="002075D2">
      <w:r>
        <w:continuationSeparator/>
      </w:r>
    </w:p>
    <w:p w:rsidR="002075D2" w:rsidRDefault="002075D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2456D" w:rsidRDefault="00746CA8" w:rsidP="00C273C7">
    <w:pPr>
      <w:pStyle w:val="Header"/>
      <w:framePr w:wrap="around" w:vAnchor="text" w:hAnchor="margin" w:xAlign="right" w:y="1"/>
    </w:pPr>
    <w:r>
      <w:fldChar w:fldCharType="begin"/>
    </w:r>
    <w:r w:rsidR="00E2456D">
      <w:instrText xml:space="preserve">PAGE  </w:instrText>
    </w:r>
    <w:r>
      <w:fldChar w:fldCharType="end"/>
    </w:r>
  </w:p>
  <w:p w:rsidR="00E2456D" w:rsidRDefault="00E2456D" w:rsidP="00874AF4">
    <w:pPr>
      <w:pStyle w:val="Header"/>
      <w:ind w:right="360"/>
    </w:pPr>
  </w:p>
  <w:p w:rsidR="00E2456D" w:rsidRDefault="00E2456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75D2" w:rsidRDefault="002075D2" w:rsidP="002075D2">
    <w:pPr>
      <w:pStyle w:val="Page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488E610"/>
    <w:lvl w:ilvl="0">
      <w:start w:val="1"/>
      <w:numFmt w:val="decimal"/>
      <w:lvlText w:val="%1."/>
      <w:lvlJc w:val="left"/>
      <w:pPr>
        <w:tabs>
          <w:tab w:val="num" w:pos="1800"/>
        </w:tabs>
        <w:ind w:left="1800" w:hanging="360"/>
      </w:pPr>
    </w:lvl>
  </w:abstractNum>
  <w:abstractNum w:abstractNumId="1">
    <w:nsid w:val="FFFFFF7D"/>
    <w:multiLevelType w:val="singleLevel"/>
    <w:tmpl w:val="D8920EF8"/>
    <w:lvl w:ilvl="0">
      <w:start w:val="1"/>
      <w:numFmt w:val="decimal"/>
      <w:lvlText w:val="%1."/>
      <w:lvlJc w:val="left"/>
      <w:pPr>
        <w:tabs>
          <w:tab w:val="num" w:pos="1440"/>
        </w:tabs>
        <w:ind w:left="1440" w:hanging="360"/>
      </w:pPr>
    </w:lvl>
  </w:abstractNum>
  <w:abstractNum w:abstractNumId="2">
    <w:nsid w:val="FFFFFF7E"/>
    <w:multiLevelType w:val="singleLevel"/>
    <w:tmpl w:val="750CC958"/>
    <w:lvl w:ilvl="0">
      <w:start w:val="1"/>
      <w:numFmt w:val="decimal"/>
      <w:lvlText w:val="%1."/>
      <w:lvlJc w:val="left"/>
      <w:pPr>
        <w:tabs>
          <w:tab w:val="num" w:pos="1080"/>
        </w:tabs>
        <w:ind w:left="1080" w:hanging="360"/>
      </w:pPr>
    </w:lvl>
  </w:abstractNum>
  <w:abstractNum w:abstractNumId="3">
    <w:nsid w:val="FFFFFF7F"/>
    <w:multiLevelType w:val="singleLevel"/>
    <w:tmpl w:val="9EA80350"/>
    <w:lvl w:ilvl="0">
      <w:start w:val="1"/>
      <w:numFmt w:val="decimal"/>
      <w:lvlText w:val="%1."/>
      <w:lvlJc w:val="left"/>
      <w:pPr>
        <w:tabs>
          <w:tab w:val="num" w:pos="720"/>
        </w:tabs>
        <w:ind w:left="720" w:hanging="360"/>
      </w:pPr>
    </w:lvl>
  </w:abstractNum>
  <w:abstractNum w:abstractNumId="4">
    <w:nsid w:val="FFFFFF80"/>
    <w:multiLevelType w:val="singleLevel"/>
    <w:tmpl w:val="D66211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1F067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74D8200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B48B6C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CFEDE9C"/>
    <w:lvl w:ilvl="0">
      <w:start w:val="1"/>
      <w:numFmt w:val="decimal"/>
      <w:lvlText w:val="%1."/>
      <w:lvlJc w:val="left"/>
      <w:pPr>
        <w:tabs>
          <w:tab w:val="num" w:pos="360"/>
        </w:tabs>
        <w:ind w:left="360" w:hanging="360"/>
      </w:pPr>
    </w:lvl>
  </w:abstractNum>
  <w:abstractNum w:abstractNumId="9">
    <w:nsid w:val="FFFFFF89"/>
    <w:multiLevelType w:val="singleLevel"/>
    <w:tmpl w:val="F5D44B1E"/>
    <w:lvl w:ilvl="0">
      <w:start w:val="1"/>
      <w:numFmt w:val="bullet"/>
      <w:lvlText w:val=""/>
      <w:lvlJc w:val="left"/>
      <w:pPr>
        <w:tabs>
          <w:tab w:val="num" w:pos="360"/>
        </w:tabs>
        <w:ind w:left="360" w:hanging="360"/>
      </w:pPr>
      <w:rPr>
        <w:rFonts w:ascii="Symbol" w:hAnsi="Symbol" w:hint="default"/>
      </w:rPr>
    </w:lvl>
  </w:abstractNum>
  <w:abstractNum w:abstractNumId="10">
    <w:nsid w:val="16AE5338"/>
    <w:multiLevelType w:val="multilevel"/>
    <w:tmpl w:val="84D8C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nsid w:val="17E616DE"/>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216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nsid w:val="1C9E04A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289520B9"/>
    <w:multiLevelType w:val="hybridMultilevel"/>
    <w:tmpl w:val="D9064832"/>
    <w:lvl w:ilvl="0" w:tplc="0A0262AC">
      <w:start w:val="1"/>
      <w:numFmt w:val="lowerRoman"/>
      <w:pStyle w:val="NumberedList3"/>
      <w:lvlText w:val="%1."/>
      <w:lvlJc w:val="righ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0A84ACD"/>
    <w:multiLevelType w:val="hybridMultilevel"/>
    <w:tmpl w:val="C7DE3D0E"/>
    <w:lvl w:ilvl="0" w:tplc="639E311C">
      <w:start w:val="1"/>
      <w:numFmt w:val="bullet"/>
      <w:pStyle w:val="BulletedList5"/>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nsid w:val="37C30122"/>
    <w:multiLevelType w:val="multilevel"/>
    <w:tmpl w:val="2D407C74"/>
    <w:lvl w:ilvl="0">
      <w:start w:val="1"/>
      <w:numFmt w:val="decimal"/>
      <w:lvlText w:val="%1."/>
      <w:lvlJc w:val="left"/>
      <w:pPr>
        <w:tabs>
          <w:tab w:val="num" w:pos="720"/>
        </w:tabs>
        <w:ind w:left="720" w:hanging="360"/>
      </w:pPr>
      <w:rPr>
        <w:rFonts w:ascii="Arial" w:hAnsi="Arial"/>
        <w:kern w:val="24"/>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E8F28B7"/>
    <w:multiLevelType w:val="multilevel"/>
    <w:tmpl w:val="0409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7">
    <w:nsid w:val="453D70D5"/>
    <w:multiLevelType w:val="singleLevel"/>
    <w:tmpl w:val="C18CBD38"/>
    <w:lvl w:ilvl="0">
      <w:start w:val="1"/>
      <w:numFmt w:val="bullet"/>
      <w:pStyle w:val="BulletedList1"/>
      <w:lvlText w:val=""/>
      <w:lvlJc w:val="left"/>
      <w:pPr>
        <w:tabs>
          <w:tab w:val="num" w:pos="360"/>
        </w:tabs>
        <w:ind w:left="360" w:hanging="360"/>
      </w:pPr>
      <w:rPr>
        <w:rFonts w:ascii="Symbol" w:hAnsi="Symbol" w:hint="default"/>
      </w:rPr>
    </w:lvl>
  </w:abstractNum>
  <w:abstractNum w:abstractNumId="18">
    <w:nsid w:val="4EEE495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52FF46B5"/>
    <w:multiLevelType w:val="hybridMultilevel"/>
    <w:tmpl w:val="8838456A"/>
    <w:lvl w:ilvl="0" w:tplc="ABB26A20">
      <w:start w:val="1"/>
      <w:numFmt w:val="bullet"/>
      <w:pStyle w:val="BulletedLis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54160F23"/>
    <w:multiLevelType w:val="hybridMultilevel"/>
    <w:tmpl w:val="CE0EAA40"/>
    <w:lvl w:ilvl="0" w:tplc="55867E6E">
      <w:start w:val="1"/>
      <w:numFmt w:val="bullet"/>
      <w:pStyle w:val="BulletedList4"/>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F1E4BF5"/>
    <w:multiLevelType w:val="hybridMultilevel"/>
    <w:tmpl w:val="83D051D4"/>
    <w:lvl w:ilvl="0" w:tplc="54E8A2D8">
      <w:start w:val="1"/>
      <w:numFmt w:val="lowerLetter"/>
      <w:pStyle w:val="NumberedList5"/>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621A3F23"/>
    <w:multiLevelType w:val="hybridMultilevel"/>
    <w:tmpl w:val="E0187932"/>
    <w:lvl w:ilvl="0" w:tplc="92A2F7EC">
      <w:start w:val="1"/>
      <w:numFmt w:val="decimal"/>
      <w:pStyle w:val="NumberedList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6BE04C38"/>
    <w:multiLevelType w:val="singleLevel"/>
    <w:tmpl w:val="C082E402"/>
    <w:lvl w:ilvl="0">
      <w:start w:val="1"/>
      <w:numFmt w:val="lowerLetter"/>
      <w:pStyle w:val="NumberedList2"/>
      <w:lvlText w:val="%1."/>
      <w:lvlJc w:val="left"/>
      <w:pPr>
        <w:ind w:left="720" w:hanging="360"/>
      </w:pPr>
      <w:rPr>
        <w:rFonts w:hint="default"/>
      </w:rPr>
    </w:lvl>
  </w:abstractNum>
  <w:abstractNum w:abstractNumId="24">
    <w:nsid w:val="6D726C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70C804DC"/>
    <w:multiLevelType w:val="singleLevel"/>
    <w:tmpl w:val="0E204A60"/>
    <w:lvl w:ilvl="0">
      <w:start w:val="1"/>
      <w:numFmt w:val="bullet"/>
      <w:pStyle w:val="BulletedList2"/>
      <w:lvlText w:val=""/>
      <w:lvlJc w:val="left"/>
      <w:pPr>
        <w:tabs>
          <w:tab w:val="num" w:pos="720"/>
        </w:tabs>
        <w:ind w:left="720" w:hanging="360"/>
      </w:pPr>
      <w:rPr>
        <w:rFonts w:ascii="Symbol" w:hAnsi="Symbol" w:hint="default"/>
      </w:rPr>
    </w:lvl>
  </w:abstractNum>
  <w:abstractNum w:abstractNumId="26">
    <w:nsid w:val="71BB74F4"/>
    <w:multiLevelType w:val="singleLevel"/>
    <w:tmpl w:val="72C0C128"/>
    <w:lvl w:ilvl="0">
      <w:start w:val="1"/>
      <w:numFmt w:val="decimal"/>
      <w:pStyle w:val="NumberedList1"/>
      <w:lvlText w:val="%1."/>
      <w:lvlJc w:val="left"/>
      <w:pPr>
        <w:tabs>
          <w:tab w:val="num" w:pos="360"/>
        </w:tabs>
        <w:ind w:left="360" w:hanging="360"/>
      </w:pPr>
      <w:rPr>
        <w:rFonts w:hint="default"/>
      </w:rPr>
    </w:lvl>
  </w:abstractNum>
  <w:abstractNum w:abstractNumId="27">
    <w:nsid w:val="7C577789"/>
    <w:multiLevelType w:val="hybridMultilevel"/>
    <w:tmpl w:val="2D407C7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7"/>
  </w:num>
  <w:num w:numId="2">
    <w:abstractNumId w:val="26"/>
  </w:num>
  <w:num w:numId="3">
    <w:abstractNumId w:val="25"/>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6"/>
  </w:num>
  <w:num w:numId="16">
    <w:abstractNumId w:val="12"/>
  </w:num>
  <w:num w:numId="17">
    <w:abstractNumId w:val="11"/>
  </w:num>
  <w:num w:numId="18">
    <w:abstractNumId w:val="27"/>
  </w:num>
  <w:num w:numId="19">
    <w:abstractNumId w:val="15"/>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20"/>
  </w:num>
  <w:num w:numId="27">
    <w:abstractNumId w:val="14"/>
  </w:num>
  <w:num w:numId="28">
    <w:abstractNumId w:val="13"/>
  </w:num>
  <w:num w:numId="29">
    <w:abstractNumId w:val="22"/>
  </w:num>
  <w:num w:numId="30">
    <w:abstractNumId w:val="21"/>
  </w:num>
  <w:num w:numId="31">
    <w:abstractNumId w:val="18"/>
  </w:num>
  <w:num w:numId="3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isplayBackgroundShape/>
  <w:activeWritingStyle w:appName="MSWord" w:lang="en-US" w:vendorID="64" w:dllVersion="131078" w:nlCheck="1" w:checkStyle="1"/>
  <w:activeWritingStyle w:appName="MSWord" w:lang="en-US" w:vendorID="8" w:dllVersion="513" w:checkStyle="1"/>
  <w:attachedTemplate r:id="rId1"/>
  <w:linkStyl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36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2075D2"/>
    <w:rsid w:val="00000947"/>
    <w:rsid w:val="00003423"/>
    <w:rsid w:val="000105B5"/>
    <w:rsid w:val="000279F4"/>
    <w:rsid w:val="000315C1"/>
    <w:rsid w:val="00037727"/>
    <w:rsid w:val="00047637"/>
    <w:rsid w:val="0005170A"/>
    <w:rsid w:val="000543DD"/>
    <w:rsid w:val="000565A6"/>
    <w:rsid w:val="00072AA8"/>
    <w:rsid w:val="00076608"/>
    <w:rsid w:val="0008205E"/>
    <w:rsid w:val="000A31D2"/>
    <w:rsid w:val="000A4ADB"/>
    <w:rsid w:val="000A5E65"/>
    <w:rsid w:val="000B0C8A"/>
    <w:rsid w:val="000C1A00"/>
    <w:rsid w:val="000C499B"/>
    <w:rsid w:val="000D39CE"/>
    <w:rsid w:val="000D5C96"/>
    <w:rsid w:val="000F7E73"/>
    <w:rsid w:val="00100CBE"/>
    <w:rsid w:val="00101005"/>
    <w:rsid w:val="00103526"/>
    <w:rsid w:val="001073E3"/>
    <w:rsid w:val="00111E14"/>
    <w:rsid w:val="00123004"/>
    <w:rsid w:val="0012634E"/>
    <w:rsid w:val="001265A8"/>
    <w:rsid w:val="00127D8D"/>
    <w:rsid w:val="00134C36"/>
    <w:rsid w:val="00146B9B"/>
    <w:rsid w:val="00150EB1"/>
    <w:rsid w:val="00151AD0"/>
    <w:rsid w:val="00162E0A"/>
    <w:rsid w:val="00164119"/>
    <w:rsid w:val="00166175"/>
    <w:rsid w:val="0017463F"/>
    <w:rsid w:val="001757E3"/>
    <w:rsid w:val="001819E2"/>
    <w:rsid w:val="00190763"/>
    <w:rsid w:val="00197055"/>
    <w:rsid w:val="001A5C36"/>
    <w:rsid w:val="001A7150"/>
    <w:rsid w:val="001B4ADA"/>
    <w:rsid w:val="001C2FEA"/>
    <w:rsid w:val="001C4126"/>
    <w:rsid w:val="001C5BD7"/>
    <w:rsid w:val="001D0A33"/>
    <w:rsid w:val="001D23E6"/>
    <w:rsid w:val="001E0BEE"/>
    <w:rsid w:val="001F2F9D"/>
    <w:rsid w:val="001F4758"/>
    <w:rsid w:val="001F51CF"/>
    <w:rsid w:val="002065DF"/>
    <w:rsid w:val="002075D2"/>
    <w:rsid w:val="00215569"/>
    <w:rsid w:val="00221094"/>
    <w:rsid w:val="00227D12"/>
    <w:rsid w:val="0023279D"/>
    <w:rsid w:val="00232EA3"/>
    <w:rsid w:val="00234A70"/>
    <w:rsid w:val="002506C8"/>
    <w:rsid w:val="00250D8E"/>
    <w:rsid w:val="002572AE"/>
    <w:rsid w:val="0026173D"/>
    <w:rsid w:val="00266675"/>
    <w:rsid w:val="00267A96"/>
    <w:rsid w:val="00274A4C"/>
    <w:rsid w:val="002758FF"/>
    <w:rsid w:val="00283545"/>
    <w:rsid w:val="002A5345"/>
    <w:rsid w:val="002B2D7E"/>
    <w:rsid w:val="002B433B"/>
    <w:rsid w:val="002B4443"/>
    <w:rsid w:val="002B780E"/>
    <w:rsid w:val="002C1A21"/>
    <w:rsid w:val="002C29BE"/>
    <w:rsid w:val="002D7919"/>
    <w:rsid w:val="002E0C39"/>
    <w:rsid w:val="002E3A79"/>
    <w:rsid w:val="00316317"/>
    <w:rsid w:val="00325451"/>
    <w:rsid w:val="0032693C"/>
    <w:rsid w:val="003272E6"/>
    <w:rsid w:val="00351D4A"/>
    <w:rsid w:val="00352CB0"/>
    <w:rsid w:val="00357CEE"/>
    <w:rsid w:val="003622E6"/>
    <w:rsid w:val="00364944"/>
    <w:rsid w:val="00367A91"/>
    <w:rsid w:val="00385F6A"/>
    <w:rsid w:val="0038646A"/>
    <w:rsid w:val="003869A4"/>
    <w:rsid w:val="003872BF"/>
    <w:rsid w:val="003A3A66"/>
    <w:rsid w:val="003B39C3"/>
    <w:rsid w:val="003B56B0"/>
    <w:rsid w:val="003C310E"/>
    <w:rsid w:val="003C625C"/>
    <w:rsid w:val="003D172C"/>
    <w:rsid w:val="003D4926"/>
    <w:rsid w:val="003F3BD0"/>
    <w:rsid w:val="003F71F6"/>
    <w:rsid w:val="004047E7"/>
    <w:rsid w:val="004108B6"/>
    <w:rsid w:val="0041179C"/>
    <w:rsid w:val="00411999"/>
    <w:rsid w:val="004133EB"/>
    <w:rsid w:val="0041688F"/>
    <w:rsid w:val="00417A0F"/>
    <w:rsid w:val="00420A4E"/>
    <w:rsid w:val="0042137F"/>
    <w:rsid w:val="004265EB"/>
    <w:rsid w:val="00431479"/>
    <w:rsid w:val="00433975"/>
    <w:rsid w:val="004410FE"/>
    <w:rsid w:val="004426BC"/>
    <w:rsid w:val="00443C59"/>
    <w:rsid w:val="004449D6"/>
    <w:rsid w:val="00452CB1"/>
    <w:rsid w:val="00455A3C"/>
    <w:rsid w:val="00471B14"/>
    <w:rsid w:val="00473FA6"/>
    <w:rsid w:val="004755E4"/>
    <w:rsid w:val="00476C2E"/>
    <w:rsid w:val="00497372"/>
    <w:rsid w:val="004A2A07"/>
    <w:rsid w:val="004A3E79"/>
    <w:rsid w:val="004A7974"/>
    <w:rsid w:val="004B13F7"/>
    <w:rsid w:val="004B7005"/>
    <w:rsid w:val="004B777E"/>
    <w:rsid w:val="004C191A"/>
    <w:rsid w:val="004C29B4"/>
    <w:rsid w:val="004F44CE"/>
    <w:rsid w:val="004F6FB5"/>
    <w:rsid w:val="00500BE4"/>
    <w:rsid w:val="00501C10"/>
    <w:rsid w:val="005054BC"/>
    <w:rsid w:val="00512557"/>
    <w:rsid w:val="005137A7"/>
    <w:rsid w:val="00520517"/>
    <w:rsid w:val="00524BC2"/>
    <w:rsid w:val="00524BD4"/>
    <w:rsid w:val="00531ED7"/>
    <w:rsid w:val="00533117"/>
    <w:rsid w:val="0054253D"/>
    <w:rsid w:val="00552E9A"/>
    <w:rsid w:val="00553186"/>
    <w:rsid w:val="00554B20"/>
    <w:rsid w:val="00557EDC"/>
    <w:rsid w:val="005623C3"/>
    <w:rsid w:val="005645BE"/>
    <w:rsid w:val="00565CB8"/>
    <w:rsid w:val="00566C30"/>
    <w:rsid w:val="005738C1"/>
    <w:rsid w:val="0058274B"/>
    <w:rsid w:val="00584349"/>
    <w:rsid w:val="00591525"/>
    <w:rsid w:val="005928D3"/>
    <w:rsid w:val="00596EB0"/>
    <w:rsid w:val="005A2314"/>
    <w:rsid w:val="005A2A5B"/>
    <w:rsid w:val="005A4BB2"/>
    <w:rsid w:val="005C79A9"/>
    <w:rsid w:val="005D5A74"/>
    <w:rsid w:val="005D73CF"/>
    <w:rsid w:val="005D7D69"/>
    <w:rsid w:val="005F410D"/>
    <w:rsid w:val="005F54AF"/>
    <w:rsid w:val="005F71C6"/>
    <w:rsid w:val="005F7EE5"/>
    <w:rsid w:val="00621E47"/>
    <w:rsid w:val="00622316"/>
    <w:rsid w:val="006228A8"/>
    <w:rsid w:val="00622DB0"/>
    <w:rsid w:val="006318C6"/>
    <w:rsid w:val="00637DA7"/>
    <w:rsid w:val="00640D39"/>
    <w:rsid w:val="00644CD8"/>
    <w:rsid w:val="006456B6"/>
    <w:rsid w:val="00645D9E"/>
    <w:rsid w:val="00647479"/>
    <w:rsid w:val="00647623"/>
    <w:rsid w:val="00657C96"/>
    <w:rsid w:val="006658FE"/>
    <w:rsid w:val="00671DDE"/>
    <w:rsid w:val="006776BA"/>
    <w:rsid w:val="00680CC9"/>
    <w:rsid w:val="0068154F"/>
    <w:rsid w:val="00681D37"/>
    <w:rsid w:val="00686E2E"/>
    <w:rsid w:val="006A2137"/>
    <w:rsid w:val="006A6BD2"/>
    <w:rsid w:val="006A7028"/>
    <w:rsid w:val="006B0813"/>
    <w:rsid w:val="006B4895"/>
    <w:rsid w:val="006B739C"/>
    <w:rsid w:val="006B78FC"/>
    <w:rsid w:val="006C018B"/>
    <w:rsid w:val="006C1D33"/>
    <w:rsid w:val="006C5BC9"/>
    <w:rsid w:val="006D2FF2"/>
    <w:rsid w:val="006D4172"/>
    <w:rsid w:val="006D7151"/>
    <w:rsid w:val="006E1BC4"/>
    <w:rsid w:val="006E3C69"/>
    <w:rsid w:val="006E7691"/>
    <w:rsid w:val="006F75D9"/>
    <w:rsid w:val="0070153B"/>
    <w:rsid w:val="0070724D"/>
    <w:rsid w:val="00714156"/>
    <w:rsid w:val="00720F8D"/>
    <w:rsid w:val="007225C0"/>
    <w:rsid w:val="00732326"/>
    <w:rsid w:val="0074177E"/>
    <w:rsid w:val="00742F69"/>
    <w:rsid w:val="00745CF5"/>
    <w:rsid w:val="0074612C"/>
    <w:rsid w:val="00746B37"/>
    <w:rsid w:val="00746CA8"/>
    <w:rsid w:val="00747E4A"/>
    <w:rsid w:val="00750077"/>
    <w:rsid w:val="00750520"/>
    <w:rsid w:val="00753C0E"/>
    <w:rsid w:val="007657CD"/>
    <w:rsid w:val="0077360C"/>
    <w:rsid w:val="0078236B"/>
    <w:rsid w:val="00784CF1"/>
    <w:rsid w:val="00787773"/>
    <w:rsid w:val="00787D18"/>
    <w:rsid w:val="00796440"/>
    <w:rsid w:val="007A0EA7"/>
    <w:rsid w:val="007C5888"/>
    <w:rsid w:val="007C7206"/>
    <w:rsid w:val="007D70D0"/>
    <w:rsid w:val="007E36E2"/>
    <w:rsid w:val="007E39EB"/>
    <w:rsid w:val="007F7D0D"/>
    <w:rsid w:val="007F7EBE"/>
    <w:rsid w:val="00803BB3"/>
    <w:rsid w:val="0080449F"/>
    <w:rsid w:val="008107E0"/>
    <w:rsid w:val="00817B56"/>
    <w:rsid w:val="00820103"/>
    <w:rsid w:val="00820B8F"/>
    <w:rsid w:val="00824337"/>
    <w:rsid w:val="00826BB3"/>
    <w:rsid w:val="00830D50"/>
    <w:rsid w:val="00835DD2"/>
    <w:rsid w:val="00835F94"/>
    <w:rsid w:val="00836528"/>
    <w:rsid w:val="00844B91"/>
    <w:rsid w:val="008519EE"/>
    <w:rsid w:val="00856D32"/>
    <w:rsid w:val="00860FB5"/>
    <w:rsid w:val="00863533"/>
    <w:rsid w:val="008726E7"/>
    <w:rsid w:val="00874A8A"/>
    <w:rsid w:val="00874AF4"/>
    <w:rsid w:val="00890799"/>
    <w:rsid w:val="00891256"/>
    <w:rsid w:val="008939BA"/>
    <w:rsid w:val="008B6A92"/>
    <w:rsid w:val="008D3B02"/>
    <w:rsid w:val="008D79A7"/>
    <w:rsid w:val="008E3488"/>
    <w:rsid w:val="008E4E6B"/>
    <w:rsid w:val="008F6A46"/>
    <w:rsid w:val="00902719"/>
    <w:rsid w:val="0092150C"/>
    <w:rsid w:val="00922B82"/>
    <w:rsid w:val="009232CB"/>
    <w:rsid w:val="00926E9D"/>
    <w:rsid w:val="00927FA0"/>
    <w:rsid w:val="00931D81"/>
    <w:rsid w:val="00932A06"/>
    <w:rsid w:val="00932AE6"/>
    <w:rsid w:val="0093312E"/>
    <w:rsid w:val="00933B43"/>
    <w:rsid w:val="00941665"/>
    <w:rsid w:val="00950BA0"/>
    <w:rsid w:val="00956F24"/>
    <w:rsid w:val="00960CB2"/>
    <w:rsid w:val="00960FA9"/>
    <w:rsid w:val="0096220E"/>
    <w:rsid w:val="00965276"/>
    <w:rsid w:val="00972A4C"/>
    <w:rsid w:val="00973E7C"/>
    <w:rsid w:val="00976080"/>
    <w:rsid w:val="00976F68"/>
    <w:rsid w:val="009812AA"/>
    <w:rsid w:val="009845A3"/>
    <w:rsid w:val="0098591C"/>
    <w:rsid w:val="009905F4"/>
    <w:rsid w:val="009932D6"/>
    <w:rsid w:val="009A1FAA"/>
    <w:rsid w:val="009B0CB6"/>
    <w:rsid w:val="009C22BC"/>
    <w:rsid w:val="009C67AD"/>
    <w:rsid w:val="009E1B8C"/>
    <w:rsid w:val="009E1C08"/>
    <w:rsid w:val="009E45AE"/>
    <w:rsid w:val="009E5C42"/>
    <w:rsid w:val="009F776B"/>
    <w:rsid w:val="009F7E0A"/>
    <w:rsid w:val="00A0066B"/>
    <w:rsid w:val="00A12CE0"/>
    <w:rsid w:val="00A25255"/>
    <w:rsid w:val="00A317D1"/>
    <w:rsid w:val="00A3385F"/>
    <w:rsid w:val="00A35B6D"/>
    <w:rsid w:val="00A40079"/>
    <w:rsid w:val="00A40370"/>
    <w:rsid w:val="00A45B11"/>
    <w:rsid w:val="00A557FB"/>
    <w:rsid w:val="00A56EB5"/>
    <w:rsid w:val="00A61476"/>
    <w:rsid w:val="00A620F8"/>
    <w:rsid w:val="00A62FF5"/>
    <w:rsid w:val="00A64ADA"/>
    <w:rsid w:val="00A64E25"/>
    <w:rsid w:val="00A6758C"/>
    <w:rsid w:val="00A67DA0"/>
    <w:rsid w:val="00A67E12"/>
    <w:rsid w:val="00A70E33"/>
    <w:rsid w:val="00A86492"/>
    <w:rsid w:val="00A875EA"/>
    <w:rsid w:val="00A96B54"/>
    <w:rsid w:val="00AA4953"/>
    <w:rsid w:val="00AB0571"/>
    <w:rsid w:val="00AB37F3"/>
    <w:rsid w:val="00AB3FE2"/>
    <w:rsid w:val="00AB49CC"/>
    <w:rsid w:val="00AC3764"/>
    <w:rsid w:val="00AD380C"/>
    <w:rsid w:val="00AD4CD8"/>
    <w:rsid w:val="00AD62FD"/>
    <w:rsid w:val="00AE147B"/>
    <w:rsid w:val="00AE14A2"/>
    <w:rsid w:val="00AE2FE1"/>
    <w:rsid w:val="00AE6D49"/>
    <w:rsid w:val="00AF09DB"/>
    <w:rsid w:val="00AF275F"/>
    <w:rsid w:val="00AF45B2"/>
    <w:rsid w:val="00AF59B6"/>
    <w:rsid w:val="00B101D6"/>
    <w:rsid w:val="00B1545C"/>
    <w:rsid w:val="00B1721F"/>
    <w:rsid w:val="00B31DEA"/>
    <w:rsid w:val="00B3513F"/>
    <w:rsid w:val="00B4167A"/>
    <w:rsid w:val="00B447BE"/>
    <w:rsid w:val="00B51AB1"/>
    <w:rsid w:val="00B533E1"/>
    <w:rsid w:val="00B53560"/>
    <w:rsid w:val="00B53FEA"/>
    <w:rsid w:val="00B55F54"/>
    <w:rsid w:val="00B6604B"/>
    <w:rsid w:val="00B72B6C"/>
    <w:rsid w:val="00B73D9B"/>
    <w:rsid w:val="00B75CF0"/>
    <w:rsid w:val="00B76895"/>
    <w:rsid w:val="00B82F15"/>
    <w:rsid w:val="00B834C5"/>
    <w:rsid w:val="00B8669D"/>
    <w:rsid w:val="00B8704B"/>
    <w:rsid w:val="00B9488D"/>
    <w:rsid w:val="00B94D94"/>
    <w:rsid w:val="00B9549F"/>
    <w:rsid w:val="00BA7C41"/>
    <w:rsid w:val="00BC7458"/>
    <w:rsid w:val="00BC7A9D"/>
    <w:rsid w:val="00BD3AAB"/>
    <w:rsid w:val="00BD498F"/>
    <w:rsid w:val="00BF5B50"/>
    <w:rsid w:val="00C0114B"/>
    <w:rsid w:val="00C0126F"/>
    <w:rsid w:val="00C02135"/>
    <w:rsid w:val="00C03559"/>
    <w:rsid w:val="00C04C6C"/>
    <w:rsid w:val="00C20861"/>
    <w:rsid w:val="00C23FC5"/>
    <w:rsid w:val="00C258E3"/>
    <w:rsid w:val="00C273C7"/>
    <w:rsid w:val="00C304D2"/>
    <w:rsid w:val="00C34E09"/>
    <w:rsid w:val="00C35563"/>
    <w:rsid w:val="00C4270B"/>
    <w:rsid w:val="00C44495"/>
    <w:rsid w:val="00C541AB"/>
    <w:rsid w:val="00C54D8C"/>
    <w:rsid w:val="00C55721"/>
    <w:rsid w:val="00C603EC"/>
    <w:rsid w:val="00C60698"/>
    <w:rsid w:val="00C60CBA"/>
    <w:rsid w:val="00C70139"/>
    <w:rsid w:val="00C7115D"/>
    <w:rsid w:val="00C72AE8"/>
    <w:rsid w:val="00C765AE"/>
    <w:rsid w:val="00C86E78"/>
    <w:rsid w:val="00C90180"/>
    <w:rsid w:val="00C9147C"/>
    <w:rsid w:val="00CA0C89"/>
    <w:rsid w:val="00CA67C3"/>
    <w:rsid w:val="00CB0960"/>
    <w:rsid w:val="00CB098B"/>
    <w:rsid w:val="00CB5663"/>
    <w:rsid w:val="00CB59C4"/>
    <w:rsid w:val="00CD4C79"/>
    <w:rsid w:val="00CD522B"/>
    <w:rsid w:val="00CE2318"/>
    <w:rsid w:val="00CF07E4"/>
    <w:rsid w:val="00CF3895"/>
    <w:rsid w:val="00CF6D58"/>
    <w:rsid w:val="00D00AF2"/>
    <w:rsid w:val="00D078A9"/>
    <w:rsid w:val="00D11215"/>
    <w:rsid w:val="00D113BB"/>
    <w:rsid w:val="00D13F4D"/>
    <w:rsid w:val="00D2053C"/>
    <w:rsid w:val="00D21A44"/>
    <w:rsid w:val="00D253A0"/>
    <w:rsid w:val="00D3556E"/>
    <w:rsid w:val="00D3630E"/>
    <w:rsid w:val="00D37E9F"/>
    <w:rsid w:val="00D43ED1"/>
    <w:rsid w:val="00D50CEF"/>
    <w:rsid w:val="00D60132"/>
    <w:rsid w:val="00D60D1A"/>
    <w:rsid w:val="00D610B8"/>
    <w:rsid w:val="00D62954"/>
    <w:rsid w:val="00D6378D"/>
    <w:rsid w:val="00D640C8"/>
    <w:rsid w:val="00D679E3"/>
    <w:rsid w:val="00D7365B"/>
    <w:rsid w:val="00D755F9"/>
    <w:rsid w:val="00D82762"/>
    <w:rsid w:val="00D83A30"/>
    <w:rsid w:val="00D843A8"/>
    <w:rsid w:val="00D870CD"/>
    <w:rsid w:val="00D87E4C"/>
    <w:rsid w:val="00D90D7E"/>
    <w:rsid w:val="00D9239F"/>
    <w:rsid w:val="00D93A51"/>
    <w:rsid w:val="00D961A8"/>
    <w:rsid w:val="00D96AC6"/>
    <w:rsid w:val="00D97729"/>
    <w:rsid w:val="00DB0B08"/>
    <w:rsid w:val="00DC1927"/>
    <w:rsid w:val="00DD0448"/>
    <w:rsid w:val="00DD068D"/>
    <w:rsid w:val="00DD5F29"/>
    <w:rsid w:val="00DD618C"/>
    <w:rsid w:val="00DD6577"/>
    <w:rsid w:val="00DF0577"/>
    <w:rsid w:val="00DF7C7D"/>
    <w:rsid w:val="00E04901"/>
    <w:rsid w:val="00E04D2C"/>
    <w:rsid w:val="00E05FEC"/>
    <w:rsid w:val="00E0783F"/>
    <w:rsid w:val="00E200CF"/>
    <w:rsid w:val="00E23603"/>
    <w:rsid w:val="00E23F4B"/>
    <w:rsid w:val="00E2456D"/>
    <w:rsid w:val="00E270D7"/>
    <w:rsid w:val="00E324D4"/>
    <w:rsid w:val="00E355A1"/>
    <w:rsid w:val="00E54851"/>
    <w:rsid w:val="00E54A14"/>
    <w:rsid w:val="00E57C17"/>
    <w:rsid w:val="00E62F1F"/>
    <w:rsid w:val="00E748DA"/>
    <w:rsid w:val="00E7511A"/>
    <w:rsid w:val="00E7747D"/>
    <w:rsid w:val="00E80F5D"/>
    <w:rsid w:val="00E816B6"/>
    <w:rsid w:val="00E81D9F"/>
    <w:rsid w:val="00E86583"/>
    <w:rsid w:val="00E9309D"/>
    <w:rsid w:val="00E930B2"/>
    <w:rsid w:val="00E93C5B"/>
    <w:rsid w:val="00E94449"/>
    <w:rsid w:val="00EA2551"/>
    <w:rsid w:val="00EA43BF"/>
    <w:rsid w:val="00EC3C03"/>
    <w:rsid w:val="00EC62D4"/>
    <w:rsid w:val="00EE50E7"/>
    <w:rsid w:val="00EF54D9"/>
    <w:rsid w:val="00F02362"/>
    <w:rsid w:val="00F0570B"/>
    <w:rsid w:val="00F07B9A"/>
    <w:rsid w:val="00F10FD4"/>
    <w:rsid w:val="00F1340E"/>
    <w:rsid w:val="00F31B8A"/>
    <w:rsid w:val="00F32CFE"/>
    <w:rsid w:val="00F33B74"/>
    <w:rsid w:val="00F34786"/>
    <w:rsid w:val="00F45165"/>
    <w:rsid w:val="00F50C47"/>
    <w:rsid w:val="00F51EA1"/>
    <w:rsid w:val="00F52990"/>
    <w:rsid w:val="00F56408"/>
    <w:rsid w:val="00F6333C"/>
    <w:rsid w:val="00F710BD"/>
    <w:rsid w:val="00F71C49"/>
    <w:rsid w:val="00F742E6"/>
    <w:rsid w:val="00F74DCB"/>
    <w:rsid w:val="00F92A94"/>
    <w:rsid w:val="00F950B0"/>
    <w:rsid w:val="00F95405"/>
    <w:rsid w:val="00F97282"/>
    <w:rsid w:val="00FA58F2"/>
    <w:rsid w:val="00FA659A"/>
    <w:rsid w:val="00FB346D"/>
    <w:rsid w:val="00FC61B9"/>
    <w:rsid w:val="00FC6FAB"/>
    <w:rsid w:val="00FC77B1"/>
    <w:rsid w:val="00FF6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t"/>
    <w:qFormat/>
    <w:rsid w:val="002075D2"/>
    <w:pPr>
      <w:spacing w:before="60" w:after="60" w:line="280" w:lineRule="exact"/>
    </w:pPr>
    <w:rPr>
      <w:rFonts w:ascii="Arial" w:eastAsia="SimSun" w:hAnsi="Arial"/>
      <w:kern w:val="24"/>
    </w:rPr>
  </w:style>
  <w:style w:type="paragraph" w:styleId="Heading1">
    <w:name w:val="heading 1"/>
    <w:aliases w:val="h1"/>
    <w:basedOn w:val="Normal"/>
    <w:next w:val="Normal"/>
    <w:link w:val="Heading1Char"/>
    <w:qFormat/>
    <w:rsid w:val="002075D2"/>
    <w:pPr>
      <w:keepNext/>
      <w:pBdr>
        <w:bottom w:val="single" w:sz="4" w:space="6" w:color="auto"/>
      </w:pBdr>
      <w:spacing w:before="480" w:after="120" w:line="240" w:lineRule="auto"/>
      <w:outlineLvl w:val="0"/>
    </w:pPr>
    <w:rPr>
      <w:b/>
      <w:sz w:val="40"/>
      <w:szCs w:val="40"/>
    </w:rPr>
  </w:style>
  <w:style w:type="paragraph" w:styleId="Heading2">
    <w:name w:val="heading 2"/>
    <w:aliases w:val="h2"/>
    <w:basedOn w:val="Heading1"/>
    <w:next w:val="Normal"/>
    <w:qFormat/>
    <w:rsid w:val="002075D2"/>
    <w:pPr>
      <w:pBdr>
        <w:bottom w:val="none" w:sz="0" w:space="0" w:color="auto"/>
      </w:pBdr>
      <w:spacing w:before="360" w:after="60"/>
      <w:outlineLvl w:val="1"/>
    </w:pPr>
    <w:rPr>
      <w:sz w:val="36"/>
      <w:szCs w:val="36"/>
    </w:rPr>
  </w:style>
  <w:style w:type="paragraph" w:styleId="Heading3">
    <w:name w:val="heading 3"/>
    <w:aliases w:val="h3"/>
    <w:basedOn w:val="Heading1"/>
    <w:next w:val="Normal"/>
    <w:qFormat/>
    <w:rsid w:val="002075D2"/>
    <w:pPr>
      <w:pBdr>
        <w:bottom w:val="none" w:sz="0" w:space="0" w:color="auto"/>
      </w:pBdr>
      <w:spacing w:before="360" w:after="60"/>
      <w:outlineLvl w:val="2"/>
    </w:pPr>
    <w:rPr>
      <w:sz w:val="28"/>
      <w:szCs w:val="28"/>
    </w:rPr>
  </w:style>
  <w:style w:type="paragraph" w:styleId="Heading4">
    <w:name w:val="heading 4"/>
    <w:aliases w:val="h4"/>
    <w:basedOn w:val="Heading1"/>
    <w:next w:val="Normal"/>
    <w:qFormat/>
    <w:rsid w:val="002075D2"/>
    <w:pPr>
      <w:pBdr>
        <w:bottom w:val="none" w:sz="0" w:space="0" w:color="auto"/>
      </w:pBdr>
      <w:spacing w:before="360" w:after="60"/>
      <w:outlineLvl w:val="3"/>
    </w:pPr>
    <w:rPr>
      <w:sz w:val="24"/>
      <w:szCs w:val="24"/>
    </w:rPr>
  </w:style>
  <w:style w:type="paragraph" w:styleId="Heading5">
    <w:name w:val="heading 5"/>
    <w:aliases w:val="h5"/>
    <w:basedOn w:val="Heading1"/>
    <w:next w:val="Normal"/>
    <w:link w:val="Heading5Char"/>
    <w:qFormat/>
    <w:rsid w:val="002075D2"/>
    <w:pPr>
      <w:pBdr>
        <w:bottom w:val="none" w:sz="0" w:space="0" w:color="auto"/>
      </w:pBdr>
      <w:spacing w:before="240" w:after="60"/>
      <w:outlineLvl w:val="4"/>
    </w:pPr>
    <w:rPr>
      <w:sz w:val="20"/>
    </w:rPr>
  </w:style>
  <w:style w:type="paragraph" w:styleId="Heading6">
    <w:name w:val="heading 6"/>
    <w:aliases w:val="h6"/>
    <w:basedOn w:val="Normal"/>
    <w:next w:val="Normal"/>
    <w:link w:val="Heading6Char"/>
    <w:qFormat/>
    <w:rsid w:val="002075D2"/>
    <w:pPr>
      <w:spacing w:before="120" w:line="240" w:lineRule="auto"/>
      <w:outlineLvl w:val="5"/>
    </w:pPr>
    <w:rPr>
      <w:b/>
    </w:rPr>
  </w:style>
  <w:style w:type="paragraph" w:styleId="Heading7">
    <w:name w:val="heading 7"/>
    <w:aliases w:val="h7"/>
    <w:basedOn w:val="Normal"/>
    <w:next w:val="Normal"/>
    <w:qFormat/>
    <w:locked/>
    <w:rsid w:val="002075D2"/>
    <w:pPr>
      <w:outlineLvl w:val="6"/>
    </w:pPr>
    <w:rPr>
      <w:b/>
      <w:szCs w:val="24"/>
    </w:rPr>
  </w:style>
  <w:style w:type="paragraph" w:styleId="Heading8">
    <w:name w:val="heading 8"/>
    <w:aliases w:val="h8"/>
    <w:basedOn w:val="Normal"/>
    <w:next w:val="Normal"/>
    <w:qFormat/>
    <w:locked/>
    <w:rsid w:val="002075D2"/>
    <w:pPr>
      <w:outlineLvl w:val="7"/>
    </w:pPr>
    <w:rPr>
      <w:b/>
      <w:iCs/>
    </w:rPr>
  </w:style>
  <w:style w:type="paragraph" w:styleId="Heading9">
    <w:name w:val="heading 9"/>
    <w:aliases w:val="h9"/>
    <w:basedOn w:val="Normal"/>
    <w:next w:val="Normal"/>
    <w:qFormat/>
    <w:locked/>
    <w:rsid w:val="002075D2"/>
    <w:pPr>
      <w:outlineLvl w:val="8"/>
    </w:pPr>
    <w:rPr>
      <w:rFonts w:cs="Arial"/>
      <w:b/>
    </w:rPr>
  </w:style>
  <w:style w:type="character" w:default="1" w:styleId="DefaultParagraphFont">
    <w:name w:val="Default Paragraph Font"/>
    <w:uiPriority w:val="1"/>
    <w:semiHidden/>
    <w:unhideWhenUsed/>
    <w:rsid w:val="00207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5D2"/>
  </w:style>
  <w:style w:type="paragraph" w:customStyle="1" w:styleId="Figure">
    <w:name w:val="Figure"/>
    <w:aliases w:val="fig"/>
    <w:basedOn w:val="Normal"/>
    <w:rsid w:val="002075D2"/>
    <w:pPr>
      <w:spacing w:line="240" w:lineRule="auto"/>
    </w:pPr>
    <w:rPr>
      <w:color w:val="0000FF"/>
    </w:rPr>
  </w:style>
  <w:style w:type="paragraph" w:customStyle="1" w:styleId="Code">
    <w:name w:val="Code"/>
    <w:aliases w:val="c"/>
    <w:link w:val="CodeChar"/>
    <w:locked/>
    <w:rsid w:val="002075D2"/>
    <w:pPr>
      <w:spacing w:after="60" w:line="300" w:lineRule="exact"/>
    </w:pPr>
    <w:rPr>
      <w:rFonts w:ascii="Courier New" w:hAnsi="Courier New"/>
      <w:noProof/>
      <w:color w:val="000000" w:themeColor="text1"/>
      <w:sz w:val="16"/>
      <w:szCs w:val="16"/>
    </w:rPr>
  </w:style>
  <w:style w:type="paragraph" w:customStyle="1" w:styleId="LabelinList2">
    <w:name w:val="Label in List 2"/>
    <w:aliases w:val="l2"/>
    <w:basedOn w:val="Label"/>
    <w:next w:val="TextinList2"/>
    <w:rsid w:val="002075D2"/>
    <w:pPr>
      <w:ind w:left="720"/>
    </w:pPr>
  </w:style>
  <w:style w:type="paragraph" w:customStyle="1" w:styleId="TextinList2">
    <w:name w:val="Text in List 2"/>
    <w:aliases w:val="t2"/>
    <w:basedOn w:val="Normal"/>
    <w:rsid w:val="002075D2"/>
    <w:pPr>
      <w:ind w:left="720"/>
    </w:pPr>
  </w:style>
  <w:style w:type="paragraph" w:customStyle="1" w:styleId="Label">
    <w:name w:val="Label"/>
    <w:aliases w:val="l"/>
    <w:basedOn w:val="Normal"/>
    <w:link w:val="LabelChar"/>
    <w:rsid w:val="002075D2"/>
    <w:pPr>
      <w:keepNext/>
      <w:spacing w:before="240" w:line="240" w:lineRule="auto"/>
    </w:pPr>
    <w:rPr>
      <w:b/>
    </w:rPr>
  </w:style>
  <w:style w:type="paragraph" w:styleId="FootnoteText">
    <w:name w:val="footnote text"/>
    <w:aliases w:val="ft,Used by Word for text of Help footnotes"/>
    <w:basedOn w:val="Normal"/>
    <w:rsid w:val="002075D2"/>
    <w:rPr>
      <w:color w:val="0000FF"/>
    </w:rPr>
  </w:style>
  <w:style w:type="paragraph" w:customStyle="1" w:styleId="NumberedList2">
    <w:name w:val="Numbered List 2"/>
    <w:aliases w:val="nl2"/>
    <w:basedOn w:val="ListNumber"/>
    <w:rsid w:val="002075D2"/>
    <w:pPr>
      <w:numPr>
        <w:numId w:val="4"/>
      </w:numPr>
    </w:pPr>
  </w:style>
  <w:style w:type="paragraph" w:customStyle="1" w:styleId="Syntax">
    <w:name w:val="Syntax"/>
    <w:aliases w:val="s"/>
    <w:basedOn w:val="Normal"/>
    <w:locked/>
    <w:rsid w:val="002075D2"/>
    <w:pPr>
      <w:shd w:val="clear" w:color="C0C0C0" w:fill="auto"/>
    </w:pPr>
    <w:rPr>
      <w:noProof/>
      <w:color w:val="C0C0C0"/>
      <w:kern w:val="0"/>
    </w:rPr>
  </w:style>
  <w:style w:type="character" w:styleId="FootnoteReference">
    <w:name w:val="footnote reference"/>
    <w:aliases w:val="fr,Used by Word for Help footnote symbols"/>
    <w:basedOn w:val="DefaultParagraphFont"/>
    <w:rsid w:val="002075D2"/>
    <w:rPr>
      <w:color w:val="0000FF"/>
      <w:vertAlign w:val="superscript"/>
    </w:rPr>
  </w:style>
  <w:style w:type="character" w:customStyle="1" w:styleId="CodeEmbedded">
    <w:name w:val="Code Embedded"/>
    <w:aliases w:val="ce"/>
    <w:basedOn w:val="DefaultParagraphFont"/>
    <w:rsid w:val="002075D2"/>
    <w:rPr>
      <w:rFonts w:ascii="Courier New" w:hAnsi="Courier New"/>
      <w:noProof/>
      <w:color w:val="auto"/>
      <w:position w:val="0"/>
      <w:sz w:val="16"/>
      <w:szCs w:val="16"/>
      <w:u w:val="none"/>
    </w:rPr>
  </w:style>
  <w:style w:type="character" w:customStyle="1" w:styleId="LabelEmbedded">
    <w:name w:val="Label Embedded"/>
    <w:aliases w:val="le"/>
    <w:basedOn w:val="DefaultParagraphFont"/>
    <w:rsid w:val="002075D2"/>
    <w:rPr>
      <w:b/>
      <w:szCs w:val="18"/>
    </w:rPr>
  </w:style>
  <w:style w:type="character" w:customStyle="1" w:styleId="LinkText">
    <w:name w:val="Link Text"/>
    <w:aliases w:val="lt"/>
    <w:basedOn w:val="DefaultParagraphFont"/>
    <w:rsid w:val="002075D2"/>
    <w:rPr>
      <w:color w:val="0000FF"/>
      <w:szCs w:val="18"/>
      <w:u w:val="single"/>
    </w:rPr>
  </w:style>
  <w:style w:type="character" w:customStyle="1" w:styleId="LinkID">
    <w:name w:val="Link ID"/>
    <w:aliases w:val="lid"/>
    <w:basedOn w:val="DefaultParagraphFont"/>
    <w:rsid w:val="002075D2"/>
    <w:rPr>
      <w:noProof/>
      <w:vanish/>
      <w:color w:val="0000FF"/>
      <w:szCs w:val="18"/>
      <w:u w:val="none"/>
      <w:bdr w:val="none" w:sz="0" w:space="0" w:color="auto"/>
      <w:shd w:val="clear" w:color="auto" w:fill="auto"/>
      <w:lang w:val="en-US"/>
    </w:rPr>
  </w:style>
  <w:style w:type="paragraph" w:customStyle="1" w:styleId="DSTOC1-0">
    <w:name w:val="DSTOC1-0"/>
    <w:basedOn w:val="Heading1"/>
    <w:rsid w:val="002075D2"/>
    <w:pPr>
      <w:outlineLvl w:val="9"/>
    </w:pPr>
    <w:rPr>
      <w:bCs/>
    </w:rPr>
  </w:style>
  <w:style w:type="paragraph" w:customStyle="1" w:styleId="DSTOC2-0">
    <w:name w:val="DSTOC2-0"/>
    <w:basedOn w:val="Heading2"/>
    <w:rsid w:val="002075D2"/>
    <w:pPr>
      <w:outlineLvl w:val="9"/>
    </w:pPr>
    <w:rPr>
      <w:bCs/>
      <w:iCs/>
    </w:rPr>
  </w:style>
  <w:style w:type="paragraph" w:customStyle="1" w:styleId="DSTOC3-0">
    <w:name w:val="DSTOC3-0"/>
    <w:basedOn w:val="Heading3"/>
    <w:rsid w:val="002075D2"/>
    <w:pPr>
      <w:outlineLvl w:val="9"/>
    </w:pPr>
    <w:rPr>
      <w:bCs/>
    </w:rPr>
  </w:style>
  <w:style w:type="paragraph" w:customStyle="1" w:styleId="DSTOC4-0">
    <w:name w:val="DSTOC4-0"/>
    <w:basedOn w:val="Heading4"/>
    <w:rsid w:val="002075D2"/>
    <w:pPr>
      <w:outlineLvl w:val="9"/>
    </w:pPr>
    <w:rPr>
      <w:bCs/>
    </w:rPr>
  </w:style>
  <w:style w:type="paragraph" w:customStyle="1" w:styleId="DSTOC5-0">
    <w:name w:val="DSTOC5-0"/>
    <w:basedOn w:val="Heading5"/>
    <w:rsid w:val="002075D2"/>
    <w:pPr>
      <w:outlineLvl w:val="9"/>
    </w:pPr>
    <w:rPr>
      <w:bCs/>
      <w:iCs/>
    </w:rPr>
  </w:style>
  <w:style w:type="paragraph" w:customStyle="1" w:styleId="DSTOC6-0">
    <w:name w:val="DSTOC6-0"/>
    <w:basedOn w:val="Heading6"/>
    <w:rsid w:val="002075D2"/>
    <w:pPr>
      <w:outlineLvl w:val="9"/>
    </w:pPr>
    <w:rPr>
      <w:bCs/>
    </w:rPr>
  </w:style>
  <w:style w:type="paragraph" w:customStyle="1" w:styleId="DSTOC7-0">
    <w:name w:val="DSTOC7-0"/>
    <w:basedOn w:val="Heading7"/>
    <w:rsid w:val="002075D2"/>
    <w:pPr>
      <w:outlineLvl w:val="9"/>
    </w:pPr>
  </w:style>
  <w:style w:type="paragraph" w:customStyle="1" w:styleId="DSTOC8-0">
    <w:name w:val="DSTOC8-0"/>
    <w:basedOn w:val="Heading8"/>
    <w:rsid w:val="002075D2"/>
    <w:pPr>
      <w:outlineLvl w:val="9"/>
    </w:pPr>
  </w:style>
  <w:style w:type="paragraph" w:customStyle="1" w:styleId="DSTOC9-0">
    <w:name w:val="DSTOC9-0"/>
    <w:basedOn w:val="Heading9"/>
    <w:rsid w:val="002075D2"/>
    <w:pPr>
      <w:outlineLvl w:val="9"/>
    </w:pPr>
  </w:style>
  <w:style w:type="paragraph" w:customStyle="1" w:styleId="DSTOC1-1">
    <w:name w:val="DSTOC1-1"/>
    <w:basedOn w:val="Heading1"/>
    <w:rsid w:val="002075D2"/>
    <w:pPr>
      <w:outlineLvl w:val="1"/>
    </w:pPr>
    <w:rPr>
      <w:bCs/>
    </w:rPr>
  </w:style>
  <w:style w:type="paragraph" w:customStyle="1" w:styleId="DSTOC1-2">
    <w:name w:val="DSTOC1-2"/>
    <w:basedOn w:val="Heading2"/>
    <w:rsid w:val="002075D2"/>
  </w:style>
  <w:style w:type="paragraph" w:customStyle="1" w:styleId="DSTOC1-3">
    <w:name w:val="DSTOC1-3"/>
    <w:basedOn w:val="Heading3"/>
    <w:rsid w:val="002075D2"/>
  </w:style>
  <w:style w:type="paragraph" w:customStyle="1" w:styleId="DSTOC1-4">
    <w:name w:val="DSTOC1-4"/>
    <w:basedOn w:val="Heading4"/>
    <w:rsid w:val="002075D2"/>
  </w:style>
  <w:style w:type="paragraph" w:customStyle="1" w:styleId="DSTOC1-5">
    <w:name w:val="DSTOC1-5"/>
    <w:basedOn w:val="Heading5"/>
    <w:rsid w:val="002075D2"/>
  </w:style>
  <w:style w:type="paragraph" w:customStyle="1" w:styleId="DSTOC1-6">
    <w:name w:val="DSTOC1-6"/>
    <w:basedOn w:val="Heading6"/>
    <w:rsid w:val="002075D2"/>
  </w:style>
  <w:style w:type="paragraph" w:customStyle="1" w:styleId="DSTOC1-7">
    <w:name w:val="DSTOC1-7"/>
    <w:basedOn w:val="Heading7"/>
    <w:rsid w:val="002075D2"/>
  </w:style>
  <w:style w:type="paragraph" w:customStyle="1" w:styleId="DSTOC1-8">
    <w:name w:val="DSTOC1-8"/>
    <w:basedOn w:val="Heading8"/>
    <w:rsid w:val="002075D2"/>
  </w:style>
  <w:style w:type="paragraph" w:customStyle="1" w:styleId="DSTOC1-9">
    <w:name w:val="DSTOC1-9"/>
    <w:basedOn w:val="Heading9"/>
    <w:rsid w:val="002075D2"/>
  </w:style>
  <w:style w:type="paragraph" w:customStyle="1" w:styleId="DSTOC2-2">
    <w:name w:val="DSTOC2-2"/>
    <w:basedOn w:val="Heading2"/>
    <w:rsid w:val="002075D2"/>
    <w:pPr>
      <w:outlineLvl w:val="2"/>
    </w:pPr>
    <w:rPr>
      <w:bCs/>
      <w:iCs/>
    </w:rPr>
  </w:style>
  <w:style w:type="paragraph" w:customStyle="1" w:styleId="DSTOC2-3">
    <w:name w:val="DSTOC2-3"/>
    <w:basedOn w:val="DSTOC1-3"/>
    <w:rsid w:val="002075D2"/>
  </w:style>
  <w:style w:type="paragraph" w:customStyle="1" w:styleId="DSTOC2-4">
    <w:name w:val="DSTOC2-4"/>
    <w:basedOn w:val="DSTOC1-4"/>
    <w:rsid w:val="002075D2"/>
  </w:style>
  <w:style w:type="paragraph" w:customStyle="1" w:styleId="DSTOC2-5">
    <w:name w:val="DSTOC2-5"/>
    <w:basedOn w:val="DSTOC1-5"/>
    <w:rsid w:val="002075D2"/>
  </w:style>
  <w:style w:type="paragraph" w:customStyle="1" w:styleId="DSTOC2-6">
    <w:name w:val="DSTOC2-6"/>
    <w:basedOn w:val="DSTOC1-6"/>
    <w:rsid w:val="002075D2"/>
  </w:style>
  <w:style w:type="paragraph" w:customStyle="1" w:styleId="DSTOC2-7">
    <w:name w:val="DSTOC2-7"/>
    <w:basedOn w:val="DSTOC1-7"/>
    <w:rsid w:val="002075D2"/>
  </w:style>
  <w:style w:type="paragraph" w:customStyle="1" w:styleId="DSTOC2-8">
    <w:name w:val="DSTOC2-8"/>
    <w:basedOn w:val="DSTOC1-8"/>
    <w:rsid w:val="002075D2"/>
  </w:style>
  <w:style w:type="paragraph" w:customStyle="1" w:styleId="DSTOC2-9">
    <w:name w:val="DSTOC2-9"/>
    <w:basedOn w:val="DSTOC1-9"/>
    <w:rsid w:val="002075D2"/>
  </w:style>
  <w:style w:type="paragraph" w:customStyle="1" w:styleId="DSTOC3-3">
    <w:name w:val="DSTOC3-3"/>
    <w:basedOn w:val="Heading3"/>
    <w:rsid w:val="002075D2"/>
    <w:pPr>
      <w:outlineLvl w:val="3"/>
    </w:pPr>
    <w:rPr>
      <w:bCs/>
    </w:rPr>
  </w:style>
  <w:style w:type="paragraph" w:customStyle="1" w:styleId="DSTOC3-4">
    <w:name w:val="DSTOC3-4"/>
    <w:basedOn w:val="DSTOC2-4"/>
    <w:rsid w:val="002075D2"/>
  </w:style>
  <w:style w:type="paragraph" w:customStyle="1" w:styleId="DSTOC3-5">
    <w:name w:val="DSTOC3-5"/>
    <w:basedOn w:val="DSTOC2-5"/>
    <w:rsid w:val="002075D2"/>
  </w:style>
  <w:style w:type="paragraph" w:customStyle="1" w:styleId="DSTOC3-6">
    <w:name w:val="DSTOC3-6"/>
    <w:basedOn w:val="DSTOC2-6"/>
    <w:rsid w:val="002075D2"/>
  </w:style>
  <w:style w:type="paragraph" w:customStyle="1" w:styleId="DSTOC3-7">
    <w:name w:val="DSTOC3-7"/>
    <w:basedOn w:val="DSTOC2-7"/>
    <w:rsid w:val="002075D2"/>
  </w:style>
  <w:style w:type="paragraph" w:customStyle="1" w:styleId="DSTOC3-8">
    <w:name w:val="DSTOC3-8"/>
    <w:basedOn w:val="DSTOC2-8"/>
    <w:rsid w:val="002075D2"/>
  </w:style>
  <w:style w:type="paragraph" w:customStyle="1" w:styleId="DSTOC3-9">
    <w:name w:val="DSTOC3-9"/>
    <w:basedOn w:val="DSTOC2-9"/>
    <w:rsid w:val="002075D2"/>
  </w:style>
  <w:style w:type="paragraph" w:customStyle="1" w:styleId="DSTOC4-4">
    <w:name w:val="DSTOC4-4"/>
    <w:basedOn w:val="Heading4"/>
    <w:rsid w:val="002075D2"/>
    <w:pPr>
      <w:outlineLvl w:val="4"/>
    </w:pPr>
    <w:rPr>
      <w:bCs/>
    </w:rPr>
  </w:style>
  <w:style w:type="paragraph" w:customStyle="1" w:styleId="DSTOC4-5">
    <w:name w:val="DSTOC4-5"/>
    <w:basedOn w:val="DSTOC3-5"/>
    <w:rsid w:val="002075D2"/>
  </w:style>
  <w:style w:type="paragraph" w:customStyle="1" w:styleId="DSTOC4-6">
    <w:name w:val="DSTOC4-6"/>
    <w:basedOn w:val="DSTOC3-6"/>
    <w:rsid w:val="002075D2"/>
  </w:style>
  <w:style w:type="paragraph" w:customStyle="1" w:styleId="DSTOC4-7">
    <w:name w:val="DSTOC4-7"/>
    <w:basedOn w:val="DSTOC3-7"/>
    <w:rsid w:val="002075D2"/>
  </w:style>
  <w:style w:type="paragraph" w:customStyle="1" w:styleId="DSTOC4-8">
    <w:name w:val="DSTOC4-8"/>
    <w:basedOn w:val="DSTOC3-8"/>
    <w:rsid w:val="002075D2"/>
  </w:style>
  <w:style w:type="paragraph" w:customStyle="1" w:styleId="DSTOC4-9">
    <w:name w:val="DSTOC4-9"/>
    <w:basedOn w:val="DSTOC3-9"/>
    <w:rsid w:val="002075D2"/>
  </w:style>
  <w:style w:type="paragraph" w:customStyle="1" w:styleId="DSTOC5-5">
    <w:name w:val="DSTOC5-5"/>
    <w:basedOn w:val="Heading5"/>
    <w:rsid w:val="002075D2"/>
    <w:pPr>
      <w:outlineLvl w:val="5"/>
    </w:pPr>
    <w:rPr>
      <w:bCs/>
      <w:iCs/>
    </w:rPr>
  </w:style>
  <w:style w:type="paragraph" w:customStyle="1" w:styleId="DSTOC5-6">
    <w:name w:val="DSTOC5-6"/>
    <w:basedOn w:val="DSTOC4-6"/>
    <w:rsid w:val="002075D2"/>
  </w:style>
  <w:style w:type="paragraph" w:customStyle="1" w:styleId="DSTOC5-7">
    <w:name w:val="DSTOC5-7"/>
    <w:basedOn w:val="DSTOC4-7"/>
    <w:rsid w:val="002075D2"/>
  </w:style>
  <w:style w:type="paragraph" w:customStyle="1" w:styleId="DSTOC5-8">
    <w:name w:val="DSTOC5-8"/>
    <w:basedOn w:val="DSTOC4-8"/>
    <w:rsid w:val="002075D2"/>
  </w:style>
  <w:style w:type="paragraph" w:customStyle="1" w:styleId="DSTOC5-9">
    <w:name w:val="DSTOC5-9"/>
    <w:basedOn w:val="DSTOC4-9"/>
    <w:rsid w:val="002075D2"/>
  </w:style>
  <w:style w:type="paragraph" w:customStyle="1" w:styleId="DSTOC6-6">
    <w:name w:val="DSTOC6-6"/>
    <w:basedOn w:val="Heading6"/>
    <w:rsid w:val="002075D2"/>
    <w:pPr>
      <w:outlineLvl w:val="6"/>
    </w:pPr>
    <w:rPr>
      <w:bCs/>
    </w:rPr>
  </w:style>
  <w:style w:type="paragraph" w:customStyle="1" w:styleId="DSTOC6-7">
    <w:name w:val="DSTOC6-7"/>
    <w:basedOn w:val="DSTOC5-7"/>
    <w:rsid w:val="002075D2"/>
  </w:style>
  <w:style w:type="paragraph" w:customStyle="1" w:styleId="DSTOC6-8">
    <w:name w:val="DSTOC6-8"/>
    <w:basedOn w:val="DSTOC5-8"/>
    <w:rsid w:val="002075D2"/>
  </w:style>
  <w:style w:type="paragraph" w:customStyle="1" w:styleId="DSTOC6-9">
    <w:name w:val="DSTOC6-9"/>
    <w:basedOn w:val="DSTOC5-9"/>
    <w:rsid w:val="002075D2"/>
  </w:style>
  <w:style w:type="paragraph" w:customStyle="1" w:styleId="DSTOC7-7">
    <w:name w:val="DSTOC7-7"/>
    <w:basedOn w:val="Heading7"/>
    <w:rsid w:val="002075D2"/>
    <w:pPr>
      <w:outlineLvl w:val="7"/>
    </w:pPr>
  </w:style>
  <w:style w:type="paragraph" w:customStyle="1" w:styleId="DSTOC7-8">
    <w:name w:val="DSTOC7-8"/>
    <w:basedOn w:val="DSTOC6-8"/>
    <w:rsid w:val="002075D2"/>
  </w:style>
  <w:style w:type="paragraph" w:customStyle="1" w:styleId="DSTOC7-9">
    <w:name w:val="DSTOC7-9"/>
    <w:basedOn w:val="DSTOC6-9"/>
    <w:rsid w:val="002075D2"/>
  </w:style>
  <w:style w:type="paragraph" w:customStyle="1" w:styleId="DSTOC8-8">
    <w:name w:val="DSTOC8-8"/>
    <w:basedOn w:val="Heading8"/>
    <w:rsid w:val="002075D2"/>
    <w:pPr>
      <w:outlineLvl w:val="8"/>
    </w:pPr>
  </w:style>
  <w:style w:type="paragraph" w:customStyle="1" w:styleId="DSTOC8-9">
    <w:name w:val="DSTOC8-9"/>
    <w:basedOn w:val="DSTOC7-9"/>
    <w:rsid w:val="002075D2"/>
  </w:style>
  <w:style w:type="paragraph" w:customStyle="1" w:styleId="DSTOC9-9">
    <w:name w:val="DSTOC9-9"/>
    <w:basedOn w:val="Heading9"/>
    <w:rsid w:val="002075D2"/>
    <w:pPr>
      <w:outlineLvl w:val="9"/>
    </w:pPr>
  </w:style>
  <w:style w:type="paragraph" w:customStyle="1" w:styleId="TableSpacing">
    <w:name w:val="Table Spacing"/>
    <w:aliases w:val="ts"/>
    <w:basedOn w:val="Normal"/>
    <w:next w:val="Normal"/>
    <w:rsid w:val="002075D2"/>
    <w:pPr>
      <w:spacing w:before="80" w:after="80" w:line="240" w:lineRule="auto"/>
    </w:pPr>
    <w:rPr>
      <w:sz w:val="8"/>
      <w:szCs w:val="8"/>
    </w:rPr>
  </w:style>
  <w:style w:type="paragraph" w:customStyle="1" w:styleId="AlertLabel">
    <w:name w:val="Alert Label"/>
    <w:aliases w:val="al"/>
    <w:basedOn w:val="Normal"/>
    <w:rsid w:val="002075D2"/>
    <w:pPr>
      <w:keepNext/>
      <w:framePr w:wrap="notBeside" w:vAnchor="text" w:hAnchor="text" w:y="1"/>
      <w:spacing w:before="120" w:after="0" w:line="300" w:lineRule="exact"/>
    </w:pPr>
    <w:rPr>
      <w:b/>
    </w:rPr>
  </w:style>
  <w:style w:type="character" w:customStyle="1" w:styleId="ConditionalMarker">
    <w:name w:val="Conditional Marker"/>
    <w:aliases w:val="cm"/>
    <w:basedOn w:val="DefaultParagraphFont"/>
    <w:locked/>
    <w:rsid w:val="002075D2"/>
    <w:rPr>
      <w:noProof/>
      <w:vanish/>
      <w:color w:val="C0C0C0"/>
      <w:szCs w:val="18"/>
      <w:bdr w:val="none" w:sz="0" w:space="0" w:color="auto"/>
      <w:shd w:val="clear" w:color="FFFF00" w:fill="auto"/>
      <w:lang w:val="en-US"/>
    </w:rPr>
  </w:style>
  <w:style w:type="paragraph" w:customStyle="1" w:styleId="FigureinList2">
    <w:name w:val="Figure in List 2"/>
    <w:aliases w:val="fig2"/>
    <w:basedOn w:val="Figure"/>
    <w:next w:val="TextinList2"/>
    <w:rsid w:val="002075D2"/>
    <w:pPr>
      <w:ind w:left="720"/>
    </w:pPr>
  </w:style>
  <w:style w:type="paragraph" w:customStyle="1" w:styleId="LabelinList1">
    <w:name w:val="Label in List 1"/>
    <w:aliases w:val="l1"/>
    <w:basedOn w:val="Label"/>
    <w:next w:val="TextinList1"/>
    <w:link w:val="LabelinList1Char"/>
    <w:rsid w:val="002075D2"/>
    <w:pPr>
      <w:ind w:left="360"/>
    </w:pPr>
  </w:style>
  <w:style w:type="paragraph" w:customStyle="1" w:styleId="TextinList1">
    <w:name w:val="Text in List 1"/>
    <w:aliases w:val="t1"/>
    <w:basedOn w:val="Normal"/>
    <w:rsid w:val="002075D2"/>
    <w:pPr>
      <w:ind w:left="360"/>
    </w:pPr>
  </w:style>
  <w:style w:type="paragraph" w:customStyle="1" w:styleId="AlertLabelinList1">
    <w:name w:val="Alert Label in List 1"/>
    <w:aliases w:val="al1"/>
    <w:basedOn w:val="AlertLabel"/>
    <w:rsid w:val="002075D2"/>
    <w:pPr>
      <w:framePr w:wrap="notBeside"/>
      <w:ind w:left="360"/>
    </w:pPr>
  </w:style>
  <w:style w:type="paragraph" w:customStyle="1" w:styleId="FigureinList1">
    <w:name w:val="Figure in List 1"/>
    <w:aliases w:val="fig1"/>
    <w:basedOn w:val="Figure"/>
    <w:next w:val="TextinList1"/>
    <w:rsid w:val="002075D2"/>
    <w:pPr>
      <w:ind w:left="360"/>
    </w:pPr>
  </w:style>
  <w:style w:type="paragraph" w:styleId="Footer">
    <w:name w:val="footer"/>
    <w:aliases w:val="f"/>
    <w:basedOn w:val="Header"/>
    <w:rsid w:val="002075D2"/>
    <w:rPr>
      <w:b w:val="0"/>
    </w:rPr>
  </w:style>
  <w:style w:type="paragraph" w:styleId="Header">
    <w:name w:val="header"/>
    <w:aliases w:val="h"/>
    <w:basedOn w:val="Normal"/>
    <w:rsid w:val="002075D2"/>
    <w:pPr>
      <w:spacing w:after="240"/>
      <w:jc w:val="right"/>
    </w:pPr>
    <w:rPr>
      <w:rFonts w:eastAsia="PMingLiU"/>
      <w:b/>
    </w:rPr>
  </w:style>
  <w:style w:type="paragraph" w:customStyle="1" w:styleId="AlertText">
    <w:name w:val="Alert Text"/>
    <w:aliases w:val="at"/>
    <w:basedOn w:val="Normal"/>
    <w:rsid w:val="002075D2"/>
    <w:pPr>
      <w:ind w:left="360" w:right="360"/>
    </w:pPr>
  </w:style>
  <w:style w:type="paragraph" w:customStyle="1" w:styleId="AlertTextinList1">
    <w:name w:val="Alert Text in List 1"/>
    <w:aliases w:val="at1"/>
    <w:basedOn w:val="AlertText"/>
    <w:rsid w:val="002075D2"/>
    <w:pPr>
      <w:ind w:left="720"/>
    </w:pPr>
  </w:style>
  <w:style w:type="paragraph" w:customStyle="1" w:styleId="AlertTextinList2">
    <w:name w:val="Alert Text in List 2"/>
    <w:aliases w:val="at2"/>
    <w:basedOn w:val="AlertText"/>
    <w:rsid w:val="002075D2"/>
    <w:pPr>
      <w:ind w:left="1080"/>
    </w:pPr>
  </w:style>
  <w:style w:type="paragraph" w:customStyle="1" w:styleId="BulletedList1">
    <w:name w:val="Bulleted List 1"/>
    <w:aliases w:val="bl1"/>
    <w:basedOn w:val="ListBullet"/>
    <w:rsid w:val="002075D2"/>
    <w:pPr>
      <w:numPr>
        <w:numId w:val="1"/>
      </w:numPr>
    </w:pPr>
  </w:style>
  <w:style w:type="paragraph" w:customStyle="1" w:styleId="BulletedList2">
    <w:name w:val="Bulleted List 2"/>
    <w:aliases w:val="bl2"/>
    <w:basedOn w:val="ListBullet"/>
    <w:link w:val="BulletedList2Char"/>
    <w:rsid w:val="002075D2"/>
    <w:pPr>
      <w:numPr>
        <w:numId w:val="3"/>
      </w:numPr>
    </w:pPr>
  </w:style>
  <w:style w:type="paragraph" w:customStyle="1" w:styleId="DefinedTerm">
    <w:name w:val="Defined Term"/>
    <w:aliases w:val="dt"/>
    <w:basedOn w:val="Normal"/>
    <w:rsid w:val="002075D2"/>
    <w:pPr>
      <w:keepNext/>
      <w:spacing w:before="120" w:after="0" w:line="220" w:lineRule="exact"/>
      <w:ind w:right="1440"/>
    </w:pPr>
    <w:rPr>
      <w:b/>
      <w:sz w:val="18"/>
      <w:szCs w:val="18"/>
    </w:rPr>
  </w:style>
  <w:style w:type="paragraph" w:styleId="DocumentMap">
    <w:name w:val="Document Map"/>
    <w:basedOn w:val="Normal"/>
    <w:rsid w:val="002075D2"/>
    <w:pPr>
      <w:shd w:val="clear" w:color="auto" w:fill="FFFF00"/>
    </w:pPr>
    <w:rPr>
      <w:rFonts w:ascii="Tahoma" w:hAnsi="Tahoma" w:cs="Tahoma"/>
    </w:rPr>
  </w:style>
  <w:style w:type="paragraph" w:customStyle="1" w:styleId="NumberedList1">
    <w:name w:val="Numbered List 1"/>
    <w:aliases w:val="nl1"/>
    <w:basedOn w:val="ListNumber"/>
    <w:rsid w:val="002075D2"/>
    <w:pPr>
      <w:numPr>
        <w:numId w:val="2"/>
      </w:numPr>
    </w:pPr>
  </w:style>
  <w:style w:type="table" w:customStyle="1" w:styleId="ProcedureTable">
    <w:name w:val="Procedure Table"/>
    <w:aliases w:val="pt"/>
    <w:basedOn w:val="TableNormal"/>
    <w:rsid w:val="002075D2"/>
    <w:rPr>
      <w:rFonts w:ascii="Arial" w:hAnsi="Arial"/>
    </w:rPr>
    <w:tblPr>
      <w:tblInd w:w="360" w:type="dxa"/>
      <w:tblCellMar>
        <w:top w:w="0" w:type="dxa"/>
        <w:left w:w="0" w:type="dxa"/>
        <w:bottom w:w="0" w:type="dxa"/>
        <w:right w:w="0" w:type="dxa"/>
      </w:tblCellMar>
    </w:tblPr>
  </w:style>
  <w:style w:type="character" w:customStyle="1" w:styleId="Underline">
    <w:name w:val="Underline"/>
    <w:aliases w:val="u"/>
    <w:basedOn w:val="DefaultParagraphFont"/>
    <w:rsid w:val="002075D2"/>
    <w:rPr>
      <w:color w:val="auto"/>
      <w:szCs w:val="18"/>
      <w:u w:val="single"/>
    </w:rPr>
  </w:style>
  <w:style w:type="paragraph" w:styleId="IndexHeading">
    <w:name w:val="index heading"/>
    <w:aliases w:val="ih"/>
    <w:basedOn w:val="Heading1"/>
    <w:next w:val="Index1"/>
    <w:rsid w:val="002075D2"/>
    <w:pPr>
      <w:spacing w:line="300" w:lineRule="exact"/>
      <w:outlineLvl w:val="7"/>
    </w:pPr>
    <w:rPr>
      <w:sz w:val="26"/>
    </w:rPr>
  </w:style>
  <w:style w:type="paragraph" w:styleId="Index1">
    <w:name w:val="index 1"/>
    <w:aliases w:val="idx1"/>
    <w:basedOn w:val="Normal"/>
    <w:rsid w:val="002075D2"/>
    <w:pPr>
      <w:spacing w:line="220" w:lineRule="exact"/>
      <w:ind w:left="180" w:hanging="180"/>
    </w:pPr>
  </w:style>
  <w:style w:type="table" w:customStyle="1" w:styleId="CodeSection">
    <w:name w:val="Code Section"/>
    <w:aliases w:val="cs"/>
    <w:basedOn w:val="TableNormal"/>
    <w:rsid w:val="002075D2"/>
    <w:pPr>
      <w:spacing w:line="220" w:lineRule="exact"/>
    </w:pPr>
    <w:rPr>
      <w:rFonts w:ascii="Courier New" w:hAnsi="Courier New"/>
      <w:sz w:val="16"/>
      <w:szCs w:val="16"/>
    </w:rPr>
    <w:tblPr>
      <w:tblInd w:w="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paragraph" w:styleId="TOC1">
    <w:name w:val="toc 1"/>
    <w:aliases w:val="toc1"/>
    <w:basedOn w:val="Normal"/>
    <w:next w:val="Normal"/>
    <w:uiPriority w:val="39"/>
    <w:rsid w:val="002075D2"/>
    <w:pPr>
      <w:spacing w:before="180" w:after="0"/>
      <w:ind w:left="187" w:hanging="187"/>
    </w:pPr>
  </w:style>
  <w:style w:type="paragraph" w:styleId="TOC2">
    <w:name w:val="toc 2"/>
    <w:aliases w:val="toc2"/>
    <w:basedOn w:val="Normal"/>
    <w:next w:val="Normal"/>
    <w:uiPriority w:val="39"/>
    <w:rsid w:val="002075D2"/>
    <w:pPr>
      <w:spacing w:before="0" w:after="0"/>
      <w:ind w:left="374" w:hanging="187"/>
    </w:pPr>
  </w:style>
  <w:style w:type="paragraph" w:styleId="TOC3">
    <w:name w:val="toc 3"/>
    <w:aliases w:val="toc3"/>
    <w:basedOn w:val="Normal"/>
    <w:next w:val="Normal"/>
    <w:uiPriority w:val="39"/>
    <w:rsid w:val="002075D2"/>
    <w:pPr>
      <w:spacing w:before="0" w:after="0"/>
      <w:ind w:left="561" w:hanging="187"/>
    </w:pPr>
  </w:style>
  <w:style w:type="paragraph" w:styleId="TOC4">
    <w:name w:val="toc 4"/>
    <w:aliases w:val="toc4"/>
    <w:basedOn w:val="Normal"/>
    <w:next w:val="Normal"/>
    <w:rsid w:val="002075D2"/>
    <w:pPr>
      <w:spacing w:before="0" w:after="0"/>
      <w:ind w:left="749" w:hanging="187"/>
    </w:pPr>
  </w:style>
  <w:style w:type="paragraph" w:styleId="Index2">
    <w:name w:val="index 2"/>
    <w:aliases w:val="idx2"/>
    <w:basedOn w:val="Index1"/>
    <w:rsid w:val="002075D2"/>
    <w:pPr>
      <w:ind w:left="540"/>
    </w:pPr>
  </w:style>
  <w:style w:type="paragraph" w:styleId="Index3">
    <w:name w:val="index 3"/>
    <w:aliases w:val="idx3"/>
    <w:basedOn w:val="Index1"/>
    <w:rsid w:val="002075D2"/>
    <w:pPr>
      <w:ind w:left="900"/>
    </w:pPr>
  </w:style>
  <w:style w:type="character" w:customStyle="1" w:styleId="Bold">
    <w:name w:val="Bold"/>
    <w:aliases w:val="b"/>
    <w:basedOn w:val="DefaultParagraphFont"/>
    <w:rsid w:val="002075D2"/>
    <w:rPr>
      <w:b/>
      <w:szCs w:val="18"/>
    </w:rPr>
  </w:style>
  <w:style w:type="character" w:customStyle="1" w:styleId="MultilanguageMarkerAuto">
    <w:name w:val="Multilanguage Marker Auto"/>
    <w:aliases w:val="mma"/>
    <w:basedOn w:val="DefaultParagraphFont"/>
    <w:locked/>
    <w:rsid w:val="002075D2"/>
    <w:rPr>
      <w:noProof/>
      <w:color w:val="C0C0C0"/>
      <w:szCs w:val="18"/>
      <w:bdr w:val="none" w:sz="0" w:space="0" w:color="auto"/>
      <w:shd w:val="clear" w:color="auto" w:fill="auto"/>
      <w:lang w:val="en-US"/>
    </w:rPr>
  </w:style>
  <w:style w:type="character" w:customStyle="1" w:styleId="BoldItalic">
    <w:name w:val="Bold Italic"/>
    <w:aliases w:val="bi"/>
    <w:basedOn w:val="DefaultParagraphFont"/>
    <w:rsid w:val="002075D2"/>
    <w:rPr>
      <w:b/>
      <w:i/>
      <w:color w:val="auto"/>
      <w:szCs w:val="18"/>
    </w:rPr>
  </w:style>
  <w:style w:type="paragraph" w:customStyle="1" w:styleId="MultilanguageMarkerExplicitBegin">
    <w:name w:val="Multilanguage Marker Explicit Begin"/>
    <w:aliases w:val="mmeb"/>
    <w:basedOn w:val="Normal"/>
    <w:next w:val="Normal"/>
    <w:locked/>
    <w:rsid w:val="002075D2"/>
    <w:rPr>
      <w:noProof/>
      <w:color w:val="C0C0C0"/>
    </w:rPr>
  </w:style>
  <w:style w:type="paragraph" w:customStyle="1" w:styleId="MultilanguageMarkerExplicitEnd">
    <w:name w:val="Multilanguage Marker Explicit End"/>
    <w:aliases w:val="mmee"/>
    <w:basedOn w:val="MultilanguageMarkerExplicitBegin"/>
    <w:next w:val="Normal"/>
    <w:locked/>
    <w:rsid w:val="002075D2"/>
  </w:style>
  <w:style w:type="paragraph" w:customStyle="1" w:styleId="CodeReferenceinList1">
    <w:name w:val="Code Reference in List 1"/>
    <w:aliases w:val="cref1"/>
    <w:basedOn w:val="Normal"/>
    <w:locked/>
    <w:rsid w:val="002075D2"/>
    <w:rPr>
      <w:color w:val="C0C0C0"/>
    </w:rPr>
  </w:style>
  <w:style w:type="character" w:styleId="CommentReference">
    <w:name w:val="annotation reference"/>
    <w:aliases w:val="cr,Used by Word to flag author queries"/>
    <w:basedOn w:val="DefaultParagraphFont"/>
    <w:rsid w:val="002075D2"/>
    <w:rPr>
      <w:szCs w:val="16"/>
    </w:rPr>
  </w:style>
  <w:style w:type="paragraph" w:styleId="CommentText">
    <w:name w:val="annotation text"/>
    <w:aliases w:val="ct,Used by Word for text of author queries"/>
    <w:basedOn w:val="Normal"/>
    <w:rsid w:val="002075D2"/>
  </w:style>
  <w:style w:type="character" w:customStyle="1" w:styleId="Italic">
    <w:name w:val="Italic"/>
    <w:aliases w:val="i"/>
    <w:basedOn w:val="DefaultParagraphFont"/>
    <w:rsid w:val="002075D2"/>
    <w:rPr>
      <w:i/>
      <w:color w:val="auto"/>
      <w:szCs w:val="18"/>
    </w:rPr>
  </w:style>
  <w:style w:type="paragraph" w:customStyle="1" w:styleId="CodeReferenceinList2">
    <w:name w:val="Code Reference in List 2"/>
    <w:aliases w:val="cref2"/>
    <w:basedOn w:val="CodeReferenceinList1"/>
    <w:locked/>
    <w:rsid w:val="002075D2"/>
    <w:pPr>
      <w:ind w:left="720"/>
    </w:pPr>
  </w:style>
  <w:style w:type="character" w:customStyle="1" w:styleId="Subscript">
    <w:name w:val="Subscript"/>
    <w:aliases w:val="sub"/>
    <w:basedOn w:val="DefaultParagraphFont"/>
    <w:rsid w:val="002075D2"/>
    <w:rPr>
      <w:color w:val="auto"/>
      <w:szCs w:val="18"/>
      <w:u w:val="none"/>
      <w:vertAlign w:val="subscript"/>
    </w:rPr>
  </w:style>
  <w:style w:type="character" w:customStyle="1" w:styleId="Superscript">
    <w:name w:val="Superscript"/>
    <w:aliases w:val="sup"/>
    <w:basedOn w:val="DefaultParagraphFont"/>
    <w:rsid w:val="002075D2"/>
    <w:rPr>
      <w:color w:val="auto"/>
      <w:szCs w:val="18"/>
      <w:u w:val="none"/>
      <w:vertAlign w:val="superscript"/>
    </w:rPr>
  </w:style>
  <w:style w:type="table" w:customStyle="1" w:styleId="TablewithHeader">
    <w:name w:val="Table with Header"/>
    <w:aliases w:val="twh"/>
    <w:basedOn w:val="TablewithoutHeader"/>
    <w:rsid w:val="002075D2"/>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table" w:customStyle="1" w:styleId="TablewithoutHeader">
    <w:name w:val="Table without Header"/>
    <w:aliases w:val="tbl"/>
    <w:basedOn w:val="TableNormal"/>
    <w:rsid w:val="002075D2"/>
    <w:pPr>
      <w:spacing w:before="60" w:after="60" w:line="240" w:lineRule="exact"/>
    </w:pPr>
    <w:rPr>
      <w:rFonts w:ascii="Arial" w:hAnsi="Arial"/>
    </w:rPr>
    <w:tblPr>
      <w:tblInd w:w="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CodeEntityReference">
    <w:name w:val="Code Entity Reference"/>
    <w:aliases w:val="cer"/>
    <w:basedOn w:val="DefaultParagraphFont"/>
    <w:locked/>
    <w:rsid w:val="002075D2"/>
    <w:rPr>
      <w:b/>
      <w:noProof/>
      <w:color w:val="auto"/>
      <w:sz w:val="20"/>
      <w:szCs w:val="18"/>
      <w:bdr w:val="none" w:sz="0" w:space="0" w:color="auto"/>
      <w:shd w:val="clear" w:color="auto" w:fill="auto"/>
      <w:lang w:val="en-US"/>
    </w:rPr>
  </w:style>
  <w:style w:type="paragraph" w:styleId="CommentSubject">
    <w:name w:val="annotation subject"/>
    <w:basedOn w:val="CommentText"/>
    <w:next w:val="CommentText"/>
    <w:rsid w:val="002075D2"/>
    <w:rPr>
      <w:b/>
      <w:bCs/>
    </w:rPr>
  </w:style>
  <w:style w:type="paragraph" w:styleId="BalloonText">
    <w:name w:val="Balloon Text"/>
    <w:basedOn w:val="Normal"/>
    <w:rsid w:val="002075D2"/>
    <w:rPr>
      <w:rFonts w:ascii="Tahoma" w:hAnsi="Tahoma" w:cs="Tahoma"/>
      <w:sz w:val="16"/>
      <w:szCs w:val="16"/>
    </w:rPr>
  </w:style>
  <w:style w:type="character" w:customStyle="1" w:styleId="UI">
    <w:name w:val="UI"/>
    <w:aliases w:val="ui"/>
    <w:basedOn w:val="DefaultParagraphFont"/>
    <w:rsid w:val="002075D2"/>
    <w:rPr>
      <w:b/>
      <w:color w:val="auto"/>
      <w:szCs w:val="18"/>
      <w:u w:val="none"/>
    </w:rPr>
  </w:style>
  <w:style w:type="character" w:customStyle="1" w:styleId="ParameterReference">
    <w:name w:val="Parameter Reference"/>
    <w:aliases w:val="pr"/>
    <w:basedOn w:val="DefaultParagraphFont"/>
    <w:locked/>
    <w:rsid w:val="002075D2"/>
    <w:rPr>
      <w:noProof/>
      <w:color w:val="C0C0C0"/>
      <w:szCs w:val="18"/>
      <w:u w:val="none"/>
      <w:bdr w:val="none" w:sz="0" w:space="0" w:color="auto"/>
      <w:shd w:val="clear" w:color="auto" w:fill="auto"/>
      <w:lang w:val="en-US"/>
    </w:rPr>
  </w:style>
  <w:style w:type="character" w:customStyle="1" w:styleId="LanguageKeyword">
    <w:name w:val="Language Keyword"/>
    <w:aliases w:val="lk"/>
    <w:basedOn w:val="DefaultParagraphFont"/>
    <w:locked/>
    <w:rsid w:val="002075D2"/>
    <w:rPr>
      <w:b/>
      <w:noProof/>
      <w:color w:val="auto"/>
      <w:szCs w:val="18"/>
      <w:bdr w:val="none" w:sz="0" w:space="0" w:color="auto"/>
      <w:shd w:val="clear" w:color="auto" w:fill="auto"/>
      <w:lang w:val="en-US"/>
    </w:rPr>
  </w:style>
  <w:style w:type="character" w:customStyle="1" w:styleId="Token">
    <w:name w:val="Token"/>
    <w:aliases w:val="tok"/>
    <w:basedOn w:val="DefaultParagraphFont"/>
    <w:locked/>
    <w:rsid w:val="002075D2"/>
    <w:rPr>
      <w:color w:val="C0C0C0"/>
      <w:szCs w:val="18"/>
      <w:u w:val="none"/>
      <w:bdr w:val="none" w:sz="0" w:space="0" w:color="auto"/>
      <w:shd w:val="clear" w:color="auto" w:fill="auto"/>
    </w:rPr>
  </w:style>
  <w:style w:type="character" w:customStyle="1" w:styleId="CodeEntityReferenceQualified">
    <w:name w:val="Code Entity Reference Qualified"/>
    <w:aliases w:val="cerq"/>
    <w:basedOn w:val="CodeEntityReference"/>
    <w:locked/>
    <w:rsid w:val="002075D2"/>
    <w:rPr>
      <w:b/>
      <w:noProof/>
      <w:color w:val="auto"/>
      <w:sz w:val="20"/>
      <w:szCs w:val="18"/>
      <w:u w:val="none"/>
      <w:bdr w:val="none" w:sz="0" w:space="0" w:color="auto"/>
      <w:shd w:val="clear" w:color="auto" w:fill="auto"/>
      <w:lang w:val="en-US"/>
    </w:rPr>
  </w:style>
  <w:style w:type="paragraph" w:customStyle="1" w:styleId="CodeReference">
    <w:name w:val="Code Reference"/>
    <w:aliases w:val="cref"/>
    <w:basedOn w:val="Normal"/>
    <w:next w:val="Normal"/>
    <w:locked/>
    <w:rsid w:val="002075D2"/>
    <w:rPr>
      <w:noProof/>
      <w:color w:val="C0C0C0"/>
      <w:kern w:val="0"/>
    </w:rPr>
  </w:style>
  <w:style w:type="character" w:customStyle="1" w:styleId="LegacyLinkText">
    <w:name w:val="Legacy Link Text"/>
    <w:aliases w:val="llt"/>
    <w:basedOn w:val="LinkText"/>
    <w:rsid w:val="002075D2"/>
    <w:rPr>
      <w:color w:val="0000FF"/>
      <w:szCs w:val="18"/>
      <w:u w:val="single"/>
    </w:rPr>
  </w:style>
  <w:style w:type="paragraph" w:customStyle="1" w:styleId="DefinedTerminList1">
    <w:name w:val="Defined Term in List 1"/>
    <w:aliases w:val="dt1"/>
    <w:basedOn w:val="DefinedTerm"/>
    <w:rsid w:val="002075D2"/>
    <w:pPr>
      <w:ind w:left="360"/>
    </w:pPr>
  </w:style>
  <w:style w:type="paragraph" w:customStyle="1" w:styleId="DefinedTerminList2">
    <w:name w:val="Defined Term in List 2"/>
    <w:aliases w:val="dt2"/>
    <w:basedOn w:val="DefinedTerm"/>
    <w:rsid w:val="002075D2"/>
    <w:pPr>
      <w:ind w:left="720"/>
    </w:pPr>
  </w:style>
  <w:style w:type="paragraph" w:customStyle="1" w:styleId="TableSpacinginList1">
    <w:name w:val="Table Spacing in List 1"/>
    <w:aliases w:val="ts1"/>
    <w:basedOn w:val="TableSpacing"/>
    <w:next w:val="TextinList1"/>
    <w:rsid w:val="002075D2"/>
    <w:pPr>
      <w:ind w:left="360"/>
    </w:pPr>
  </w:style>
  <w:style w:type="paragraph" w:customStyle="1" w:styleId="TableSpacinginList2">
    <w:name w:val="Table Spacing in List 2"/>
    <w:aliases w:val="ts2"/>
    <w:basedOn w:val="TableSpacinginList1"/>
    <w:next w:val="TextinList2"/>
    <w:rsid w:val="002075D2"/>
    <w:pPr>
      <w:ind w:left="720"/>
    </w:pPr>
  </w:style>
  <w:style w:type="table" w:customStyle="1" w:styleId="ProcedureTableinList1">
    <w:name w:val="Procedure Table in List 1"/>
    <w:aliases w:val="pt1"/>
    <w:basedOn w:val="ProcedureTable"/>
    <w:rsid w:val="002075D2"/>
    <w:pPr>
      <w:spacing w:before="60" w:after="60" w:line="220" w:lineRule="exact"/>
    </w:pPr>
    <w:tblPr>
      <w:tblInd w:w="720" w:type="dxa"/>
      <w:tblCellMar>
        <w:top w:w="0" w:type="dxa"/>
        <w:left w:w="0" w:type="dxa"/>
        <w:bottom w:w="0" w:type="dxa"/>
        <w:right w:w="0" w:type="dxa"/>
      </w:tblCellMar>
    </w:tblPr>
  </w:style>
  <w:style w:type="table" w:customStyle="1" w:styleId="ProcedureTableinList2">
    <w:name w:val="Procedure Table in List 2"/>
    <w:aliases w:val="pt2"/>
    <w:basedOn w:val="ProcedureTable"/>
    <w:rsid w:val="002075D2"/>
    <w:tblPr>
      <w:tblInd w:w="1080" w:type="dxa"/>
      <w:tblCellMar>
        <w:top w:w="0" w:type="dxa"/>
        <w:left w:w="0" w:type="dxa"/>
        <w:bottom w:w="0" w:type="dxa"/>
        <w:right w:w="0" w:type="dxa"/>
      </w:tblCellMar>
    </w:tblPr>
  </w:style>
  <w:style w:type="table" w:customStyle="1" w:styleId="TablewithHeaderinList1">
    <w:name w:val="Table with Header in List 1"/>
    <w:aliases w:val="twh1"/>
    <w:basedOn w:val="TablewithHeader"/>
    <w:rsid w:val="002075D2"/>
    <w:pPr>
      <w:keepNext/>
    </w:pPr>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HeaderinList2">
    <w:name w:val="Table with Header in List 2"/>
    <w:aliases w:val="twh2"/>
    <w:basedOn w:val="TablewithHeaderinList1"/>
    <w:rsid w:val="002075D2"/>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tblStylePr w:type="firstRow">
      <w:pPr>
        <w:keepNext/>
        <w:wordWrap/>
        <w:spacing w:beforeLines="0" w:beforeAutospacing="0" w:afterLines="0" w:afterAutospacing="0" w:line="220" w:lineRule="exact"/>
        <w:ind w:leftChars="0" w:left="0" w:rightChars="0" w:right="0" w:firstLineChars="0" w:firstLine="0"/>
        <w:jc w:val="left"/>
      </w:pPr>
      <w:rPr>
        <w:rFonts w:ascii="Arial" w:hAnsi="Arial"/>
        <w:b/>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vAlign w:val="top"/>
      </w:tcPr>
    </w:tblStylePr>
  </w:style>
  <w:style w:type="table" w:customStyle="1" w:styleId="TablewithoutHeaderinList1">
    <w:name w:val="Table without Header in List 1"/>
    <w:aliases w:val="tbl1"/>
    <w:basedOn w:val="TablewithoutHeader"/>
    <w:rsid w:val="002075D2"/>
    <w:tblPr>
      <w:tblInd w:w="36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table" w:customStyle="1" w:styleId="TablewithoutHeaderinList2">
    <w:name w:val="Table without Header in List 2"/>
    <w:aliases w:val="tbl2"/>
    <w:basedOn w:val="TablewithoutHeaderinList1"/>
    <w:rsid w:val="002075D2"/>
    <w:tblPr>
      <w:tblInd w:w="72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CellMar>
        <w:top w:w="0" w:type="dxa"/>
        <w:left w:w="86" w:type="dxa"/>
        <w:bottom w:w="0" w:type="dxa"/>
        <w:right w:w="86" w:type="dxa"/>
      </w:tblCellMar>
    </w:tblPr>
  </w:style>
  <w:style w:type="character" w:customStyle="1" w:styleId="FigureEmbedded">
    <w:name w:val="Figure Embedded"/>
    <w:aliases w:val="fige"/>
    <w:basedOn w:val="DefaultParagraphFont"/>
    <w:rsid w:val="002075D2"/>
    <w:rPr>
      <w:color w:val="0000FF"/>
      <w:szCs w:val="18"/>
      <w:u w:val="none"/>
      <w:bdr w:val="none" w:sz="0" w:space="0" w:color="auto"/>
      <w:shd w:val="clear" w:color="auto" w:fill="auto"/>
    </w:rPr>
  </w:style>
  <w:style w:type="paragraph" w:customStyle="1" w:styleId="ConditionalBlock">
    <w:name w:val="Conditional Block"/>
    <w:aliases w:val="cb"/>
    <w:basedOn w:val="Normal"/>
    <w:next w:val="Normal"/>
    <w:locked/>
    <w:rsid w:val="002075D2"/>
    <w:pPr>
      <w:shd w:val="clear" w:color="FFFF00" w:fill="auto"/>
    </w:pPr>
    <w:rPr>
      <w:rFonts w:cs="Courier New"/>
      <w:noProof/>
      <w:vanish/>
      <w:color w:val="C0C0C0"/>
    </w:rPr>
  </w:style>
  <w:style w:type="paragraph" w:customStyle="1" w:styleId="ConditionalBlockinList1">
    <w:name w:val="Conditional Block in List 1"/>
    <w:aliases w:val="cb1"/>
    <w:basedOn w:val="ConditionalBlock"/>
    <w:next w:val="Normal"/>
    <w:locked/>
    <w:rsid w:val="002075D2"/>
  </w:style>
  <w:style w:type="paragraph" w:customStyle="1" w:styleId="ConditionalBlockinList2">
    <w:name w:val="Conditional Block in List 2"/>
    <w:aliases w:val="cb2"/>
    <w:basedOn w:val="ConditionalBlock"/>
    <w:next w:val="Normal"/>
    <w:locked/>
    <w:rsid w:val="002075D2"/>
    <w:pPr>
      <w:ind w:left="720"/>
    </w:pPr>
  </w:style>
  <w:style w:type="character" w:customStyle="1" w:styleId="CodeFeaturedElement">
    <w:name w:val="Code Featured Element"/>
    <w:aliases w:val="cfe"/>
    <w:basedOn w:val="DefaultParagraphFont"/>
    <w:locked/>
    <w:rsid w:val="002075D2"/>
    <w:rPr>
      <w:rFonts w:ascii="Courier New" w:hAnsi="Courier New" w:cs="Courier New"/>
      <w:b/>
      <w:bCs/>
      <w:noProof/>
      <w:color w:val="auto"/>
      <w:sz w:val="16"/>
      <w:szCs w:val="16"/>
      <w:bdr w:val="none" w:sz="0" w:space="0" w:color="auto"/>
      <w:shd w:val="clear" w:color="auto" w:fill="auto"/>
    </w:rPr>
  </w:style>
  <w:style w:type="paragraph" w:customStyle="1" w:styleId="SamplesButtonMarker">
    <w:name w:val="Samples Button Marker"/>
    <w:aliases w:val="sbm"/>
    <w:basedOn w:val="Normal"/>
    <w:locked/>
    <w:rsid w:val="002075D2"/>
    <w:rPr>
      <w:color w:val="C0C0C0"/>
    </w:rPr>
  </w:style>
  <w:style w:type="character" w:customStyle="1" w:styleId="CodeEntityReferenceSpecific">
    <w:name w:val="Code Entity Reference Specific"/>
    <w:aliases w:val="cers"/>
    <w:basedOn w:val="CodeEntityReference"/>
    <w:locked/>
    <w:rsid w:val="002075D2"/>
    <w:rPr>
      <w:b/>
      <w:noProof/>
      <w:color w:val="auto"/>
      <w:sz w:val="20"/>
      <w:szCs w:val="18"/>
      <w:bdr w:val="none" w:sz="0" w:space="0" w:color="auto"/>
      <w:shd w:val="clear" w:color="auto" w:fill="auto"/>
      <w:lang w:val="en-US"/>
    </w:rPr>
  </w:style>
  <w:style w:type="character" w:customStyle="1" w:styleId="CodeEntityReferenceQualifiedSpecific">
    <w:name w:val="Code Entity Reference Qualified Specific"/>
    <w:aliases w:val="cerqs"/>
    <w:basedOn w:val="CodeEntityReference"/>
    <w:locked/>
    <w:rsid w:val="002075D2"/>
    <w:rPr>
      <w:b/>
      <w:noProof/>
      <w:color w:val="auto"/>
      <w:sz w:val="20"/>
      <w:szCs w:val="18"/>
      <w:u w:val="none"/>
      <w:bdr w:val="none" w:sz="0" w:space="0" w:color="auto"/>
      <w:shd w:val="clear" w:color="auto" w:fill="auto"/>
      <w:lang w:val="en-US"/>
    </w:rPr>
  </w:style>
  <w:style w:type="table" w:customStyle="1" w:styleId="CodeSectioninList1">
    <w:name w:val="Code Section in List 1"/>
    <w:aliases w:val="cs1"/>
    <w:basedOn w:val="CodeSection"/>
    <w:rsid w:val="002075D2"/>
    <w:tblPr>
      <w:tblInd w:w="36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table" w:customStyle="1" w:styleId="CodeSectioninList2">
    <w:name w:val="Code Section in List 2"/>
    <w:aliases w:val="cs2"/>
    <w:basedOn w:val="CodeSection"/>
    <w:rsid w:val="002075D2"/>
    <w:tblPr>
      <w:tblInd w:w="720" w:type="dxa"/>
      <w:tblBorders>
        <w:top w:val="single" w:sz="12" w:space="0" w:color="C0C0C0"/>
        <w:left w:val="single" w:sz="12" w:space="0" w:color="C0C0C0"/>
        <w:bottom w:val="single" w:sz="12" w:space="0" w:color="C0C0C0"/>
        <w:right w:val="single" w:sz="12" w:space="0" w:color="C0C0C0"/>
      </w:tblBorders>
      <w:tblCellMar>
        <w:top w:w="14" w:type="dxa"/>
        <w:left w:w="72" w:type="dxa"/>
        <w:bottom w:w="14" w:type="dxa"/>
        <w:right w:w="72" w:type="dxa"/>
      </w:tblCellMar>
    </w:tblPr>
  </w:style>
  <w:style w:type="numbering" w:styleId="ArticleSection">
    <w:name w:val="Outline List 3"/>
    <w:basedOn w:val="NoList"/>
    <w:rsid w:val="002075D2"/>
    <w:pPr>
      <w:numPr>
        <w:numId w:val="17"/>
      </w:numPr>
    </w:pPr>
  </w:style>
  <w:style w:type="paragraph" w:styleId="BlockText">
    <w:name w:val="Block Text"/>
    <w:basedOn w:val="Normal"/>
    <w:rsid w:val="002075D2"/>
    <w:pPr>
      <w:spacing w:after="120"/>
      <w:ind w:left="1440" w:right="1440"/>
    </w:pPr>
  </w:style>
  <w:style w:type="paragraph" w:styleId="BodyText">
    <w:name w:val="Body Text"/>
    <w:basedOn w:val="Normal"/>
    <w:rsid w:val="002075D2"/>
    <w:pPr>
      <w:spacing w:after="120"/>
    </w:pPr>
  </w:style>
  <w:style w:type="paragraph" w:styleId="BodyText2">
    <w:name w:val="Body Text 2"/>
    <w:basedOn w:val="Normal"/>
    <w:rsid w:val="002075D2"/>
    <w:pPr>
      <w:spacing w:after="120" w:line="480" w:lineRule="auto"/>
    </w:pPr>
  </w:style>
  <w:style w:type="paragraph" w:styleId="BodyText3">
    <w:name w:val="Body Text 3"/>
    <w:basedOn w:val="Normal"/>
    <w:rsid w:val="002075D2"/>
    <w:pPr>
      <w:spacing w:after="120"/>
    </w:pPr>
    <w:rPr>
      <w:sz w:val="16"/>
      <w:szCs w:val="16"/>
    </w:rPr>
  </w:style>
  <w:style w:type="paragraph" w:styleId="BodyTextFirstIndent">
    <w:name w:val="Body Text First Indent"/>
    <w:basedOn w:val="BodyText"/>
    <w:rsid w:val="002075D2"/>
    <w:pPr>
      <w:ind w:firstLine="210"/>
    </w:pPr>
  </w:style>
  <w:style w:type="paragraph" w:styleId="BodyTextIndent">
    <w:name w:val="Body Text Indent"/>
    <w:basedOn w:val="Normal"/>
    <w:rsid w:val="002075D2"/>
    <w:pPr>
      <w:spacing w:after="120"/>
      <w:ind w:left="360"/>
    </w:pPr>
  </w:style>
  <w:style w:type="paragraph" w:styleId="BodyTextFirstIndent2">
    <w:name w:val="Body Text First Indent 2"/>
    <w:basedOn w:val="BodyTextIndent"/>
    <w:rsid w:val="002075D2"/>
    <w:pPr>
      <w:ind w:firstLine="210"/>
    </w:pPr>
  </w:style>
  <w:style w:type="paragraph" w:styleId="BodyTextIndent2">
    <w:name w:val="Body Text Indent 2"/>
    <w:basedOn w:val="Normal"/>
    <w:rsid w:val="002075D2"/>
    <w:pPr>
      <w:spacing w:after="120" w:line="480" w:lineRule="auto"/>
      <w:ind w:left="360"/>
    </w:pPr>
  </w:style>
  <w:style w:type="paragraph" w:styleId="BodyTextIndent3">
    <w:name w:val="Body Text Indent 3"/>
    <w:basedOn w:val="Normal"/>
    <w:rsid w:val="002075D2"/>
    <w:pPr>
      <w:spacing w:after="120"/>
      <w:ind w:left="360"/>
    </w:pPr>
    <w:rPr>
      <w:sz w:val="16"/>
      <w:szCs w:val="16"/>
    </w:rPr>
  </w:style>
  <w:style w:type="paragraph" w:styleId="Closing">
    <w:name w:val="Closing"/>
    <w:basedOn w:val="Normal"/>
    <w:rsid w:val="002075D2"/>
    <w:pPr>
      <w:ind w:left="4320"/>
    </w:pPr>
  </w:style>
  <w:style w:type="paragraph" w:styleId="Date">
    <w:name w:val="Date"/>
    <w:basedOn w:val="Normal"/>
    <w:next w:val="Normal"/>
    <w:rsid w:val="002075D2"/>
  </w:style>
  <w:style w:type="paragraph" w:styleId="E-mailSignature">
    <w:name w:val="E-mail Signature"/>
    <w:basedOn w:val="Normal"/>
    <w:rsid w:val="002075D2"/>
  </w:style>
  <w:style w:type="character" w:styleId="Emphasis">
    <w:name w:val="Emphasis"/>
    <w:basedOn w:val="DefaultParagraphFont"/>
    <w:qFormat/>
    <w:rsid w:val="002075D2"/>
    <w:rPr>
      <w:i/>
      <w:iCs/>
    </w:rPr>
  </w:style>
  <w:style w:type="paragraph" w:styleId="EnvelopeAddress">
    <w:name w:val="envelope address"/>
    <w:basedOn w:val="Normal"/>
    <w:rsid w:val="002075D2"/>
    <w:pPr>
      <w:framePr w:w="7920" w:h="1980" w:hRule="exact" w:hSpace="180" w:wrap="auto" w:hAnchor="page" w:xAlign="center" w:yAlign="bottom"/>
      <w:ind w:left="2880"/>
    </w:pPr>
    <w:rPr>
      <w:sz w:val="24"/>
      <w:szCs w:val="24"/>
    </w:rPr>
  </w:style>
  <w:style w:type="paragraph" w:styleId="EnvelopeReturn">
    <w:name w:val="envelope return"/>
    <w:basedOn w:val="Normal"/>
    <w:rsid w:val="002075D2"/>
  </w:style>
  <w:style w:type="character" w:styleId="FollowedHyperlink">
    <w:name w:val="FollowedHyperlink"/>
    <w:basedOn w:val="DefaultParagraphFont"/>
    <w:rsid w:val="002075D2"/>
    <w:rPr>
      <w:color w:val="800080"/>
      <w:u w:val="single"/>
    </w:rPr>
  </w:style>
  <w:style w:type="character" w:styleId="HTMLAcronym">
    <w:name w:val="HTML Acronym"/>
    <w:basedOn w:val="DefaultParagraphFont"/>
    <w:rsid w:val="002075D2"/>
  </w:style>
  <w:style w:type="paragraph" w:styleId="HTMLAddress">
    <w:name w:val="HTML Address"/>
    <w:basedOn w:val="Normal"/>
    <w:rsid w:val="002075D2"/>
    <w:rPr>
      <w:i/>
      <w:iCs/>
    </w:rPr>
  </w:style>
  <w:style w:type="character" w:styleId="HTMLCite">
    <w:name w:val="HTML Cite"/>
    <w:basedOn w:val="DefaultParagraphFont"/>
    <w:rsid w:val="002075D2"/>
    <w:rPr>
      <w:i/>
      <w:iCs/>
    </w:rPr>
  </w:style>
  <w:style w:type="character" w:styleId="HTMLCode">
    <w:name w:val="HTML Code"/>
    <w:basedOn w:val="DefaultParagraphFont"/>
    <w:rsid w:val="002075D2"/>
    <w:rPr>
      <w:rFonts w:ascii="Courier New" w:hAnsi="Courier New"/>
      <w:sz w:val="20"/>
      <w:szCs w:val="20"/>
    </w:rPr>
  </w:style>
  <w:style w:type="character" w:styleId="HTMLDefinition">
    <w:name w:val="HTML Definition"/>
    <w:basedOn w:val="DefaultParagraphFont"/>
    <w:rsid w:val="002075D2"/>
    <w:rPr>
      <w:i/>
      <w:iCs/>
    </w:rPr>
  </w:style>
  <w:style w:type="character" w:styleId="HTMLKeyboard">
    <w:name w:val="HTML Keyboard"/>
    <w:basedOn w:val="DefaultParagraphFont"/>
    <w:rsid w:val="002075D2"/>
    <w:rPr>
      <w:rFonts w:ascii="Courier New" w:hAnsi="Courier New"/>
      <w:sz w:val="20"/>
      <w:szCs w:val="20"/>
    </w:rPr>
  </w:style>
  <w:style w:type="paragraph" w:styleId="HTMLPreformatted">
    <w:name w:val="HTML Preformatted"/>
    <w:basedOn w:val="Normal"/>
    <w:rsid w:val="002075D2"/>
    <w:rPr>
      <w:rFonts w:ascii="Courier New" w:hAnsi="Courier New"/>
    </w:rPr>
  </w:style>
  <w:style w:type="character" w:styleId="HTMLSample">
    <w:name w:val="HTML Sample"/>
    <w:basedOn w:val="DefaultParagraphFont"/>
    <w:rsid w:val="002075D2"/>
    <w:rPr>
      <w:rFonts w:ascii="Courier New" w:hAnsi="Courier New"/>
    </w:rPr>
  </w:style>
  <w:style w:type="character" w:styleId="HTMLTypewriter">
    <w:name w:val="HTML Typewriter"/>
    <w:basedOn w:val="DefaultParagraphFont"/>
    <w:rsid w:val="002075D2"/>
    <w:rPr>
      <w:rFonts w:ascii="Courier New" w:hAnsi="Courier New"/>
      <w:sz w:val="20"/>
      <w:szCs w:val="20"/>
    </w:rPr>
  </w:style>
  <w:style w:type="character" w:styleId="HTMLVariable">
    <w:name w:val="HTML Variable"/>
    <w:basedOn w:val="DefaultParagraphFont"/>
    <w:rsid w:val="002075D2"/>
    <w:rPr>
      <w:i/>
      <w:iCs/>
    </w:rPr>
  </w:style>
  <w:style w:type="character" w:styleId="LineNumber">
    <w:name w:val="line number"/>
    <w:basedOn w:val="DefaultParagraphFont"/>
    <w:rsid w:val="002075D2"/>
  </w:style>
  <w:style w:type="paragraph" w:styleId="List">
    <w:name w:val="List"/>
    <w:basedOn w:val="Normal"/>
    <w:rsid w:val="002075D2"/>
    <w:pPr>
      <w:ind w:left="360" w:hanging="360"/>
    </w:pPr>
  </w:style>
  <w:style w:type="paragraph" w:styleId="List2">
    <w:name w:val="List 2"/>
    <w:basedOn w:val="Normal"/>
    <w:rsid w:val="002075D2"/>
    <w:pPr>
      <w:ind w:left="720" w:hanging="360"/>
    </w:pPr>
  </w:style>
  <w:style w:type="paragraph" w:styleId="List3">
    <w:name w:val="List 3"/>
    <w:basedOn w:val="Normal"/>
    <w:rsid w:val="002075D2"/>
    <w:pPr>
      <w:ind w:left="1080" w:hanging="360"/>
    </w:pPr>
  </w:style>
  <w:style w:type="paragraph" w:styleId="List4">
    <w:name w:val="List 4"/>
    <w:basedOn w:val="Normal"/>
    <w:rsid w:val="002075D2"/>
    <w:pPr>
      <w:ind w:left="1440" w:hanging="360"/>
    </w:pPr>
  </w:style>
  <w:style w:type="paragraph" w:styleId="List5">
    <w:name w:val="List 5"/>
    <w:basedOn w:val="Normal"/>
    <w:rsid w:val="002075D2"/>
    <w:pPr>
      <w:ind w:left="1800" w:hanging="360"/>
    </w:pPr>
  </w:style>
  <w:style w:type="paragraph" w:styleId="ListBullet">
    <w:name w:val="List Bullet"/>
    <w:basedOn w:val="Normal"/>
    <w:link w:val="ListBulletChar"/>
    <w:rsid w:val="002075D2"/>
    <w:pPr>
      <w:tabs>
        <w:tab w:val="num" w:pos="360"/>
      </w:tabs>
      <w:ind w:left="360" w:hanging="360"/>
    </w:pPr>
  </w:style>
  <w:style w:type="paragraph" w:styleId="ListBullet2">
    <w:name w:val="List Bullet 2"/>
    <w:basedOn w:val="Normal"/>
    <w:rsid w:val="002075D2"/>
    <w:pPr>
      <w:tabs>
        <w:tab w:val="num" w:pos="720"/>
      </w:tabs>
      <w:ind w:left="720" w:hanging="360"/>
    </w:pPr>
  </w:style>
  <w:style w:type="paragraph" w:styleId="ListBullet3">
    <w:name w:val="List Bullet 3"/>
    <w:basedOn w:val="Normal"/>
    <w:rsid w:val="002075D2"/>
    <w:pPr>
      <w:tabs>
        <w:tab w:val="num" w:pos="1080"/>
      </w:tabs>
      <w:ind w:left="1080" w:hanging="360"/>
    </w:pPr>
  </w:style>
  <w:style w:type="paragraph" w:styleId="ListBullet4">
    <w:name w:val="List Bullet 4"/>
    <w:basedOn w:val="Normal"/>
    <w:rsid w:val="002075D2"/>
    <w:pPr>
      <w:tabs>
        <w:tab w:val="num" w:pos="1440"/>
      </w:tabs>
      <w:ind w:left="1440" w:hanging="360"/>
    </w:pPr>
  </w:style>
  <w:style w:type="paragraph" w:styleId="ListBullet5">
    <w:name w:val="List Bullet 5"/>
    <w:basedOn w:val="Normal"/>
    <w:rsid w:val="002075D2"/>
    <w:pPr>
      <w:tabs>
        <w:tab w:val="num" w:pos="1800"/>
      </w:tabs>
      <w:ind w:left="1800" w:hanging="360"/>
    </w:pPr>
  </w:style>
  <w:style w:type="paragraph" w:styleId="ListContinue">
    <w:name w:val="List Continue"/>
    <w:basedOn w:val="Normal"/>
    <w:rsid w:val="002075D2"/>
    <w:pPr>
      <w:spacing w:after="120"/>
      <w:ind w:left="360"/>
    </w:pPr>
  </w:style>
  <w:style w:type="paragraph" w:styleId="ListContinue2">
    <w:name w:val="List Continue 2"/>
    <w:basedOn w:val="Normal"/>
    <w:rsid w:val="002075D2"/>
    <w:pPr>
      <w:spacing w:after="120"/>
      <w:ind w:left="720"/>
    </w:pPr>
  </w:style>
  <w:style w:type="paragraph" w:styleId="ListContinue3">
    <w:name w:val="List Continue 3"/>
    <w:basedOn w:val="Normal"/>
    <w:rsid w:val="002075D2"/>
    <w:pPr>
      <w:spacing w:after="120"/>
      <w:ind w:left="1080"/>
    </w:pPr>
  </w:style>
  <w:style w:type="paragraph" w:styleId="ListContinue4">
    <w:name w:val="List Continue 4"/>
    <w:basedOn w:val="Normal"/>
    <w:rsid w:val="002075D2"/>
    <w:pPr>
      <w:spacing w:after="120"/>
      <w:ind w:left="1440"/>
    </w:pPr>
  </w:style>
  <w:style w:type="paragraph" w:styleId="ListContinue5">
    <w:name w:val="List Continue 5"/>
    <w:basedOn w:val="Normal"/>
    <w:rsid w:val="002075D2"/>
    <w:pPr>
      <w:spacing w:after="120"/>
      <w:ind w:left="1800"/>
    </w:pPr>
  </w:style>
  <w:style w:type="paragraph" w:styleId="ListNumber">
    <w:name w:val="List Number"/>
    <w:basedOn w:val="Normal"/>
    <w:rsid w:val="002075D2"/>
    <w:pPr>
      <w:tabs>
        <w:tab w:val="num" w:pos="360"/>
      </w:tabs>
      <w:ind w:left="360" w:hanging="360"/>
    </w:pPr>
  </w:style>
  <w:style w:type="paragraph" w:styleId="ListNumber2">
    <w:name w:val="List Number 2"/>
    <w:basedOn w:val="Normal"/>
    <w:rsid w:val="002075D2"/>
    <w:pPr>
      <w:tabs>
        <w:tab w:val="num" w:pos="720"/>
      </w:tabs>
      <w:ind w:left="720" w:hanging="360"/>
    </w:pPr>
  </w:style>
  <w:style w:type="paragraph" w:styleId="ListNumber3">
    <w:name w:val="List Number 3"/>
    <w:basedOn w:val="Normal"/>
    <w:rsid w:val="002075D2"/>
    <w:pPr>
      <w:tabs>
        <w:tab w:val="num" w:pos="1080"/>
      </w:tabs>
      <w:ind w:left="1080" w:hanging="360"/>
    </w:pPr>
  </w:style>
  <w:style w:type="paragraph" w:styleId="ListNumber4">
    <w:name w:val="List Number 4"/>
    <w:basedOn w:val="Normal"/>
    <w:rsid w:val="002075D2"/>
    <w:pPr>
      <w:tabs>
        <w:tab w:val="num" w:pos="1440"/>
      </w:tabs>
      <w:ind w:left="1440" w:hanging="360"/>
    </w:pPr>
  </w:style>
  <w:style w:type="paragraph" w:styleId="ListNumber5">
    <w:name w:val="List Number 5"/>
    <w:basedOn w:val="Normal"/>
    <w:rsid w:val="002075D2"/>
    <w:pPr>
      <w:tabs>
        <w:tab w:val="num" w:pos="1800"/>
      </w:tabs>
      <w:ind w:left="1800" w:hanging="360"/>
    </w:pPr>
  </w:style>
  <w:style w:type="paragraph" w:styleId="MessageHeader">
    <w:name w:val="Message Header"/>
    <w:basedOn w:val="Normal"/>
    <w:rsid w:val="002075D2"/>
    <w:pPr>
      <w:pBdr>
        <w:top w:val="single" w:sz="6" w:space="1" w:color="auto"/>
        <w:left w:val="single" w:sz="6" w:space="1" w:color="auto"/>
        <w:bottom w:val="single" w:sz="6" w:space="1" w:color="auto"/>
        <w:right w:val="single" w:sz="6" w:space="1" w:color="auto"/>
      </w:pBdr>
      <w:shd w:val="pct20" w:color="auto" w:fill="auto"/>
      <w:ind w:left="1080" w:hanging="1080"/>
    </w:pPr>
    <w:rPr>
      <w:sz w:val="24"/>
      <w:szCs w:val="24"/>
    </w:rPr>
  </w:style>
  <w:style w:type="paragraph" w:styleId="NormalWeb">
    <w:name w:val="Normal (Web)"/>
    <w:basedOn w:val="Normal"/>
    <w:rsid w:val="002075D2"/>
    <w:rPr>
      <w:rFonts w:ascii="Times New Roman" w:hAnsi="Times New Roman"/>
      <w:szCs w:val="24"/>
    </w:rPr>
  </w:style>
  <w:style w:type="paragraph" w:styleId="NormalIndent">
    <w:name w:val="Normal Indent"/>
    <w:basedOn w:val="Normal"/>
    <w:rsid w:val="002075D2"/>
    <w:pPr>
      <w:ind w:left="720"/>
    </w:pPr>
  </w:style>
  <w:style w:type="paragraph" w:styleId="NoteHeading">
    <w:name w:val="Note Heading"/>
    <w:basedOn w:val="Normal"/>
    <w:next w:val="Normal"/>
    <w:rsid w:val="002075D2"/>
  </w:style>
  <w:style w:type="paragraph" w:styleId="PlainText">
    <w:name w:val="Plain Text"/>
    <w:basedOn w:val="Normal"/>
    <w:rsid w:val="002075D2"/>
    <w:rPr>
      <w:rFonts w:ascii="Courier New" w:hAnsi="Courier New"/>
    </w:rPr>
  </w:style>
  <w:style w:type="paragraph" w:styleId="Salutation">
    <w:name w:val="Salutation"/>
    <w:basedOn w:val="Normal"/>
    <w:next w:val="Normal"/>
    <w:rsid w:val="002075D2"/>
  </w:style>
  <w:style w:type="paragraph" w:styleId="Signature">
    <w:name w:val="Signature"/>
    <w:basedOn w:val="Normal"/>
    <w:rsid w:val="002075D2"/>
    <w:pPr>
      <w:ind w:left="4320"/>
    </w:pPr>
  </w:style>
  <w:style w:type="character" w:styleId="Strong">
    <w:name w:val="Strong"/>
    <w:basedOn w:val="DefaultParagraphFont"/>
    <w:qFormat/>
    <w:rsid w:val="002075D2"/>
    <w:rPr>
      <w:b/>
      <w:bCs/>
    </w:rPr>
  </w:style>
  <w:style w:type="table" w:styleId="Table3Deffects1">
    <w:name w:val="Table 3D effects 1"/>
    <w:basedOn w:val="TableNormal"/>
    <w:rsid w:val="002075D2"/>
    <w:pPr>
      <w:spacing w:before="60" w:after="60" w:line="260" w:lineRule="exac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075D2"/>
    <w:pPr>
      <w:spacing w:before="60" w:after="60" w:line="260" w:lineRule="exac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075D2"/>
    <w:pPr>
      <w:spacing w:before="60" w:after="60" w:line="260" w:lineRule="exac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075D2"/>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075D2"/>
    <w:pPr>
      <w:spacing w:before="60" w:after="60" w:line="260" w:lineRule="exac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075D2"/>
    <w:pPr>
      <w:spacing w:before="60" w:after="60" w:line="260" w:lineRule="exac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075D2"/>
    <w:pPr>
      <w:spacing w:before="60" w:after="60" w:line="260" w:lineRule="exac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075D2"/>
    <w:pPr>
      <w:spacing w:before="60" w:after="60" w:line="260" w:lineRule="exac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075D2"/>
    <w:pPr>
      <w:spacing w:before="60" w:after="60" w:line="260" w:lineRule="exac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075D2"/>
    <w:pPr>
      <w:spacing w:before="60" w:after="60" w:line="260" w:lineRule="exac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075D2"/>
    <w:pPr>
      <w:spacing w:before="60" w:after="60" w:line="260" w:lineRule="exac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075D2"/>
    <w:pPr>
      <w:spacing w:before="60" w:after="60" w:line="260" w:lineRule="exac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075D2"/>
    <w:pPr>
      <w:spacing w:before="60" w:after="60" w:line="260" w:lineRule="exac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075D2"/>
    <w:pPr>
      <w:spacing w:before="60" w:after="60" w:line="260" w:lineRule="exac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075D2"/>
    <w:pPr>
      <w:spacing w:before="60" w:after="60" w:line="260" w:lineRule="exac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075D2"/>
    <w:pPr>
      <w:spacing w:before="60" w:after="60" w:line="260" w:lineRule="exac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075D2"/>
    <w:pPr>
      <w:spacing w:before="60" w:after="60" w:line="260" w:lineRule="exac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2075D2"/>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2075D2"/>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075D2"/>
    <w:pPr>
      <w:spacing w:before="60" w:after="60" w:line="260" w:lineRule="exac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075D2"/>
    <w:pPr>
      <w:spacing w:before="60" w:after="60" w:line="260" w:lineRule="exac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075D2"/>
    <w:pPr>
      <w:spacing w:before="60" w:after="60" w:line="260" w:lineRule="exac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075D2"/>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075D2"/>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075D2"/>
    <w:pPr>
      <w:spacing w:before="60" w:after="60" w:line="260" w:lineRule="exac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075D2"/>
    <w:pPr>
      <w:spacing w:before="60" w:after="60" w:line="260" w:lineRule="exac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075D2"/>
    <w:pPr>
      <w:spacing w:before="60" w:after="60" w:line="260" w:lineRule="exac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075D2"/>
    <w:pPr>
      <w:spacing w:before="60" w:after="60" w:line="260" w:lineRule="exac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075D2"/>
    <w:pPr>
      <w:spacing w:before="60" w:after="60" w:line="260" w:lineRule="exac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075D2"/>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075D2"/>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075D2"/>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075D2"/>
    <w:pPr>
      <w:spacing w:before="60" w:after="60" w:line="260" w:lineRule="exac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075D2"/>
    <w:pPr>
      <w:spacing w:before="60" w:after="60" w:line="260" w:lineRule="exac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075D2"/>
    <w:pPr>
      <w:spacing w:before="60" w:after="60" w:line="260" w:lineRule="exac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075D2"/>
    <w:pPr>
      <w:spacing w:before="60" w:after="60" w:line="260" w:lineRule="exac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075D2"/>
    <w:pPr>
      <w:spacing w:before="60" w:after="60" w:line="260" w:lineRule="exac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075D2"/>
    <w:pPr>
      <w:spacing w:before="60" w:after="60" w:line="260" w:lineRule="exac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075D2"/>
    <w:pPr>
      <w:spacing w:before="60" w:after="60" w:line="260" w:lineRule="exac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075D2"/>
    <w:pPr>
      <w:spacing w:before="60" w:after="60" w:line="260" w:lineRule="exac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075D2"/>
    <w:pPr>
      <w:spacing w:before="60" w:after="60" w:line="260" w:lineRule="exac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2075D2"/>
    <w:pPr>
      <w:spacing w:before="60" w:after="60" w:line="260" w:lineRule="exac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075D2"/>
    <w:pPr>
      <w:spacing w:before="60" w:after="60" w:line="260" w:lineRule="exac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075D2"/>
    <w:pPr>
      <w:spacing w:before="60" w:after="60" w:line="260" w:lineRule="exac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Subtitle">
    <w:name w:val="Subtitle"/>
    <w:basedOn w:val="Normal"/>
    <w:qFormat/>
    <w:rsid w:val="002075D2"/>
    <w:pPr>
      <w:jc w:val="center"/>
      <w:outlineLvl w:val="1"/>
    </w:pPr>
    <w:rPr>
      <w:sz w:val="24"/>
      <w:szCs w:val="24"/>
    </w:rPr>
  </w:style>
  <w:style w:type="paragraph" w:styleId="Title">
    <w:name w:val="Title"/>
    <w:basedOn w:val="Normal"/>
    <w:qFormat/>
    <w:rsid w:val="002075D2"/>
    <w:pPr>
      <w:spacing w:before="240"/>
      <w:jc w:val="center"/>
      <w:outlineLvl w:val="0"/>
    </w:pPr>
    <w:rPr>
      <w:b/>
      <w:bCs/>
      <w:kern w:val="28"/>
      <w:sz w:val="32"/>
      <w:szCs w:val="32"/>
    </w:rPr>
  </w:style>
  <w:style w:type="character" w:customStyle="1" w:styleId="System">
    <w:name w:val="System"/>
    <w:aliases w:val="sys"/>
    <w:basedOn w:val="DefaultParagraphFont"/>
    <w:locked/>
    <w:rsid w:val="002075D2"/>
    <w:rPr>
      <w:b/>
      <w:color w:val="auto"/>
      <w:szCs w:val="20"/>
      <w:u w:val="none"/>
      <w:bdr w:val="none" w:sz="0" w:space="0" w:color="auto"/>
      <w:shd w:val="clear" w:color="auto" w:fill="auto"/>
    </w:rPr>
  </w:style>
  <w:style w:type="character" w:customStyle="1" w:styleId="UserInputLocalizable">
    <w:name w:val="User Input Localizable"/>
    <w:aliases w:val="uil"/>
    <w:basedOn w:val="DefaultParagraphFont"/>
    <w:rsid w:val="002075D2"/>
    <w:rPr>
      <w:b/>
      <w:color w:val="auto"/>
      <w:szCs w:val="18"/>
      <w:u w:val="none"/>
    </w:rPr>
  </w:style>
  <w:style w:type="character" w:customStyle="1" w:styleId="UnmanagedCodeEntityReference">
    <w:name w:val="Unmanaged Code Entity Reference"/>
    <w:aliases w:val="ucer"/>
    <w:basedOn w:val="DefaultParagraphFont"/>
    <w:locked/>
    <w:rsid w:val="002075D2"/>
    <w:rPr>
      <w:noProof/>
      <w:color w:val="C0C0C0"/>
      <w:szCs w:val="18"/>
      <w:u w:val="none"/>
      <w:bdr w:val="none" w:sz="0" w:space="0" w:color="auto"/>
      <w:shd w:val="clear" w:color="auto" w:fill="auto"/>
      <w:lang w:val="en-US"/>
    </w:rPr>
  </w:style>
  <w:style w:type="character" w:customStyle="1" w:styleId="UserInputNon-localizable">
    <w:name w:val="User Input Non-localizable"/>
    <w:aliases w:val="uinl"/>
    <w:basedOn w:val="DefaultParagraphFont"/>
    <w:rsid w:val="002075D2"/>
    <w:rPr>
      <w:b/>
      <w:szCs w:val="18"/>
    </w:rPr>
  </w:style>
  <w:style w:type="character" w:customStyle="1" w:styleId="Placeholder">
    <w:name w:val="Placeholder"/>
    <w:aliases w:val="ph"/>
    <w:basedOn w:val="DefaultParagraphFont"/>
    <w:rsid w:val="002075D2"/>
    <w:rPr>
      <w:i/>
      <w:color w:val="auto"/>
      <w:szCs w:val="18"/>
      <w:u w:val="none"/>
    </w:rPr>
  </w:style>
  <w:style w:type="character" w:customStyle="1" w:styleId="Math">
    <w:name w:val="Math"/>
    <w:aliases w:val="m"/>
    <w:basedOn w:val="DefaultParagraphFont"/>
    <w:locked/>
    <w:rsid w:val="002075D2"/>
    <w:rPr>
      <w:color w:val="C0C0C0"/>
      <w:szCs w:val="18"/>
      <w:u w:val="none"/>
      <w:bdr w:val="none" w:sz="0" w:space="0" w:color="auto"/>
      <w:shd w:val="clear" w:color="auto" w:fill="auto"/>
    </w:rPr>
  </w:style>
  <w:style w:type="character" w:customStyle="1" w:styleId="NewTerm">
    <w:name w:val="New Term"/>
    <w:aliases w:val="nt"/>
    <w:basedOn w:val="DefaultParagraphFont"/>
    <w:locked/>
    <w:rsid w:val="002075D2"/>
    <w:rPr>
      <w:i/>
      <w:color w:val="auto"/>
      <w:szCs w:val="20"/>
      <w:u w:val="none"/>
      <w:bdr w:val="none" w:sz="0" w:space="0" w:color="auto"/>
      <w:shd w:val="clear" w:color="auto" w:fill="auto"/>
    </w:rPr>
  </w:style>
  <w:style w:type="paragraph" w:customStyle="1" w:styleId="BulletedDynamicLinkinList1">
    <w:name w:val="Bulleted Dynamic Link in List 1"/>
    <w:basedOn w:val="Normal"/>
    <w:locked/>
    <w:rsid w:val="002075D2"/>
    <w:rPr>
      <w:color w:val="C0C0C0"/>
    </w:rPr>
  </w:style>
  <w:style w:type="paragraph" w:customStyle="1" w:styleId="BulletedDynamicLinkinList2">
    <w:name w:val="Bulleted Dynamic Link in List 2"/>
    <w:basedOn w:val="Normal"/>
    <w:locked/>
    <w:rsid w:val="002075D2"/>
    <w:rPr>
      <w:color w:val="C0C0C0"/>
    </w:rPr>
  </w:style>
  <w:style w:type="paragraph" w:customStyle="1" w:styleId="BulletedDynamicLink">
    <w:name w:val="Bulleted Dynamic Link"/>
    <w:basedOn w:val="Normal"/>
    <w:locked/>
    <w:rsid w:val="002075D2"/>
    <w:rPr>
      <w:color w:val="C0C0C0"/>
    </w:rPr>
  </w:style>
  <w:style w:type="character" w:customStyle="1" w:styleId="Heading6Char">
    <w:name w:val="Heading 6 Char"/>
    <w:aliases w:val="h6 Char"/>
    <w:basedOn w:val="DefaultParagraphFont"/>
    <w:link w:val="Heading6"/>
    <w:rsid w:val="002075D2"/>
    <w:rPr>
      <w:rFonts w:ascii="Arial" w:eastAsia="SimSun" w:hAnsi="Arial"/>
      <w:b/>
      <w:kern w:val="24"/>
    </w:rPr>
  </w:style>
  <w:style w:type="character" w:customStyle="1" w:styleId="LabelChar">
    <w:name w:val="Label Char"/>
    <w:aliases w:val="l Char"/>
    <w:basedOn w:val="DefaultParagraphFont"/>
    <w:link w:val="Label"/>
    <w:rsid w:val="002075D2"/>
    <w:rPr>
      <w:rFonts w:ascii="Arial" w:eastAsia="SimSun" w:hAnsi="Arial"/>
      <w:b/>
      <w:kern w:val="24"/>
    </w:rPr>
  </w:style>
  <w:style w:type="character" w:customStyle="1" w:styleId="Heading5Char">
    <w:name w:val="Heading 5 Char"/>
    <w:aliases w:val="h5 Char"/>
    <w:basedOn w:val="LabelChar"/>
    <w:link w:val="Heading5"/>
    <w:rsid w:val="002075D2"/>
    <w:rPr>
      <w:rFonts w:ascii="Arial" w:eastAsia="SimSun" w:hAnsi="Arial"/>
      <w:b/>
      <w:kern w:val="24"/>
      <w:szCs w:val="40"/>
    </w:rPr>
  </w:style>
  <w:style w:type="character" w:customStyle="1" w:styleId="Heading1Char">
    <w:name w:val="Heading 1 Char"/>
    <w:aliases w:val="h1 Char"/>
    <w:basedOn w:val="DefaultParagraphFont"/>
    <w:link w:val="Heading1"/>
    <w:rsid w:val="002075D2"/>
    <w:rPr>
      <w:rFonts w:ascii="Arial" w:eastAsia="SimSun" w:hAnsi="Arial"/>
      <w:b/>
      <w:kern w:val="24"/>
      <w:sz w:val="40"/>
      <w:szCs w:val="40"/>
    </w:rPr>
  </w:style>
  <w:style w:type="character" w:customStyle="1" w:styleId="LabelinList1Char">
    <w:name w:val="Label in List 1 Char"/>
    <w:aliases w:val="l1 Char"/>
    <w:basedOn w:val="LabelChar"/>
    <w:link w:val="LabelinList1"/>
    <w:rsid w:val="002075D2"/>
    <w:rPr>
      <w:rFonts w:ascii="Arial" w:eastAsia="SimSun" w:hAnsi="Arial"/>
      <w:b/>
      <w:kern w:val="24"/>
    </w:rPr>
  </w:style>
  <w:style w:type="paragraph" w:customStyle="1" w:styleId="Strikethrough">
    <w:name w:val="Strikethrough"/>
    <w:aliases w:val="strike"/>
    <w:basedOn w:val="Normal"/>
    <w:rsid w:val="002075D2"/>
    <w:rPr>
      <w:strike/>
    </w:rPr>
  </w:style>
  <w:style w:type="paragraph" w:customStyle="1" w:styleId="TableFootnote">
    <w:name w:val="Table Footnote"/>
    <w:aliases w:val="tf"/>
    <w:basedOn w:val="Normal"/>
    <w:rsid w:val="002075D2"/>
    <w:pPr>
      <w:spacing w:before="80" w:after="80"/>
      <w:ind w:left="216" w:hanging="216"/>
    </w:pPr>
  </w:style>
  <w:style w:type="paragraph" w:customStyle="1" w:styleId="TableFootnoteinList1">
    <w:name w:val="Table Footnote in List 1"/>
    <w:aliases w:val="tf1"/>
    <w:basedOn w:val="TableFootnote"/>
    <w:rsid w:val="002075D2"/>
    <w:pPr>
      <w:ind w:left="576"/>
    </w:pPr>
  </w:style>
  <w:style w:type="paragraph" w:customStyle="1" w:styleId="TableFootnoteinList2">
    <w:name w:val="Table Footnote in List 2"/>
    <w:aliases w:val="tf2"/>
    <w:basedOn w:val="TableFootnote"/>
    <w:rsid w:val="002075D2"/>
    <w:pPr>
      <w:ind w:left="936"/>
    </w:pPr>
  </w:style>
  <w:style w:type="character" w:customStyle="1" w:styleId="DynamicLink">
    <w:name w:val="Dynamic Link"/>
    <w:aliases w:val="dl"/>
    <w:basedOn w:val="DefaultParagraphFont"/>
    <w:locked/>
    <w:rsid w:val="002075D2"/>
    <w:rPr>
      <w:rFonts w:ascii="Arial" w:hAnsi="Arial"/>
      <w:color w:val="C0C0C0"/>
      <w:sz w:val="20"/>
      <w:szCs w:val="18"/>
      <w:u w:val="none"/>
      <w:bdr w:val="none" w:sz="0" w:space="0" w:color="auto"/>
      <w:shd w:val="clear" w:color="auto" w:fill="auto"/>
    </w:rPr>
  </w:style>
  <w:style w:type="table" w:customStyle="1" w:styleId="DynamicLinkTable">
    <w:name w:val="Dynamic Link Table"/>
    <w:aliases w:val="dlt"/>
    <w:basedOn w:val="TableNormal"/>
    <w:locked/>
    <w:rsid w:val="002075D2"/>
    <w:rPr>
      <w:rFonts w:ascii="Arial" w:hAnsi="Arial"/>
      <w:color w:val="C0C0C0"/>
      <w:sz w:val="18"/>
      <w:szCs w:val="18"/>
    </w:rPr>
    <w:tblPr>
      <w:tblInd w:w="0"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CellMar>
        <w:top w:w="0" w:type="dxa"/>
        <w:left w:w="108" w:type="dxa"/>
        <w:bottom w:w="0" w:type="dxa"/>
        <w:right w:w="108" w:type="dxa"/>
      </w:tblCellMar>
    </w:tblPr>
    <w:tcPr>
      <w:shd w:val="clear" w:color="auto" w:fill="auto"/>
    </w:tcPr>
  </w:style>
  <w:style w:type="paragraph" w:customStyle="1" w:styleId="FigureImageMapPlaceholder">
    <w:name w:val="Figure Image Map Placeholder"/>
    <w:aliases w:val="fimp"/>
    <w:basedOn w:val="Normal"/>
    <w:locked/>
    <w:rsid w:val="002075D2"/>
    <w:rPr>
      <w:color w:val="C0C0C0"/>
    </w:rPr>
  </w:style>
  <w:style w:type="paragraph" w:customStyle="1" w:styleId="PrintDivisionNumber">
    <w:name w:val="Print Division Number"/>
    <w:aliases w:val="pdn"/>
    <w:basedOn w:val="Normal"/>
    <w:locked/>
    <w:rsid w:val="002075D2"/>
    <w:pPr>
      <w:spacing w:before="0" w:after="0" w:line="240" w:lineRule="auto"/>
    </w:pPr>
    <w:rPr>
      <w:color w:val="C0C0C0"/>
    </w:rPr>
  </w:style>
  <w:style w:type="paragraph" w:customStyle="1" w:styleId="PrintDivisionTitle">
    <w:name w:val="Print Division Title"/>
    <w:aliases w:val="pdt"/>
    <w:basedOn w:val="Normal"/>
    <w:locked/>
    <w:rsid w:val="002075D2"/>
    <w:pPr>
      <w:spacing w:before="0" w:after="0" w:line="240" w:lineRule="auto"/>
    </w:pPr>
    <w:rPr>
      <w:color w:val="C0C0C0"/>
    </w:rPr>
  </w:style>
  <w:style w:type="paragraph" w:customStyle="1" w:styleId="PrintMSCorp">
    <w:name w:val="Print MS Corp"/>
    <w:aliases w:val="pms"/>
    <w:basedOn w:val="Normal"/>
    <w:locked/>
    <w:rsid w:val="002075D2"/>
    <w:pPr>
      <w:spacing w:before="0" w:after="0" w:line="240" w:lineRule="auto"/>
    </w:pPr>
    <w:rPr>
      <w:color w:val="C0C0C0"/>
    </w:rPr>
  </w:style>
  <w:style w:type="paragraph" w:customStyle="1" w:styleId="RevisionHistory">
    <w:name w:val="Revision History"/>
    <w:aliases w:val="rh"/>
    <w:basedOn w:val="Normal"/>
    <w:locked/>
    <w:rsid w:val="002075D2"/>
    <w:pPr>
      <w:spacing w:before="0" w:after="0" w:line="240" w:lineRule="auto"/>
    </w:pPr>
    <w:rPr>
      <w:color w:val="C0C0C0"/>
    </w:rPr>
  </w:style>
  <w:style w:type="character" w:customStyle="1" w:styleId="SV">
    <w:name w:val="SV"/>
    <w:basedOn w:val="DefaultParagraphFont"/>
    <w:locked/>
    <w:rsid w:val="002075D2"/>
    <w:rPr>
      <w:rFonts w:ascii="Arial" w:hAnsi="Arial"/>
      <w:color w:val="C0C0C0"/>
      <w:sz w:val="20"/>
      <w:szCs w:val="18"/>
      <w:bdr w:val="none" w:sz="0" w:space="0" w:color="auto"/>
      <w:shd w:val="clear" w:color="auto" w:fill="auto"/>
    </w:rPr>
  </w:style>
  <w:style w:type="character" w:styleId="Hyperlink">
    <w:name w:val="Hyperlink"/>
    <w:basedOn w:val="DefaultParagraphFont"/>
    <w:uiPriority w:val="99"/>
    <w:rsid w:val="002075D2"/>
    <w:rPr>
      <w:color w:val="0000FF"/>
      <w:sz w:val="20"/>
      <w:szCs w:val="18"/>
      <w:u w:val="single"/>
    </w:rPr>
  </w:style>
  <w:style w:type="paragraph" w:customStyle="1" w:styleId="Copyright">
    <w:name w:val="Copyright"/>
    <w:aliases w:val="copy"/>
    <w:basedOn w:val="Normal"/>
    <w:rsid w:val="002075D2"/>
    <w:pPr>
      <w:tabs>
        <w:tab w:val="left" w:pos="936"/>
        <w:tab w:val="left" w:pos="1440"/>
        <w:tab w:val="left" w:pos="1627"/>
        <w:tab w:val="left" w:pos="1800"/>
        <w:tab w:val="left" w:pos="2160"/>
        <w:tab w:val="left" w:pos="2520"/>
        <w:tab w:val="left" w:pos="4680"/>
      </w:tabs>
      <w:spacing w:before="20" w:after="120" w:line="160" w:lineRule="exact"/>
    </w:pPr>
    <w:rPr>
      <w:i/>
      <w:sz w:val="16"/>
    </w:rPr>
  </w:style>
  <w:style w:type="paragraph" w:customStyle="1" w:styleId="AlertLabelinList2">
    <w:name w:val="Alert Label in List 2"/>
    <w:aliases w:val="al2"/>
    <w:basedOn w:val="AlertLabel"/>
    <w:rsid w:val="002075D2"/>
    <w:pPr>
      <w:framePr w:wrap="notBeside"/>
      <w:ind w:left="720"/>
    </w:pPr>
  </w:style>
  <w:style w:type="paragraph" w:customStyle="1" w:styleId="ProcedureTitle">
    <w:name w:val="Procedure Title"/>
    <w:aliases w:val="prt"/>
    <w:basedOn w:val="Normal"/>
    <w:rsid w:val="002075D2"/>
    <w:pPr>
      <w:keepNext/>
      <w:framePr w:wrap="notBeside" w:vAnchor="text" w:hAnchor="text" w:y="1"/>
      <w:spacing w:before="240" w:line="240" w:lineRule="auto"/>
      <w:ind w:left="360" w:hanging="360"/>
    </w:pPr>
    <w:rPr>
      <w:b/>
    </w:rPr>
  </w:style>
  <w:style w:type="paragraph" w:customStyle="1" w:styleId="TextIndented">
    <w:name w:val="Text Indented"/>
    <w:aliases w:val="ti"/>
    <w:basedOn w:val="Normal"/>
    <w:rsid w:val="002075D2"/>
    <w:pPr>
      <w:tabs>
        <w:tab w:val="left" w:pos="936"/>
        <w:tab w:val="left" w:pos="1440"/>
        <w:tab w:val="left" w:pos="1627"/>
        <w:tab w:val="left" w:pos="1800"/>
        <w:tab w:val="left" w:pos="2160"/>
        <w:tab w:val="left" w:pos="2520"/>
        <w:tab w:val="left" w:pos="4680"/>
      </w:tabs>
      <w:ind w:left="360"/>
    </w:pPr>
  </w:style>
  <w:style w:type="character" w:customStyle="1" w:styleId="CodeChar">
    <w:name w:val="Code Char"/>
    <w:aliases w:val="c Char"/>
    <w:basedOn w:val="DefaultParagraphFont"/>
    <w:link w:val="Code"/>
    <w:rsid w:val="002075D2"/>
    <w:rPr>
      <w:rFonts w:ascii="Courier New" w:hAnsi="Courier New"/>
      <w:noProof/>
      <w:color w:val="000000" w:themeColor="text1"/>
      <w:sz w:val="16"/>
      <w:szCs w:val="16"/>
    </w:rPr>
  </w:style>
  <w:style w:type="character" w:customStyle="1" w:styleId="ListBulletChar">
    <w:name w:val="List Bullet Char"/>
    <w:basedOn w:val="DefaultParagraphFont"/>
    <w:link w:val="ListBullet"/>
    <w:rsid w:val="002075D2"/>
    <w:rPr>
      <w:rFonts w:ascii="Arial" w:eastAsia="SimSun" w:hAnsi="Arial"/>
      <w:kern w:val="24"/>
    </w:rPr>
  </w:style>
  <w:style w:type="character" w:customStyle="1" w:styleId="BulletedList2Char">
    <w:name w:val="Bulleted List 2 Char"/>
    <w:aliases w:val="bl2 Char Char"/>
    <w:basedOn w:val="ListBulletChar"/>
    <w:link w:val="BulletedList2"/>
    <w:rsid w:val="002075D2"/>
    <w:rPr>
      <w:rFonts w:ascii="Arial" w:eastAsia="SimSun" w:hAnsi="Arial"/>
      <w:kern w:val="24"/>
    </w:rPr>
  </w:style>
  <w:style w:type="paragraph" w:styleId="TOC5">
    <w:name w:val="toc 5"/>
    <w:aliases w:val="toc5"/>
    <w:basedOn w:val="Normal"/>
    <w:next w:val="Normal"/>
    <w:rsid w:val="002075D2"/>
    <w:pPr>
      <w:spacing w:before="0" w:after="0"/>
      <w:ind w:left="936" w:hanging="187"/>
    </w:pPr>
  </w:style>
  <w:style w:type="paragraph" w:customStyle="1" w:styleId="PageHeader">
    <w:name w:val="Page Header"/>
    <w:aliases w:val="pgh"/>
    <w:basedOn w:val="Normal"/>
    <w:rsid w:val="002075D2"/>
    <w:pPr>
      <w:spacing w:before="0" w:after="240" w:line="240" w:lineRule="auto"/>
      <w:jc w:val="right"/>
    </w:pPr>
    <w:rPr>
      <w:b/>
    </w:rPr>
  </w:style>
  <w:style w:type="paragraph" w:customStyle="1" w:styleId="PageFooter">
    <w:name w:val="Page Footer"/>
    <w:aliases w:val="pgf"/>
    <w:basedOn w:val="Normal"/>
    <w:rsid w:val="002075D2"/>
    <w:pPr>
      <w:spacing w:before="0" w:after="0" w:line="240" w:lineRule="auto"/>
      <w:jc w:val="right"/>
    </w:pPr>
  </w:style>
  <w:style w:type="paragraph" w:customStyle="1" w:styleId="PageNum">
    <w:name w:val="Page Num"/>
    <w:aliases w:val="pgn"/>
    <w:basedOn w:val="Normal"/>
    <w:rsid w:val="002075D2"/>
    <w:pPr>
      <w:spacing w:before="0" w:after="0" w:line="240" w:lineRule="auto"/>
      <w:ind w:right="518"/>
      <w:jc w:val="right"/>
    </w:pPr>
    <w:rPr>
      <w:b/>
    </w:rPr>
  </w:style>
  <w:style w:type="character" w:customStyle="1" w:styleId="NumberedListIndexer">
    <w:name w:val="Numbered List Indexer"/>
    <w:aliases w:val="nlx"/>
    <w:basedOn w:val="DefaultParagraphFont"/>
    <w:rsid w:val="002075D2"/>
    <w:rPr>
      <w:dstrike w:val="0"/>
      <w:vanish/>
      <w:color w:val="C0C0C0"/>
      <w:szCs w:val="18"/>
      <w:u w:val="none"/>
      <w:vertAlign w:val="baseline"/>
    </w:rPr>
  </w:style>
  <w:style w:type="paragraph" w:customStyle="1" w:styleId="ProcedureTitleinList1">
    <w:name w:val="Procedure Title in List 1"/>
    <w:aliases w:val="prt1"/>
    <w:basedOn w:val="ProcedureTitle"/>
    <w:rsid w:val="002075D2"/>
    <w:pPr>
      <w:framePr w:wrap="notBeside"/>
    </w:pPr>
  </w:style>
  <w:style w:type="paragraph" w:styleId="TOC6">
    <w:name w:val="toc 6"/>
    <w:aliases w:val="toc6"/>
    <w:basedOn w:val="Normal"/>
    <w:next w:val="Normal"/>
    <w:rsid w:val="002075D2"/>
    <w:pPr>
      <w:spacing w:before="0" w:after="0"/>
      <w:ind w:left="1123" w:hanging="187"/>
    </w:pPr>
  </w:style>
  <w:style w:type="paragraph" w:customStyle="1" w:styleId="ProcedureTitleinList2">
    <w:name w:val="Procedure Title in List 2"/>
    <w:aliases w:val="prt2"/>
    <w:basedOn w:val="ProcedureTitle"/>
    <w:rsid w:val="002075D2"/>
    <w:pPr>
      <w:framePr w:wrap="notBeside"/>
      <w:ind w:left="720"/>
    </w:pPr>
  </w:style>
  <w:style w:type="table" w:customStyle="1" w:styleId="DefinitionTable">
    <w:name w:val="Definition Table"/>
    <w:aliases w:val="dtbl"/>
    <w:basedOn w:val="TableNormal"/>
    <w:rsid w:val="002075D2"/>
    <w:pPr>
      <w:spacing w:after="180" w:line="220" w:lineRule="exact"/>
      <w:ind w:right="1440"/>
    </w:pPr>
    <w:rPr>
      <w:rFonts w:ascii="Arial" w:hAnsi="Arial"/>
      <w:sz w:val="18"/>
      <w:szCs w:val="18"/>
    </w:rPr>
    <w:tblPr>
      <w:tblInd w:w="187" w:type="dxa"/>
      <w:tblCellMar>
        <w:top w:w="0" w:type="dxa"/>
        <w:left w:w="0" w:type="dxa"/>
        <w:bottom w:w="0" w:type="dxa"/>
        <w:right w:w="0" w:type="dxa"/>
      </w:tblCellMar>
    </w:tblPr>
  </w:style>
  <w:style w:type="paragraph" w:styleId="TOC9">
    <w:name w:val="toc 9"/>
    <w:basedOn w:val="Normal"/>
    <w:next w:val="Normal"/>
    <w:rsid w:val="002075D2"/>
    <w:pPr>
      <w:ind w:left="1785" w:hanging="187"/>
    </w:pPr>
  </w:style>
  <w:style w:type="paragraph" w:styleId="TOC7">
    <w:name w:val="toc 7"/>
    <w:basedOn w:val="Normal"/>
    <w:next w:val="Normal"/>
    <w:rsid w:val="002075D2"/>
    <w:pPr>
      <w:ind w:left="1382" w:hanging="187"/>
    </w:pPr>
  </w:style>
  <w:style w:type="paragraph" w:styleId="TOC8">
    <w:name w:val="toc 8"/>
    <w:basedOn w:val="Normal"/>
    <w:next w:val="Normal"/>
    <w:rsid w:val="002075D2"/>
    <w:pPr>
      <w:ind w:left="1584" w:hanging="187"/>
    </w:pPr>
  </w:style>
  <w:style w:type="table" w:customStyle="1" w:styleId="DefinitionTableinList1">
    <w:name w:val="Definition Table in List 1"/>
    <w:aliases w:val="dtbl1"/>
    <w:basedOn w:val="DefinitionTable"/>
    <w:rsid w:val="002075D2"/>
    <w:tblPr>
      <w:tblInd w:w="547" w:type="dxa"/>
      <w:tblCellMar>
        <w:top w:w="0" w:type="dxa"/>
        <w:left w:w="0" w:type="dxa"/>
        <w:bottom w:w="0" w:type="dxa"/>
        <w:right w:w="0" w:type="dxa"/>
      </w:tblCellMar>
    </w:tblPr>
  </w:style>
  <w:style w:type="table" w:customStyle="1" w:styleId="DefinitionTableinList2">
    <w:name w:val="Definition Table in List 2"/>
    <w:aliases w:val="dtbl2"/>
    <w:basedOn w:val="DefinitionTable"/>
    <w:rsid w:val="002075D2"/>
    <w:tblPr>
      <w:tblInd w:w="907" w:type="dxa"/>
      <w:tblCellMar>
        <w:top w:w="0" w:type="dxa"/>
        <w:left w:w="0" w:type="dxa"/>
        <w:bottom w:w="0" w:type="dxa"/>
        <w:right w:w="0" w:type="dxa"/>
      </w:tblCellMar>
    </w:tblPr>
  </w:style>
  <w:style w:type="table" w:customStyle="1" w:styleId="PacketTable">
    <w:name w:val="Packet Table"/>
    <w:basedOn w:val="TableNormal"/>
    <w:rsid w:val="002075D2"/>
    <w:pPr>
      <w:spacing w:before="60" w:after="60" w:line="240" w:lineRule="exact"/>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86" w:type="dxa"/>
        <w:bottom w:w="0" w:type="dxa"/>
        <w:right w:w="86" w:type="dxa"/>
      </w:tblCellMar>
    </w:tblPr>
    <w:tcPr>
      <w:tcMar>
        <w:top w:w="58" w:type="dxa"/>
        <w:bottom w:w="58"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Arial" w:hAnsi="Arial"/>
        <w:b w:val="0"/>
        <w:i w:val="0"/>
        <w:sz w:val="18"/>
        <w:szCs w:val="18"/>
      </w:rPr>
      <w:tblPr/>
      <w:trPr>
        <w:tblHeader/>
      </w:trPr>
      <w:tcPr>
        <w:tcBorders>
          <w:top w:val="single" w:sz="12" w:space="0" w:color="808080"/>
          <w:left w:val="single" w:sz="12" w:space="0" w:color="808080"/>
          <w:bottom w:val="single" w:sz="4" w:space="0" w:color="808080"/>
          <w:right w:val="single" w:sz="12" w:space="0" w:color="808080"/>
          <w:insideH w:val="single" w:sz="6" w:space="0" w:color="808080"/>
          <w:insideV w:val="single" w:sz="6" w:space="0" w:color="808080"/>
          <w:tl2br w:val="nil"/>
          <w:tr2bl w:val="nil"/>
        </w:tcBorders>
        <w:shd w:val="clear" w:color="auto" w:fill="D9D9D9"/>
      </w:tcPr>
    </w:tblStylePr>
  </w:style>
  <w:style w:type="paragraph" w:customStyle="1" w:styleId="BulletedList3">
    <w:name w:val="Bulleted List 3"/>
    <w:aliases w:val="bl3"/>
    <w:basedOn w:val="ListBullet"/>
    <w:rsid w:val="002075D2"/>
    <w:pPr>
      <w:numPr>
        <w:numId w:val="25"/>
      </w:numPr>
      <w:spacing w:line="260" w:lineRule="exact"/>
      <w:ind w:left="1080"/>
    </w:pPr>
  </w:style>
  <w:style w:type="paragraph" w:customStyle="1" w:styleId="BulletedList4">
    <w:name w:val="Bulleted List 4"/>
    <w:aliases w:val="bl4"/>
    <w:basedOn w:val="ListBullet"/>
    <w:rsid w:val="002075D2"/>
    <w:pPr>
      <w:numPr>
        <w:numId w:val="26"/>
      </w:numPr>
      <w:ind w:left="1440"/>
    </w:pPr>
  </w:style>
  <w:style w:type="paragraph" w:customStyle="1" w:styleId="BulletedList5">
    <w:name w:val="Bulleted List 5"/>
    <w:aliases w:val="bl5"/>
    <w:basedOn w:val="ListBullet"/>
    <w:rsid w:val="002075D2"/>
    <w:pPr>
      <w:numPr>
        <w:numId w:val="27"/>
      </w:numPr>
      <w:ind w:left="1800"/>
    </w:pPr>
  </w:style>
  <w:style w:type="character" w:customStyle="1" w:styleId="FooterItalic">
    <w:name w:val="Footer Italic"/>
    <w:aliases w:val="fi"/>
    <w:rsid w:val="002075D2"/>
    <w:rPr>
      <w:rFonts w:ascii="Times New Roman" w:hAnsi="Times New Roman"/>
      <w:i/>
      <w:sz w:val="16"/>
      <w:szCs w:val="16"/>
    </w:rPr>
  </w:style>
  <w:style w:type="character" w:customStyle="1" w:styleId="FooterSmall">
    <w:name w:val="Footer Small"/>
    <w:aliases w:val="fs"/>
    <w:rsid w:val="002075D2"/>
    <w:rPr>
      <w:rFonts w:ascii="Times New Roman" w:hAnsi="Times New Roman"/>
      <w:sz w:val="17"/>
      <w:szCs w:val="16"/>
    </w:rPr>
  </w:style>
  <w:style w:type="paragraph" w:customStyle="1" w:styleId="GenericEntry">
    <w:name w:val="Generic Entry"/>
    <w:aliases w:val="ge"/>
    <w:basedOn w:val="Normal"/>
    <w:next w:val="Normal"/>
    <w:rsid w:val="002075D2"/>
    <w:pPr>
      <w:spacing w:after="240" w:line="260" w:lineRule="exact"/>
      <w:ind w:left="720" w:hanging="720"/>
    </w:pPr>
  </w:style>
  <w:style w:type="table" w:customStyle="1" w:styleId="IndentedPacketFieldBits">
    <w:name w:val="Indented Packet Field Bits"/>
    <w:aliases w:val="pfbi"/>
    <w:basedOn w:val="TableNormal"/>
    <w:rsid w:val="002075D2"/>
    <w:rPr>
      <w:sz w:val="24"/>
    </w:rPr>
    <w:tblPr>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paragraph" w:customStyle="1" w:styleId="NumberedList3">
    <w:name w:val="Numbered List 3"/>
    <w:aliases w:val="nl3"/>
    <w:basedOn w:val="ListNumber"/>
    <w:rsid w:val="002075D2"/>
    <w:pPr>
      <w:numPr>
        <w:numId w:val="28"/>
      </w:numPr>
      <w:spacing w:line="260" w:lineRule="exact"/>
      <w:ind w:left="1080"/>
    </w:pPr>
  </w:style>
  <w:style w:type="paragraph" w:customStyle="1" w:styleId="NumberedList4">
    <w:name w:val="Numbered List 4"/>
    <w:aliases w:val="nl4"/>
    <w:basedOn w:val="ListNumber"/>
    <w:rsid w:val="002075D2"/>
    <w:pPr>
      <w:numPr>
        <w:numId w:val="29"/>
      </w:numPr>
      <w:tabs>
        <w:tab w:val="left" w:pos="1800"/>
      </w:tabs>
    </w:pPr>
  </w:style>
  <w:style w:type="paragraph" w:customStyle="1" w:styleId="NumberedList5">
    <w:name w:val="Numbered List 5"/>
    <w:aliases w:val="nl5"/>
    <w:basedOn w:val="ListNumber"/>
    <w:rsid w:val="002075D2"/>
    <w:pPr>
      <w:numPr>
        <w:numId w:val="30"/>
      </w:numPr>
    </w:pPr>
  </w:style>
  <w:style w:type="table" w:customStyle="1" w:styleId="PacketFieldBitsTable">
    <w:name w:val="Packet Field Bits Table"/>
    <w:aliases w:val="pfbt"/>
    <w:basedOn w:val="TableNormal"/>
    <w:rsid w:val="002075D2"/>
    <w:pPr>
      <w:jc w:val="center"/>
    </w:pPr>
    <w:tblPr>
      <w:tblInd w:w="72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top w:w="0" w:type="dxa"/>
        <w:left w:w="0" w:type="dxa"/>
        <w:bottom w:w="0" w:type="dxa"/>
        <w:right w:w="0" w:type="dxa"/>
      </w:tblCellMar>
    </w:tblPr>
    <w:tcPr>
      <w:tcMar>
        <w:top w:w="58" w:type="dxa"/>
        <w:left w:w="86" w:type="dxa"/>
        <w:bottom w:w="58" w:type="dxa"/>
        <w:right w:w="86" w:type="dxa"/>
      </w:tcMar>
      <w:vAlign w:val="center"/>
    </w:tcPr>
    <w:tblStylePr w:type="firstRow">
      <w:pPr>
        <w:keepNext/>
        <w:wordWrap/>
        <w:spacing w:beforeLines="0" w:beforeAutospacing="0" w:afterLines="0" w:afterAutospacing="0" w:line="220" w:lineRule="exact"/>
        <w:ind w:leftChars="0" w:left="0" w:rightChars="0" w:right="0" w:firstLineChars="0" w:firstLine="0"/>
      </w:pPr>
      <w:rPr>
        <w:rFonts w:ascii="Times New Roman" w:hAnsi="Times New Roman"/>
        <w:b w:val="0"/>
        <w:i w:val="0"/>
        <w:sz w:val="24"/>
        <w:szCs w:val="18"/>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D9D9D9"/>
      </w:tcPr>
    </w:tblStylePr>
  </w:style>
  <w:style w:type="table" w:customStyle="1" w:styleId="PacketFieldBits">
    <w:name w:val="Packet Field Bits"/>
    <w:aliases w:val="pfb"/>
    <w:basedOn w:val="TableNormal"/>
    <w:rsid w:val="002075D2"/>
    <w:rPr>
      <w:sz w:val="24"/>
    </w:rPr>
    <w:tblPr>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0" w:type="dxa"/>
        <w:left w:w="108" w:type="dxa"/>
        <w:bottom w:w="0" w:type="dxa"/>
        <w:right w:w="108" w:type="dxa"/>
      </w:tblCellMar>
    </w:tblPr>
    <w:tcPr>
      <w:tcMar>
        <w:top w:w="58" w:type="dxa"/>
        <w:left w:w="86" w:type="dxa"/>
        <w:bottom w:w="58" w:type="dxa"/>
        <w:right w:w="86" w:type="dxa"/>
      </w:tcMar>
    </w:tcPr>
    <w:tblStylePr w:type="firstRow">
      <w:rPr>
        <w:rFonts w:ascii="Times New Roman" w:hAnsi="Times New Roman"/>
        <w:sz w:val="24"/>
      </w:rPr>
    </w:tblStylePr>
  </w:style>
  <w:style w:type="character" w:customStyle="1" w:styleId="BoldUnderline">
    <w:name w:val="Bold Underline"/>
    <w:aliases w:val="bu"/>
    <w:basedOn w:val="DefaultParagraphFont"/>
    <w:rsid w:val="002075D2"/>
    <w:rPr>
      <w:b/>
      <w:u w:val="single"/>
    </w:rPr>
  </w:style>
  <w:style w:type="paragraph" w:customStyle="1" w:styleId="AlertLabelinList3">
    <w:name w:val="Alert Label in List 3"/>
    <w:aliases w:val="al3"/>
    <w:basedOn w:val="AlertLabel"/>
    <w:rsid w:val="002075D2"/>
    <w:pPr>
      <w:framePr w:wrap="notBeside"/>
      <w:ind w:left="1080"/>
    </w:pPr>
  </w:style>
  <w:style w:type="paragraph" w:customStyle="1" w:styleId="AlertTextinList3">
    <w:name w:val="Alert Text in List 3"/>
    <w:aliases w:val="at3"/>
    <w:basedOn w:val="AlertText"/>
    <w:rsid w:val="002075D2"/>
    <w:pPr>
      <w:ind w:left="1440"/>
    </w:pPr>
  </w:style>
  <w:style w:type="character" w:styleId="PageNumber">
    <w:name w:val="page number"/>
    <w:basedOn w:val="DefaultParagraphFont"/>
    <w:rsid w:val="002075D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916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go.microsoft.com/fwlink/p/?LinkID=226331" TargetMode="External"/><Relationship Id="rId26" Type="http://schemas.openxmlformats.org/officeDocument/2006/relationships/hyperlink" Target="http://go.microsoft.com/fwlink/p/?LinkId=230602" TargetMode="External"/><Relationship Id="rId39" Type="http://schemas.openxmlformats.org/officeDocument/2006/relationships/hyperlink" Target="http://go.microsoft.com/fwlink/?LinkId=45275" TargetMode="External"/><Relationship Id="rId21" Type="http://schemas.openxmlformats.org/officeDocument/2006/relationships/hyperlink" Target="http://go.microsoft.com/fwlink/p/?LinkId=227128" TargetMode="External"/><Relationship Id="rId34" Type="http://schemas.openxmlformats.org/officeDocument/2006/relationships/image" Target="media/image5.gif"/><Relationship Id="rId42" Type="http://schemas.openxmlformats.org/officeDocument/2006/relationships/hyperlink" Target="http://go.microsoft.com/fwlink/?LinkId=246437" TargetMode="External"/><Relationship Id="rId47" Type="http://schemas.openxmlformats.org/officeDocument/2006/relationships/hyperlink" Target="http://technet.microsoft.com/en-us/library/cc754364.aspx" TargetMode="External"/><Relationship Id="rId50" Type="http://schemas.openxmlformats.org/officeDocument/2006/relationships/hyperlink" Target="http://update.microsoft.com/microsoftupdate/v6/privacy.aspx?ln=en-us"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go.microsoft.com/fwlink/p/?LinkId=230657" TargetMode="External"/><Relationship Id="rId11" Type="http://schemas.openxmlformats.org/officeDocument/2006/relationships/header" Target="header2.xml"/><Relationship Id="rId24" Type="http://schemas.openxmlformats.org/officeDocument/2006/relationships/hyperlink" Target="http://go.microsoft.com/fwlink/p/?LinkId=226444" TargetMode="External"/><Relationship Id="rId32" Type="http://schemas.openxmlformats.org/officeDocument/2006/relationships/image" Target="media/image3.gif"/><Relationship Id="rId37" Type="http://schemas.openxmlformats.org/officeDocument/2006/relationships/hyperlink" Target="http://go.microsoft.com/fwlink?linkid=92882" TargetMode="External"/><Relationship Id="rId40" Type="http://schemas.openxmlformats.org/officeDocument/2006/relationships/hyperlink" Target="http://go.microsoft.com/fwlink/?LinkId=246437" TargetMode="External"/><Relationship Id="rId45" Type="http://schemas.openxmlformats.org/officeDocument/2006/relationships/hyperlink" Target="http://go.microsoft.com/fwlink/p/?LinkID=221308" TargetMode="Externa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hyperlink" Target="http://go.microsoft.com/fwlink/p/?LinkID=230506" TargetMode="External"/><Relationship Id="rId31" Type="http://schemas.openxmlformats.org/officeDocument/2006/relationships/image" Target="media/image2.gif"/><Relationship Id="rId44" Type="http://schemas.openxmlformats.org/officeDocument/2006/relationships/hyperlink" Target="http://www.microsoft.com/products/ceip/EN-US/privacypolicy.mspx" TargetMode="External"/><Relationship Id="rId52"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go.microsoft.com/fwlink/p/?LinkId=230594" TargetMode="External"/><Relationship Id="rId27" Type="http://schemas.openxmlformats.org/officeDocument/2006/relationships/hyperlink" Target="http://go.microsoft.com/fwlink/p/?LinkId=229527" TargetMode="External"/><Relationship Id="rId30" Type="http://schemas.openxmlformats.org/officeDocument/2006/relationships/hyperlink" Target="http://go.microsoft.com/fwlink/p/?LinkId=272874" TargetMode="External"/><Relationship Id="rId35" Type="http://schemas.openxmlformats.org/officeDocument/2006/relationships/hyperlink" Target="http://go.microsoft.com/fwlink/p/?LinkId=275074" TargetMode="External"/><Relationship Id="rId43" Type="http://schemas.openxmlformats.org/officeDocument/2006/relationships/hyperlink" Target="mailto:scdpmpriv@microsoft.com" TargetMode="External"/><Relationship Id="rId48" Type="http://schemas.openxmlformats.org/officeDocument/2006/relationships/hyperlink" Target="http://update.microsoft.com/microsoftupdate/v6/privacy.aspx?ln=en-us" TargetMode="External"/><Relationship Id="rId8" Type="http://schemas.openxmlformats.org/officeDocument/2006/relationships/endnotes" Target="endnotes.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hyperlink" Target="http://go.microsoft.com/fwlink/p/?LinkID=226706" TargetMode="External"/><Relationship Id="rId33" Type="http://schemas.openxmlformats.org/officeDocument/2006/relationships/image" Target="media/image4.gif"/><Relationship Id="rId38" Type="http://schemas.openxmlformats.org/officeDocument/2006/relationships/hyperlink" Target="http://go.microsoft.com/fwlink/?LinkID=226451" TargetMode="External"/><Relationship Id="rId46" Type="http://schemas.openxmlformats.org/officeDocument/2006/relationships/hyperlink" Target="http://oca.microsoft.com/en/dcp20.asp" TargetMode="External"/><Relationship Id="rId20" Type="http://schemas.openxmlformats.org/officeDocument/2006/relationships/hyperlink" Target="http://go.microsoft.com/fwlink/p/?LinkId=230593" TargetMode="External"/><Relationship Id="rId41" Type="http://schemas.openxmlformats.org/officeDocument/2006/relationships/hyperlink" Target="http://go.microsoft.com/fwlink/?LinkId=246437"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go.microsoft.com/fwlink/p/?LinkId=226446" TargetMode="External"/><Relationship Id="rId28" Type="http://schemas.openxmlformats.org/officeDocument/2006/relationships/hyperlink" Target="http://go.microsoft.com/fwlink/p/?LinkId=230657" TargetMode="External"/><Relationship Id="rId36" Type="http://schemas.openxmlformats.org/officeDocument/2006/relationships/hyperlink" Target="http://go.microsoft.com/fwlink/?LinkId=275075" TargetMode="External"/><Relationship Id="rId49" Type="http://schemas.openxmlformats.org/officeDocument/2006/relationships/hyperlink" Target="http://update.microsoft.com/microsoftupdate/v6/privacy.aspx?ln=en-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f:\dsBuildRoot\WSWEMDMain\1033\SupportFiles\global.do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outs:outSpaceData xmlns:outs="http://schemas.microsoft.com/office/2009/outspace/metadata">
  <outs:relatedDates>
    <outs:relatedDate>
      <outs:type>3</outs:type>
      <outs:displayName>Last Modified</outs:displayName>
      <outs:dateTime>2009-05-21T10:43:00Z</outs:dateTime>
      <outs:isPinned>true</outs:isPinned>
    </outs:relatedDate>
    <outs:relatedDate>
      <outs:type>2</outs:type>
      <outs:displayName>Created</outs:displayName>
      <outs:dateTime>2007-06-15T20:55:00Z</outs:dateTime>
      <outs:isPinned>true</outs:isPinned>
    </outs:relatedDate>
    <outs:relatedDate>
      <outs:type>4</outs:type>
      <outs:displayName>Last Printed</outs:displayName>
      <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source>0</outs:source>
      <outs:isPinned>true</outs:isPinned>
    </outs:relatedPeopleItem>
    <outs:relatedPeopleItem>
      <outs:category>Last modified by</outs:category>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3BC68DFE-900A-4CB4-B3DF-61E9358628DF}">
  <ds:schemaRefs>
    <ds:schemaRef ds:uri="http://schemas.microsoft.com/office/2009/outspace/metadata"/>
  </ds:schemaRefs>
</ds:datastoreItem>
</file>

<file path=docProps/app.xml><?xml version="1.0" encoding="utf-8"?>
<Properties xmlns="http://schemas.openxmlformats.org/officeDocument/2006/extended-properties" xmlns:vt="http://schemas.openxmlformats.org/officeDocument/2006/docPropsVTypes">
  <Template>global.doc</Template>
  <TotalTime>0</TotalTime>
  <Pages>1</Pages>
  <Words>4657</Words>
  <Characters>26442</Characters>
  <Application>Microsoft Office Word</Application>
  <DocSecurity>0</DocSecurity>
  <Lines>573</Lines>
  <Paragraphs>301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2013-01-11T21:04:00Z</dcterms:created>
  <dcterms:modified xsi:type="dcterms:W3CDTF">2013-01-11T21:04:00Z</dcterms:modified>
</cp:coreProperties>
</file>