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461: Requirement Document Activities</w:t>
      </w:r>
    </w:p>
    <w:p w:rsidR="00000000" w:rsidDel="00000000" w:rsidP="00000000" w:rsidRDefault="00000000" w:rsidRPr="00000000" w14:paraId="00000002">
      <w:pPr>
        <w:pStyle w:val="Heading3"/>
        <w:rPr>
          <w:rFonts w:ascii="Calibri" w:cs="Calibri" w:eastAsia="Calibri" w:hAnsi="Calibri"/>
        </w:rPr>
      </w:pPr>
      <w:bookmarkStart w:colFirst="0" w:colLast="0" w:name="_riljmtnhm9um" w:id="1"/>
      <w:bookmarkEnd w:id="1"/>
      <w:r w:rsidDel="00000000" w:rsidR="00000000" w:rsidRPr="00000000">
        <w:rPr>
          <w:rFonts w:ascii="Calibri" w:cs="Calibri" w:eastAsia="Calibri" w:hAnsi="Calibri"/>
          <w:color w:val="000000"/>
          <w:rtl w:val="0"/>
        </w:rPr>
        <w:t xml:space="preserve">Prototype a web-based tool for creating and executing task-delineated, collaborative, AI-assisted assignments</w:t>
      </w:r>
      <w:r w:rsidDel="00000000" w:rsidR="00000000" w:rsidRPr="00000000">
        <w:rPr>
          <w:rtl w:val="0"/>
        </w:rPr>
      </w:r>
    </w:p>
    <w:p w:rsidR="00000000" w:rsidDel="00000000" w:rsidP="00000000" w:rsidRDefault="00000000" w:rsidRPr="00000000" w14:paraId="00000003">
      <w:pPr>
        <w:pStyle w:val="Heading3"/>
        <w:rPr>
          <w:rFonts w:ascii="Calibri" w:cs="Calibri" w:eastAsia="Calibri" w:hAnsi="Calibri"/>
          <w:color w:val="000000"/>
        </w:rPr>
      </w:pPr>
      <w:bookmarkStart w:colFirst="0" w:colLast="0" w:name="_nwiifbrzjvpg" w:id="2"/>
      <w:bookmarkEnd w:id="2"/>
      <w:r w:rsidDel="00000000" w:rsidR="00000000" w:rsidRPr="00000000">
        <w:rPr>
          <w:rFonts w:ascii="Calibri" w:cs="Calibri" w:eastAsia="Calibri" w:hAnsi="Calibri"/>
          <w:color w:val="000000"/>
          <w:rtl w:val="0"/>
        </w:rPr>
        <w:t xml:space="preserve">Communication Activities</w:t>
      </w:r>
    </w:p>
    <w:p w:rsidR="00000000" w:rsidDel="00000000" w:rsidP="00000000" w:rsidRDefault="00000000" w:rsidRPr="00000000" w14:paraId="00000004">
      <w:pPr>
        <w:pStyle w:val="Heading4"/>
        <w:rPr>
          <w:rFonts w:ascii="Calibri" w:cs="Calibri" w:eastAsia="Calibri" w:hAnsi="Calibri"/>
          <w:color w:val="000000"/>
        </w:rPr>
      </w:pPr>
      <w:bookmarkStart w:colFirst="0" w:colLast="0" w:name="_62s6g46jnw56" w:id="3"/>
      <w:bookmarkEnd w:id="3"/>
      <w:r w:rsidDel="00000000" w:rsidR="00000000" w:rsidRPr="00000000">
        <w:rPr>
          <w:rFonts w:ascii="Calibri" w:cs="Calibri" w:eastAsia="Calibri" w:hAnsi="Calibri"/>
          <w:color w:val="000000"/>
          <w:rtl w:val="0"/>
        </w:rPr>
        <w:t xml:space="preserve">Conquer your Fear of Public Speaking:</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Prepared</w:t>
      </w:r>
    </w:p>
    <w:p w:rsidR="00000000" w:rsidDel="00000000" w:rsidP="00000000" w:rsidRDefault="00000000" w:rsidRPr="00000000" w14:paraId="0000000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Real</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Vulnerable</w:t>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Present</w:t>
      </w:r>
    </w:p>
    <w:p w:rsidR="00000000" w:rsidDel="00000000" w:rsidP="00000000" w:rsidRDefault="00000000" w:rsidRPr="00000000" w14:paraId="0000000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Be Generous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1. Making checklists and running dry-runs are key steps to being prepared for a live demo. Essentially, try to practice consistently so you are comfortable giving your demonstration, but also practice with friends who might ask you realistic questions. Having people who don’t know your project ask questions about it can help with your checklist as well.</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2. Being realistic about your fears can help you to relax for a live demonstration. For instance, creating a list of your fears, along with the possible outcomes, can help calm yourself.</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3. Make sure that you are vulnerable with your audience. Your audience will connect better with you if they feel you are being vulnerable and honest with them, which can make them more sympathetic towards your presentation.</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4. Try to take a deep breath and face the audience. Don’t allow your mind to wander and mentally journey elsewhere, as your audience can tell if you are not emotionally present.</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5. Have faith in what you are presenting and treat it as though you are being generous with your audience. If you believe in what you are saying, it will come across in your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