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AD6B5" w14:textId="77777777" w:rsidR="008D3E49" w:rsidRDefault="008D3E49" w:rsidP="008D3E49">
      <w:pPr>
        <w:spacing w:after="120"/>
        <w:jc w:val="center"/>
        <w:rPr>
          <w:b/>
          <w:bCs/>
        </w:rPr>
      </w:pPr>
      <w:r w:rsidRPr="003000DE">
        <w:rPr>
          <w:noProof/>
          <w:color w:val="auto"/>
        </w:rPr>
        <w:drawing>
          <wp:inline distT="0" distB="0" distL="0" distR="0" wp14:anchorId="1E2DE3ED" wp14:editId="618DBA69">
            <wp:extent cx="4476750" cy="895350"/>
            <wp:effectExtent l="0" t="0" r="0" b="0"/>
            <wp:docPr id="844981220" name="Picture 844981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895350"/>
                    </a:xfrm>
                    <a:prstGeom prst="rect">
                      <a:avLst/>
                    </a:prstGeom>
                  </pic:spPr>
                </pic:pic>
              </a:graphicData>
            </a:graphic>
          </wp:inline>
        </w:drawing>
      </w:r>
    </w:p>
    <w:p w14:paraId="6F71AA6C" w14:textId="20FE2DAC" w:rsidR="00501786" w:rsidRDefault="00000000" w:rsidP="008D3E49">
      <w:pPr>
        <w:spacing w:after="120"/>
        <w:jc w:val="center"/>
      </w:pPr>
      <w:r>
        <w:rPr>
          <w:b/>
          <w:bCs/>
        </w:rPr>
        <w:t>HEALTH AND WELLNESS MANAGEMENT SYSTEM</w:t>
      </w:r>
    </w:p>
    <w:p w14:paraId="76A3ECF0" w14:textId="77777777" w:rsidR="00501786" w:rsidRDefault="00000000" w:rsidP="008D3E49">
      <w:pPr>
        <w:spacing w:after="120"/>
        <w:jc w:val="center"/>
      </w:pPr>
      <w:r>
        <w:rPr>
          <w:b/>
          <w:bCs/>
        </w:rPr>
        <w:t>ARCHITECTURE DOCUMENT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rsidR="00501786" w14:paraId="23B6F063" w14:textId="77777777">
        <w:tblPrEx>
          <w:tblCellMar>
            <w:top w:w="0" w:type="dxa"/>
            <w:bottom w:w="0" w:type="dxa"/>
          </w:tblCellMar>
        </w:tblPrEx>
        <w:trPr>
          <w:tblHead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09C5AF33" w14:textId="77777777" w:rsidR="00501786" w:rsidRDefault="00000000">
            <w:pPr>
              <w:spacing w:after="0" w:line="240" w:lineRule="auto"/>
              <w:jc w:val="left"/>
            </w:pPr>
            <w:r>
              <w:rPr>
                <w:b/>
                <w:bCs/>
                <w:sz w:val="20"/>
                <w:szCs w:val="20"/>
              </w:rPr>
              <w:t>Field</w:t>
            </w:r>
          </w:p>
        </w:tc>
        <w:tc>
          <w:tcPr>
            <w:tcW w:w="7146" w:type="dxa"/>
            <w:tcBorders>
              <w:top w:val="single" w:sz="4" w:space="0" w:color="000000"/>
              <w:left w:val="single" w:sz="4" w:space="0" w:color="000000"/>
              <w:bottom w:val="single" w:sz="4" w:space="0" w:color="000000"/>
              <w:right w:val="single" w:sz="4" w:space="0" w:color="000000"/>
            </w:tcBorders>
            <w:shd w:val="clear" w:color="auto" w:fill="D9D9D9"/>
            <w:tcMar>
              <w:top w:w="60" w:type="dxa"/>
              <w:left w:w="90" w:type="dxa"/>
              <w:bottom w:w="60" w:type="dxa"/>
              <w:right w:w="90" w:type="dxa"/>
            </w:tcMar>
            <w:vAlign w:val="center"/>
          </w:tcPr>
          <w:p w14:paraId="7FDEDC50" w14:textId="77777777" w:rsidR="00501786" w:rsidRDefault="00000000">
            <w:pPr>
              <w:spacing w:after="0" w:line="240" w:lineRule="auto"/>
              <w:jc w:val="left"/>
            </w:pPr>
            <w:r>
              <w:rPr>
                <w:b/>
                <w:bCs/>
                <w:sz w:val="20"/>
                <w:szCs w:val="20"/>
              </w:rPr>
              <w:t>Detail</w:t>
            </w:r>
          </w:p>
        </w:tc>
      </w:tr>
      <w:tr w:rsidR="00501786" w14:paraId="77E780F8"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C30BB3D" w14:textId="77777777" w:rsidR="00501786" w:rsidRDefault="00000000">
            <w:pPr>
              <w:spacing w:after="0" w:line="240" w:lineRule="auto"/>
              <w:jc w:val="left"/>
            </w:pPr>
            <w:r>
              <w:rPr>
                <w:sz w:val="20"/>
                <w:szCs w:val="20"/>
              </w:rPr>
              <w:t>Document name</w:t>
            </w:r>
          </w:p>
        </w:tc>
        <w:tc>
          <w:tcPr>
            <w:tcW w:w="71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48BF29F" w14:textId="77777777" w:rsidR="00501786" w:rsidRDefault="00000000">
            <w:pPr>
              <w:spacing w:after="0" w:line="240" w:lineRule="auto"/>
              <w:jc w:val="left"/>
            </w:pPr>
            <w:r>
              <w:rPr>
                <w:sz w:val="20"/>
                <w:szCs w:val="20"/>
              </w:rPr>
              <w:t>Architecture Document</w:t>
            </w:r>
          </w:p>
        </w:tc>
      </w:tr>
      <w:tr w:rsidR="00501786" w14:paraId="31B21B6C"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0E7F824" w14:textId="77777777" w:rsidR="00501786" w:rsidRDefault="00000000">
            <w:pPr>
              <w:spacing w:after="0" w:line="240" w:lineRule="auto"/>
              <w:jc w:val="left"/>
            </w:pPr>
            <w:r>
              <w:rPr>
                <w:sz w:val="20"/>
                <w:szCs w:val="20"/>
              </w:rPr>
              <w:t>Document description</w:t>
            </w:r>
          </w:p>
        </w:tc>
        <w:tc>
          <w:tcPr>
            <w:tcW w:w="71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2E273893" w14:textId="77777777" w:rsidR="00501786" w:rsidRDefault="00000000">
            <w:pPr>
              <w:spacing w:after="0" w:line="240" w:lineRule="auto"/>
              <w:jc w:val="left"/>
            </w:pPr>
            <w:r>
              <w:rPr>
                <w:sz w:val="20"/>
                <w:szCs w:val="20"/>
              </w:rPr>
              <w:t>Technical architecture of the Health and Wellness Management System covering service topology, data ownership, identity, deployment and the decisions behind them</w:t>
            </w:r>
          </w:p>
        </w:tc>
      </w:tr>
      <w:tr w:rsidR="00501786" w14:paraId="00D6191D"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18D2C4AB" w14:textId="77777777" w:rsidR="00501786" w:rsidRDefault="00000000">
            <w:pPr>
              <w:spacing w:after="0" w:line="240" w:lineRule="auto"/>
              <w:jc w:val="left"/>
            </w:pPr>
            <w:r>
              <w:rPr>
                <w:sz w:val="20"/>
                <w:szCs w:val="20"/>
              </w:rPr>
              <w:t>Prepared by</w:t>
            </w:r>
          </w:p>
        </w:tc>
        <w:tc>
          <w:tcPr>
            <w:tcW w:w="71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68CFA411" w14:textId="77777777" w:rsidR="00501786" w:rsidRDefault="00000000">
            <w:pPr>
              <w:spacing w:after="0" w:line="240" w:lineRule="auto"/>
              <w:jc w:val="left"/>
            </w:pPr>
            <w:r>
              <w:rPr>
                <w:sz w:val="20"/>
                <w:szCs w:val="20"/>
              </w:rPr>
              <w:t>Akanga Andrew, Software Engineering Intern, Department of Quality, Health, Safety and Environment</w:t>
            </w:r>
          </w:p>
        </w:tc>
      </w:tr>
      <w:tr w:rsidR="00501786" w14:paraId="1FB04D55"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308E2775" w14:textId="77777777" w:rsidR="00501786" w:rsidRDefault="00000000">
            <w:pPr>
              <w:spacing w:after="0" w:line="240" w:lineRule="auto"/>
              <w:jc w:val="left"/>
            </w:pPr>
            <w:r>
              <w:rPr>
                <w:sz w:val="20"/>
                <w:szCs w:val="20"/>
              </w:rPr>
              <w:t>Issue date</w:t>
            </w:r>
          </w:p>
        </w:tc>
        <w:tc>
          <w:tcPr>
            <w:tcW w:w="71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88C76A4" w14:textId="77777777" w:rsidR="00501786" w:rsidRDefault="00000000">
            <w:pPr>
              <w:spacing w:after="0" w:line="240" w:lineRule="auto"/>
              <w:jc w:val="left"/>
            </w:pPr>
            <w:r>
              <w:rPr>
                <w:sz w:val="20"/>
                <w:szCs w:val="20"/>
              </w:rPr>
              <w:t>11/08/2026</w:t>
            </w:r>
          </w:p>
        </w:tc>
      </w:tr>
      <w:tr w:rsidR="00501786" w14:paraId="5AAC9B16" w14:textId="77777777">
        <w:tblPrEx>
          <w:tblCellMar>
            <w:top w:w="0" w:type="dxa"/>
            <w:bottom w:w="0" w:type="dxa"/>
          </w:tblCellMar>
        </w:tblPrEx>
        <w:tc>
          <w:tcPr>
            <w:tcW w:w="2600"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03258A11" w14:textId="77777777" w:rsidR="00501786" w:rsidRDefault="00000000">
            <w:pPr>
              <w:spacing w:after="0" w:line="240" w:lineRule="auto"/>
              <w:jc w:val="left"/>
            </w:pPr>
            <w:r>
              <w:rPr>
                <w:sz w:val="20"/>
                <w:szCs w:val="20"/>
              </w:rPr>
              <w:t>Classification</w:t>
            </w:r>
          </w:p>
        </w:tc>
        <w:tc>
          <w:tcPr>
            <w:tcW w:w="7146" w:type="dxa"/>
            <w:tcBorders>
              <w:top w:val="single" w:sz="4" w:space="0" w:color="000000"/>
              <w:left w:val="single" w:sz="4" w:space="0" w:color="000000"/>
              <w:bottom w:val="single" w:sz="4" w:space="0" w:color="000000"/>
              <w:right w:val="single" w:sz="4" w:space="0" w:color="000000"/>
            </w:tcBorders>
            <w:tcMar>
              <w:top w:w="60" w:type="dxa"/>
              <w:left w:w="90" w:type="dxa"/>
              <w:bottom w:w="60" w:type="dxa"/>
              <w:right w:w="90" w:type="dxa"/>
            </w:tcMar>
            <w:vAlign w:val="center"/>
          </w:tcPr>
          <w:p w14:paraId="522E70DC" w14:textId="77777777" w:rsidR="00501786" w:rsidRDefault="00000000">
            <w:pPr>
              <w:spacing w:after="0" w:line="240" w:lineRule="auto"/>
              <w:jc w:val="left"/>
            </w:pPr>
            <w:r>
              <w:rPr>
                <w:sz w:val="20"/>
                <w:szCs w:val="20"/>
              </w:rPr>
              <w:t>Internal, Restricted to KMC ICT and the Department of Quality, Health, Safety and Environment</w:t>
            </w:r>
          </w:p>
        </w:tc>
      </w:tr>
    </w:tbl>
    <w:p w14:paraId="2AC692CE" w14:textId="77777777" w:rsidR="00501786" w:rsidRDefault="00000000">
      <w:r>
        <w:br w:type="page"/>
      </w:r>
    </w:p>
    <w:p w14:paraId="1EFAAD53" w14:textId="77777777" w:rsidR="00501786" w:rsidRDefault="00000000">
      <w:pPr>
        <w:spacing w:before="240" w:after="200"/>
        <w:jc w:val="left"/>
      </w:pPr>
      <w:r>
        <w:rPr>
          <w:b/>
          <w:bCs/>
        </w:rPr>
        <w:lastRenderedPageBreak/>
        <w:t>Table of Contents</w:t>
      </w:r>
    </w:p>
    <w:p w14:paraId="73F26A5F" w14:textId="331F9E79" w:rsidR="001B7A05" w:rsidRDefault="001B7A05">
      <w:pPr>
        <w:pStyle w:val="TOC1"/>
        <w:tabs>
          <w:tab w:val="right" w:leader="dot" w:pos="9736"/>
        </w:tabs>
        <w:rPr>
          <w:rFonts w:asciiTheme="minorHAnsi" w:eastAsiaTheme="minorEastAsia" w:hAnsiTheme="minorHAnsi" w:cstheme="minorBidi"/>
          <w:b w:val="0"/>
          <w:noProof/>
          <w:color w:val="auto"/>
          <w:kern w:val="2"/>
          <w14:ligatures w14:val="standardContextual"/>
        </w:rPr>
      </w:pPr>
      <w:r>
        <w:fldChar w:fldCharType="begin"/>
      </w:r>
      <w:r>
        <w:instrText xml:space="preserve"> TOC \o "1-3" \h \z \u </w:instrText>
      </w:r>
      <w:r>
        <w:fldChar w:fldCharType="separate"/>
      </w:r>
      <w:hyperlink w:anchor="_Toc238133045" w:history="1">
        <w:r w:rsidRPr="005863BB">
          <w:rPr>
            <w:rStyle w:val="Hyperlink"/>
            <w:noProof/>
          </w:rPr>
          <w:t>1. Introduction</w:t>
        </w:r>
        <w:r>
          <w:rPr>
            <w:noProof/>
            <w:webHidden/>
          </w:rPr>
          <w:tab/>
        </w:r>
        <w:r>
          <w:rPr>
            <w:noProof/>
            <w:webHidden/>
          </w:rPr>
          <w:fldChar w:fldCharType="begin"/>
        </w:r>
        <w:r>
          <w:rPr>
            <w:noProof/>
            <w:webHidden/>
          </w:rPr>
          <w:instrText xml:space="preserve"> PAGEREF _Toc238133045 \h </w:instrText>
        </w:r>
        <w:r>
          <w:rPr>
            <w:noProof/>
            <w:webHidden/>
          </w:rPr>
        </w:r>
        <w:r>
          <w:rPr>
            <w:noProof/>
            <w:webHidden/>
          </w:rPr>
          <w:fldChar w:fldCharType="separate"/>
        </w:r>
        <w:r>
          <w:rPr>
            <w:noProof/>
            <w:webHidden/>
          </w:rPr>
          <w:t>4</w:t>
        </w:r>
        <w:r>
          <w:rPr>
            <w:noProof/>
            <w:webHidden/>
          </w:rPr>
          <w:fldChar w:fldCharType="end"/>
        </w:r>
      </w:hyperlink>
    </w:p>
    <w:p w14:paraId="35E7ADC8" w14:textId="6BA92678" w:rsidR="001B7A05" w:rsidRDefault="001B7A05">
      <w:pPr>
        <w:pStyle w:val="TOC2"/>
        <w:tabs>
          <w:tab w:val="right" w:leader="dot" w:pos="9736"/>
        </w:tabs>
        <w:rPr>
          <w:noProof/>
        </w:rPr>
      </w:pPr>
      <w:hyperlink w:anchor="_Toc238133046" w:history="1">
        <w:r w:rsidRPr="005863BB">
          <w:rPr>
            <w:rStyle w:val="Hyperlink"/>
            <w:noProof/>
          </w:rPr>
          <w:t>1.1. Purpose</w:t>
        </w:r>
        <w:r>
          <w:rPr>
            <w:noProof/>
            <w:webHidden/>
          </w:rPr>
          <w:tab/>
        </w:r>
        <w:r>
          <w:rPr>
            <w:noProof/>
            <w:webHidden/>
          </w:rPr>
          <w:fldChar w:fldCharType="begin"/>
        </w:r>
        <w:r>
          <w:rPr>
            <w:noProof/>
            <w:webHidden/>
          </w:rPr>
          <w:instrText xml:space="preserve"> PAGEREF _Toc238133046 \h </w:instrText>
        </w:r>
        <w:r>
          <w:rPr>
            <w:noProof/>
            <w:webHidden/>
          </w:rPr>
        </w:r>
        <w:r>
          <w:rPr>
            <w:noProof/>
            <w:webHidden/>
          </w:rPr>
          <w:fldChar w:fldCharType="separate"/>
        </w:r>
        <w:r>
          <w:rPr>
            <w:noProof/>
            <w:webHidden/>
          </w:rPr>
          <w:t>4</w:t>
        </w:r>
        <w:r>
          <w:rPr>
            <w:noProof/>
            <w:webHidden/>
          </w:rPr>
          <w:fldChar w:fldCharType="end"/>
        </w:r>
      </w:hyperlink>
    </w:p>
    <w:p w14:paraId="1402A175" w14:textId="4FE7BBBD" w:rsidR="001B7A05" w:rsidRDefault="001B7A05">
      <w:pPr>
        <w:pStyle w:val="TOC2"/>
        <w:tabs>
          <w:tab w:val="right" w:leader="dot" w:pos="9736"/>
        </w:tabs>
        <w:rPr>
          <w:noProof/>
        </w:rPr>
      </w:pPr>
      <w:hyperlink w:anchor="_Toc238133047" w:history="1">
        <w:r w:rsidRPr="005863BB">
          <w:rPr>
            <w:rStyle w:val="Hyperlink"/>
            <w:noProof/>
          </w:rPr>
          <w:t>1.2. Guiding Constraints</w:t>
        </w:r>
        <w:r>
          <w:rPr>
            <w:noProof/>
            <w:webHidden/>
          </w:rPr>
          <w:tab/>
        </w:r>
        <w:r>
          <w:rPr>
            <w:noProof/>
            <w:webHidden/>
          </w:rPr>
          <w:fldChar w:fldCharType="begin"/>
        </w:r>
        <w:r>
          <w:rPr>
            <w:noProof/>
            <w:webHidden/>
          </w:rPr>
          <w:instrText xml:space="preserve"> PAGEREF _Toc238133047 \h </w:instrText>
        </w:r>
        <w:r>
          <w:rPr>
            <w:noProof/>
            <w:webHidden/>
          </w:rPr>
        </w:r>
        <w:r>
          <w:rPr>
            <w:noProof/>
            <w:webHidden/>
          </w:rPr>
          <w:fldChar w:fldCharType="separate"/>
        </w:r>
        <w:r>
          <w:rPr>
            <w:noProof/>
            <w:webHidden/>
          </w:rPr>
          <w:t>4</w:t>
        </w:r>
        <w:r>
          <w:rPr>
            <w:noProof/>
            <w:webHidden/>
          </w:rPr>
          <w:fldChar w:fldCharType="end"/>
        </w:r>
      </w:hyperlink>
    </w:p>
    <w:p w14:paraId="43F8CA23" w14:textId="6BC638DE" w:rsidR="001B7A05" w:rsidRDefault="001B7A05">
      <w:pPr>
        <w:pStyle w:val="TOC2"/>
        <w:tabs>
          <w:tab w:val="right" w:leader="dot" w:pos="9736"/>
        </w:tabs>
        <w:rPr>
          <w:noProof/>
        </w:rPr>
      </w:pPr>
      <w:hyperlink w:anchor="_Toc238133048" w:history="1">
        <w:r w:rsidRPr="005863BB">
          <w:rPr>
            <w:rStyle w:val="Hyperlink"/>
            <w:noProof/>
          </w:rPr>
          <w:t>1.3. Technology</w:t>
        </w:r>
        <w:r>
          <w:rPr>
            <w:noProof/>
            <w:webHidden/>
          </w:rPr>
          <w:tab/>
        </w:r>
        <w:r>
          <w:rPr>
            <w:noProof/>
            <w:webHidden/>
          </w:rPr>
          <w:fldChar w:fldCharType="begin"/>
        </w:r>
        <w:r>
          <w:rPr>
            <w:noProof/>
            <w:webHidden/>
          </w:rPr>
          <w:instrText xml:space="preserve"> PAGEREF _Toc238133048 \h </w:instrText>
        </w:r>
        <w:r>
          <w:rPr>
            <w:noProof/>
            <w:webHidden/>
          </w:rPr>
        </w:r>
        <w:r>
          <w:rPr>
            <w:noProof/>
            <w:webHidden/>
          </w:rPr>
          <w:fldChar w:fldCharType="separate"/>
        </w:r>
        <w:r>
          <w:rPr>
            <w:noProof/>
            <w:webHidden/>
          </w:rPr>
          <w:t>4</w:t>
        </w:r>
        <w:r>
          <w:rPr>
            <w:noProof/>
            <w:webHidden/>
          </w:rPr>
          <w:fldChar w:fldCharType="end"/>
        </w:r>
      </w:hyperlink>
    </w:p>
    <w:p w14:paraId="3A6F893E" w14:textId="1750460C" w:rsidR="001B7A05" w:rsidRDefault="001B7A05">
      <w:pPr>
        <w:pStyle w:val="TOC1"/>
        <w:tabs>
          <w:tab w:val="right" w:leader="dot" w:pos="9736"/>
        </w:tabs>
        <w:rPr>
          <w:rFonts w:asciiTheme="minorHAnsi" w:eastAsiaTheme="minorEastAsia" w:hAnsiTheme="minorHAnsi" w:cstheme="minorBidi"/>
          <w:b w:val="0"/>
          <w:noProof/>
          <w:color w:val="auto"/>
          <w:kern w:val="2"/>
          <w14:ligatures w14:val="standardContextual"/>
        </w:rPr>
      </w:pPr>
      <w:hyperlink w:anchor="_Toc238133049" w:history="1">
        <w:r w:rsidRPr="005863BB">
          <w:rPr>
            <w:rStyle w:val="Hyperlink"/>
            <w:noProof/>
          </w:rPr>
          <w:t>2. Service Topology</w:t>
        </w:r>
        <w:r>
          <w:rPr>
            <w:noProof/>
            <w:webHidden/>
          </w:rPr>
          <w:tab/>
        </w:r>
        <w:r>
          <w:rPr>
            <w:noProof/>
            <w:webHidden/>
          </w:rPr>
          <w:fldChar w:fldCharType="begin"/>
        </w:r>
        <w:r>
          <w:rPr>
            <w:noProof/>
            <w:webHidden/>
          </w:rPr>
          <w:instrText xml:space="preserve"> PAGEREF _Toc238133049 \h </w:instrText>
        </w:r>
        <w:r>
          <w:rPr>
            <w:noProof/>
            <w:webHidden/>
          </w:rPr>
        </w:r>
        <w:r>
          <w:rPr>
            <w:noProof/>
            <w:webHidden/>
          </w:rPr>
          <w:fldChar w:fldCharType="separate"/>
        </w:r>
        <w:r>
          <w:rPr>
            <w:noProof/>
            <w:webHidden/>
          </w:rPr>
          <w:t>4</w:t>
        </w:r>
        <w:r>
          <w:rPr>
            <w:noProof/>
            <w:webHidden/>
          </w:rPr>
          <w:fldChar w:fldCharType="end"/>
        </w:r>
      </w:hyperlink>
    </w:p>
    <w:p w14:paraId="63F0D1E8" w14:textId="6150A44D" w:rsidR="001B7A05" w:rsidRDefault="001B7A05">
      <w:pPr>
        <w:pStyle w:val="TOC2"/>
        <w:tabs>
          <w:tab w:val="right" w:leader="dot" w:pos="9736"/>
        </w:tabs>
        <w:rPr>
          <w:noProof/>
        </w:rPr>
      </w:pPr>
      <w:hyperlink w:anchor="_Toc238133050" w:history="1">
        <w:r w:rsidRPr="005863BB">
          <w:rPr>
            <w:rStyle w:val="Hyperlink"/>
            <w:noProof/>
          </w:rPr>
          <w:t>2.1. Overview</w:t>
        </w:r>
        <w:r>
          <w:rPr>
            <w:noProof/>
            <w:webHidden/>
          </w:rPr>
          <w:tab/>
        </w:r>
        <w:r>
          <w:rPr>
            <w:noProof/>
            <w:webHidden/>
          </w:rPr>
          <w:fldChar w:fldCharType="begin"/>
        </w:r>
        <w:r>
          <w:rPr>
            <w:noProof/>
            <w:webHidden/>
          </w:rPr>
          <w:instrText xml:space="preserve"> PAGEREF _Toc238133050 \h </w:instrText>
        </w:r>
        <w:r>
          <w:rPr>
            <w:noProof/>
            <w:webHidden/>
          </w:rPr>
        </w:r>
        <w:r>
          <w:rPr>
            <w:noProof/>
            <w:webHidden/>
          </w:rPr>
          <w:fldChar w:fldCharType="separate"/>
        </w:r>
        <w:r>
          <w:rPr>
            <w:noProof/>
            <w:webHidden/>
          </w:rPr>
          <w:t>4</w:t>
        </w:r>
        <w:r>
          <w:rPr>
            <w:noProof/>
            <w:webHidden/>
          </w:rPr>
          <w:fldChar w:fldCharType="end"/>
        </w:r>
      </w:hyperlink>
    </w:p>
    <w:p w14:paraId="28B1AEF0" w14:textId="623DD448" w:rsidR="001B7A05" w:rsidRDefault="001B7A05">
      <w:pPr>
        <w:pStyle w:val="TOC2"/>
        <w:tabs>
          <w:tab w:val="right" w:leader="dot" w:pos="9736"/>
        </w:tabs>
        <w:rPr>
          <w:noProof/>
        </w:rPr>
      </w:pPr>
      <w:hyperlink w:anchor="_Toc238133051" w:history="1">
        <w:r w:rsidRPr="005863BB">
          <w:rPr>
            <w:rStyle w:val="Hyperlink"/>
            <w:noProof/>
          </w:rPr>
          <w:t>2.2. Why Not a Single Application</w:t>
        </w:r>
        <w:r>
          <w:rPr>
            <w:noProof/>
            <w:webHidden/>
          </w:rPr>
          <w:tab/>
        </w:r>
        <w:r>
          <w:rPr>
            <w:noProof/>
            <w:webHidden/>
          </w:rPr>
          <w:fldChar w:fldCharType="begin"/>
        </w:r>
        <w:r>
          <w:rPr>
            <w:noProof/>
            <w:webHidden/>
          </w:rPr>
          <w:instrText xml:space="preserve"> PAGEREF _Toc238133051 \h </w:instrText>
        </w:r>
        <w:r>
          <w:rPr>
            <w:noProof/>
            <w:webHidden/>
          </w:rPr>
        </w:r>
        <w:r>
          <w:rPr>
            <w:noProof/>
            <w:webHidden/>
          </w:rPr>
          <w:fldChar w:fldCharType="separate"/>
        </w:r>
        <w:r>
          <w:rPr>
            <w:noProof/>
            <w:webHidden/>
          </w:rPr>
          <w:t>5</w:t>
        </w:r>
        <w:r>
          <w:rPr>
            <w:noProof/>
            <w:webHidden/>
          </w:rPr>
          <w:fldChar w:fldCharType="end"/>
        </w:r>
      </w:hyperlink>
    </w:p>
    <w:p w14:paraId="4390F81E" w14:textId="69C2AB08" w:rsidR="001B7A05" w:rsidRDefault="001B7A05">
      <w:pPr>
        <w:pStyle w:val="TOC2"/>
        <w:tabs>
          <w:tab w:val="right" w:leader="dot" w:pos="9736"/>
        </w:tabs>
        <w:rPr>
          <w:noProof/>
        </w:rPr>
      </w:pPr>
      <w:hyperlink w:anchor="_Toc238133052" w:history="1">
        <w:r w:rsidRPr="005863BB">
          <w:rPr>
            <w:rStyle w:val="Hyperlink"/>
            <w:noProof/>
          </w:rPr>
          <w:t>2.3. Communication</w:t>
        </w:r>
        <w:r>
          <w:rPr>
            <w:noProof/>
            <w:webHidden/>
          </w:rPr>
          <w:tab/>
        </w:r>
        <w:r>
          <w:rPr>
            <w:noProof/>
            <w:webHidden/>
          </w:rPr>
          <w:fldChar w:fldCharType="begin"/>
        </w:r>
        <w:r>
          <w:rPr>
            <w:noProof/>
            <w:webHidden/>
          </w:rPr>
          <w:instrText xml:space="preserve"> PAGEREF _Toc238133052 \h </w:instrText>
        </w:r>
        <w:r>
          <w:rPr>
            <w:noProof/>
            <w:webHidden/>
          </w:rPr>
        </w:r>
        <w:r>
          <w:rPr>
            <w:noProof/>
            <w:webHidden/>
          </w:rPr>
          <w:fldChar w:fldCharType="separate"/>
        </w:r>
        <w:r>
          <w:rPr>
            <w:noProof/>
            <w:webHidden/>
          </w:rPr>
          <w:t>6</w:t>
        </w:r>
        <w:r>
          <w:rPr>
            <w:noProof/>
            <w:webHidden/>
          </w:rPr>
          <w:fldChar w:fldCharType="end"/>
        </w:r>
      </w:hyperlink>
    </w:p>
    <w:p w14:paraId="2B8B62F4" w14:textId="5CCF884C" w:rsidR="001B7A05" w:rsidRDefault="001B7A05">
      <w:pPr>
        <w:pStyle w:val="TOC1"/>
        <w:tabs>
          <w:tab w:val="right" w:leader="dot" w:pos="9736"/>
        </w:tabs>
        <w:rPr>
          <w:rFonts w:asciiTheme="minorHAnsi" w:eastAsiaTheme="minorEastAsia" w:hAnsiTheme="minorHAnsi" w:cstheme="minorBidi"/>
          <w:b w:val="0"/>
          <w:noProof/>
          <w:color w:val="auto"/>
          <w:kern w:val="2"/>
          <w14:ligatures w14:val="standardContextual"/>
        </w:rPr>
      </w:pPr>
      <w:hyperlink w:anchor="_Toc238133053" w:history="1">
        <w:r w:rsidRPr="005863BB">
          <w:rPr>
            <w:rStyle w:val="Hyperlink"/>
            <w:noProof/>
          </w:rPr>
          <w:t>3. Identity and Session</w:t>
        </w:r>
        <w:r>
          <w:rPr>
            <w:noProof/>
            <w:webHidden/>
          </w:rPr>
          <w:tab/>
        </w:r>
        <w:r>
          <w:rPr>
            <w:noProof/>
            <w:webHidden/>
          </w:rPr>
          <w:fldChar w:fldCharType="begin"/>
        </w:r>
        <w:r>
          <w:rPr>
            <w:noProof/>
            <w:webHidden/>
          </w:rPr>
          <w:instrText xml:space="preserve"> PAGEREF _Toc238133053 \h </w:instrText>
        </w:r>
        <w:r>
          <w:rPr>
            <w:noProof/>
            <w:webHidden/>
          </w:rPr>
        </w:r>
        <w:r>
          <w:rPr>
            <w:noProof/>
            <w:webHidden/>
          </w:rPr>
          <w:fldChar w:fldCharType="separate"/>
        </w:r>
        <w:r>
          <w:rPr>
            <w:noProof/>
            <w:webHidden/>
          </w:rPr>
          <w:t>6</w:t>
        </w:r>
        <w:r>
          <w:rPr>
            <w:noProof/>
            <w:webHidden/>
          </w:rPr>
          <w:fldChar w:fldCharType="end"/>
        </w:r>
      </w:hyperlink>
    </w:p>
    <w:p w14:paraId="1D5FEC21" w14:textId="1D78DA3E" w:rsidR="001B7A05" w:rsidRDefault="001B7A05">
      <w:pPr>
        <w:pStyle w:val="TOC2"/>
        <w:tabs>
          <w:tab w:val="right" w:leader="dot" w:pos="9736"/>
        </w:tabs>
        <w:rPr>
          <w:noProof/>
        </w:rPr>
      </w:pPr>
      <w:hyperlink w:anchor="_Toc238133054" w:history="1">
        <w:r w:rsidRPr="005863BB">
          <w:rPr>
            <w:rStyle w:val="Hyperlink"/>
            <w:noProof/>
          </w:rPr>
          <w:t>3.1. The Backend for Frontend Pattern</w:t>
        </w:r>
        <w:r>
          <w:rPr>
            <w:noProof/>
            <w:webHidden/>
          </w:rPr>
          <w:tab/>
        </w:r>
        <w:r>
          <w:rPr>
            <w:noProof/>
            <w:webHidden/>
          </w:rPr>
          <w:fldChar w:fldCharType="begin"/>
        </w:r>
        <w:r>
          <w:rPr>
            <w:noProof/>
            <w:webHidden/>
          </w:rPr>
          <w:instrText xml:space="preserve"> PAGEREF _Toc238133054 \h </w:instrText>
        </w:r>
        <w:r>
          <w:rPr>
            <w:noProof/>
            <w:webHidden/>
          </w:rPr>
        </w:r>
        <w:r>
          <w:rPr>
            <w:noProof/>
            <w:webHidden/>
          </w:rPr>
          <w:fldChar w:fldCharType="separate"/>
        </w:r>
        <w:r>
          <w:rPr>
            <w:noProof/>
            <w:webHidden/>
          </w:rPr>
          <w:t>6</w:t>
        </w:r>
        <w:r>
          <w:rPr>
            <w:noProof/>
            <w:webHidden/>
          </w:rPr>
          <w:fldChar w:fldCharType="end"/>
        </w:r>
      </w:hyperlink>
    </w:p>
    <w:p w14:paraId="03F27E64" w14:textId="380F079F" w:rsidR="001B7A05" w:rsidRDefault="001B7A05">
      <w:pPr>
        <w:pStyle w:val="TOC2"/>
        <w:tabs>
          <w:tab w:val="right" w:leader="dot" w:pos="9736"/>
        </w:tabs>
        <w:rPr>
          <w:noProof/>
        </w:rPr>
      </w:pPr>
      <w:hyperlink w:anchor="_Toc238133055" w:history="1">
        <w:r w:rsidRPr="005863BB">
          <w:rPr>
            <w:rStyle w:val="Hyperlink"/>
            <w:noProof/>
          </w:rPr>
          <w:t>3.2. Roles</w:t>
        </w:r>
        <w:r>
          <w:rPr>
            <w:noProof/>
            <w:webHidden/>
          </w:rPr>
          <w:tab/>
        </w:r>
        <w:r>
          <w:rPr>
            <w:noProof/>
            <w:webHidden/>
          </w:rPr>
          <w:fldChar w:fldCharType="begin"/>
        </w:r>
        <w:r>
          <w:rPr>
            <w:noProof/>
            <w:webHidden/>
          </w:rPr>
          <w:instrText xml:space="preserve"> PAGEREF _Toc238133055 \h </w:instrText>
        </w:r>
        <w:r>
          <w:rPr>
            <w:noProof/>
            <w:webHidden/>
          </w:rPr>
        </w:r>
        <w:r>
          <w:rPr>
            <w:noProof/>
            <w:webHidden/>
          </w:rPr>
          <w:fldChar w:fldCharType="separate"/>
        </w:r>
        <w:r>
          <w:rPr>
            <w:noProof/>
            <w:webHidden/>
          </w:rPr>
          <w:t>6</w:t>
        </w:r>
        <w:r>
          <w:rPr>
            <w:noProof/>
            <w:webHidden/>
          </w:rPr>
          <w:fldChar w:fldCharType="end"/>
        </w:r>
      </w:hyperlink>
    </w:p>
    <w:p w14:paraId="08E771FC" w14:textId="3DB4C246" w:rsidR="001B7A05" w:rsidRDefault="001B7A05">
      <w:pPr>
        <w:pStyle w:val="TOC2"/>
        <w:tabs>
          <w:tab w:val="right" w:leader="dot" w:pos="9736"/>
        </w:tabs>
        <w:rPr>
          <w:noProof/>
        </w:rPr>
      </w:pPr>
      <w:hyperlink w:anchor="_Toc238133056" w:history="1">
        <w:r w:rsidRPr="005863BB">
          <w:rPr>
            <w:rStyle w:val="Hyperlink"/>
            <w:noProof/>
          </w:rPr>
          <w:t>3.3. Account Administration</w:t>
        </w:r>
        <w:r>
          <w:rPr>
            <w:noProof/>
            <w:webHidden/>
          </w:rPr>
          <w:tab/>
        </w:r>
        <w:r>
          <w:rPr>
            <w:noProof/>
            <w:webHidden/>
          </w:rPr>
          <w:fldChar w:fldCharType="begin"/>
        </w:r>
        <w:r>
          <w:rPr>
            <w:noProof/>
            <w:webHidden/>
          </w:rPr>
          <w:instrText xml:space="preserve"> PAGEREF _Toc238133056 \h </w:instrText>
        </w:r>
        <w:r>
          <w:rPr>
            <w:noProof/>
            <w:webHidden/>
          </w:rPr>
        </w:r>
        <w:r>
          <w:rPr>
            <w:noProof/>
            <w:webHidden/>
          </w:rPr>
          <w:fldChar w:fldCharType="separate"/>
        </w:r>
        <w:r>
          <w:rPr>
            <w:noProof/>
            <w:webHidden/>
          </w:rPr>
          <w:t>6</w:t>
        </w:r>
        <w:r>
          <w:rPr>
            <w:noProof/>
            <w:webHidden/>
          </w:rPr>
          <w:fldChar w:fldCharType="end"/>
        </w:r>
      </w:hyperlink>
    </w:p>
    <w:p w14:paraId="320C981B" w14:textId="0CCD5F50" w:rsidR="001B7A05" w:rsidRDefault="001B7A05">
      <w:pPr>
        <w:pStyle w:val="TOC1"/>
        <w:tabs>
          <w:tab w:val="right" w:leader="dot" w:pos="9736"/>
        </w:tabs>
        <w:rPr>
          <w:rFonts w:asciiTheme="minorHAnsi" w:eastAsiaTheme="minorEastAsia" w:hAnsiTheme="minorHAnsi" w:cstheme="minorBidi"/>
          <w:b w:val="0"/>
          <w:noProof/>
          <w:color w:val="auto"/>
          <w:kern w:val="2"/>
          <w14:ligatures w14:val="standardContextual"/>
        </w:rPr>
      </w:pPr>
      <w:hyperlink w:anchor="_Toc238133057" w:history="1">
        <w:r w:rsidRPr="005863BB">
          <w:rPr>
            <w:rStyle w:val="Hyperlink"/>
            <w:noProof/>
          </w:rPr>
          <w:t>4. Data</w:t>
        </w:r>
        <w:r>
          <w:rPr>
            <w:noProof/>
            <w:webHidden/>
          </w:rPr>
          <w:tab/>
        </w:r>
        <w:r>
          <w:rPr>
            <w:noProof/>
            <w:webHidden/>
          </w:rPr>
          <w:fldChar w:fldCharType="begin"/>
        </w:r>
        <w:r>
          <w:rPr>
            <w:noProof/>
            <w:webHidden/>
          </w:rPr>
          <w:instrText xml:space="preserve"> PAGEREF _Toc238133057 \h </w:instrText>
        </w:r>
        <w:r>
          <w:rPr>
            <w:noProof/>
            <w:webHidden/>
          </w:rPr>
        </w:r>
        <w:r>
          <w:rPr>
            <w:noProof/>
            <w:webHidden/>
          </w:rPr>
          <w:fldChar w:fldCharType="separate"/>
        </w:r>
        <w:r>
          <w:rPr>
            <w:noProof/>
            <w:webHidden/>
          </w:rPr>
          <w:t>7</w:t>
        </w:r>
        <w:r>
          <w:rPr>
            <w:noProof/>
            <w:webHidden/>
          </w:rPr>
          <w:fldChar w:fldCharType="end"/>
        </w:r>
      </w:hyperlink>
    </w:p>
    <w:p w14:paraId="28340932" w14:textId="2A400AF2" w:rsidR="001B7A05" w:rsidRDefault="001B7A05">
      <w:pPr>
        <w:pStyle w:val="TOC2"/>
        <w:tabs>
          <w:tab w:val="right" w:leader="dot" w:pos="9736"/>
        </w:tabs>
        <w:rPr>
          <w:noProof/>
        </w:rPr>
      </w:pPr>
      <w:hyperlink w:anchor="_Toc238133058" w:history="1">
        <w:r w:rsidRPr="005863BB">
          <w:rPr>
            <w:rStyle w:val="Hyperlink"/>
            <w:noProof/>
          </w:rPr>
          <w:t>4.1. Ownership Rules</w:t>
        </w:r>
        <w:r>
          <w:rPr>
            <w:noProof/>
            <w:webHidden/>
          </w:rPr>
          <w:tab/>
        </w:r>
        <w:r>
          <w:rPr>
            <w:noProof/>
            <w:webHidden/>
          </w:rPr>
          <w:fldChar w:fldCharType="begin"/>
        </w:r>
        <w:r>
          <w:rPr>
            <w:noProof/>
            <w:webHidden/>
          </w:rPr>
          <w:instrText xml:space="preserve"> PAGEREF _Toc238133058 \h </w:instrText>
        </w:r>
        <w:r>
          <w:rPr>
            <w:noProof/>
            <w:webHidden/>
          </w:rPr>
        </w:r>
        <w:r>
          <w:rPr>
            <w:noProof/>
            <w:webHidden/>
          </w:rPr>
          <w:fldChar w:fldCharType="separate"/>
        </w:r>
        <w:r>
          <w:rPr>
            <w:noProof/>
            <w:webHidden/>
          </w:rPr>
          <w:t>7</w:t>
        </w:r>
        <w:r>
          <w:rPr>
            <w:noProof/>
            <w:webHidden/>
          </w:rPr>
          <w:fldChar w:fldCharType="end"/>
        </w:r>
      </w:hyperlink>
    </w:p>
    <w:p w14:paraId="6F517E48" w14:textId="2CAC06CF" w:rsidR="001B7A05" w:rsidRDefault="001B7A05">
      <w:pPr>
        <w:pStyle w:val="TOC2"/>
        <w:tabs>
          <w:tab w:val="right" w:leader="dot" w:pos="9736"/>
        </w:tabs>
        <w:rPr>
          <w:noProof/>
        </w:rPr>
      </w:pPr>
      <w:hyperlink w:anchor="_Toc238133059" w:history="1">
        <w:r w:rsidRPr="005863BB">
          <w:rPr>
            <w:rStyle w:val="Hyperlink"/>
            <w:noProof/>
          </w:rPr>
          <w:t>4.2. The Clinical Schema</w:t>
        </w:r>
        <w:r>
          <w:rPr>
            <w:noProof/>
            <w:webHidden/>
          </w:rPr>
          <w:tab/>
        </w:r>
        <w:r>
          <w:rPr>
            <w:noProof/>
            <w:webHidden/>
          </w:rPr>
          <w:fldChar w:fldCharType="begin"/>
        </w:r>
        <w:r>
          <w:rPr>
            <w:noProof/>
            <w:webHidden/>
          </w:rPr>
          <w:instrText xml:space="preserve"> PAGEREF _Toc238133059 \h </w:instrText>
        </w:r>
        <w:r>
          <w:rPr>
            <w:noProof/>
            <w:webHidden/>
          </w:rPr>
        </w:r>
        <w:r>
          <w:rPr>
            <w:noProof/>
            <w:webHidden/>
          </w:rPr>
          <w:fldChar w:fldCharType="separate"/>
        </w:r>
        <w:r>
          <w:rPr>
            <w:noProof/>
            <w:webHidden/>
          </w:rPr>
          <w:t>7</w:t>
        </w:r>
        <w:r>
          <w:rPr>
            <w:noProof/>
            <w:webHidden/>
          </w:rPr>
          <w:fldChar w:fldCharType="end"/>
        </w:r>
      </w:hyperlink>
    </w:p>
    <w:p w14:paraId="24667610" w14:textId="081EA6C3" w:rsidR="001B7A05" w:rsidRDefault="001B7A05">
      <w:pPr>
        <w:pStyle w:val="TOC2"/>
        <w:tabs>
          <w:tab w:val="right" w:leader="dot" w:pos="9736"/>
        </w:tabs>
        <w:rPr>
          <w:noProof/>
        </w:rPr>
      </w:pPr>
      <w:hyperlink w:anchor="_Toc238133060" w:history="1">
        <w:r w:rsidRPr="005863BB">
          <w:rPr>
            <w:rStyle w:val="Hyperlink"/>
            <w:noProof/>
          </w:rPr>
          <w:t>4.3. Snapshots on Forms</w:t>
        </w:r>
        <w:r>
          <w:rPr>
            <w:noProof/>
            <w:webHidden/>
          </w:rPr>
          <w:tab/>
        </w:r>
        <w:r>
          <w:rPr>
            <w:noProof/>
            <w:webHidden/>
          </w:rPr>
          <w:fldChar w:fldCharType="begin"/>
        </w:r>
        <w:r>
          <w:rPr>
            <w:noProof/>
            <w:webHidden/>
          </w:rPr>
          <w:instrText xml:space="preserve"> PAGEREF _Toc238133060 \h </w:instrText>
        </w:r>
        <w:r>
          <w:rPr>
            <w:noProof/>
            <w:webHidden/>
          </w:rPr>
        </w:r>
        <w:r>
          <w:rPr>
            <w:noProof/>
            <w:webHidden/>
          </w:rPr>
          <w:fldChar w:fldCharType="separate"/>
        </w:r>
        <w:r>
          <w:rPr>
            <w:noProof/>
            <w:webHidden/>
          </w:rPr>
          <w:t>7</w:t>
        </w:r>
        <w:r>
          <w:rPr>
            <w:noProof/>
            <w:webHidden/>
          </w:rPr>
          <w:fldChar w:fldCharType="end"/>
        </w:r>
      </w:hyperlink>
    </w:p>
    <w:p w14:paraId="09CBF87E" w14:textId="0ACC6031" w:rsidR="001B7A05" w:rsidRDefault="001B7A05">
      <w:pPr>
        <w:pStyle w:val="TOC1"/>
        <w:tabs>
          <w:tab w:val="right" w:leader="dot" w:pos="9736"/>
        </w:tabs>
        <w:rPr>
          <w:rFonts w:asciiTheme="minorHAnsi" w:eastAsiaTheme="minorEastAsia" w:hAnsiTheme="minorHAnsi" w:cstheme="minorBidi"/>
          <w:b w:val="0"/>
          <w:noProof/>
          <w:color w:val="auto"/>
          <w:kern w:val="2"/>
          <w14:ligatures w14:val="standardContextual"/>
        </w:rPr>
      </w:pPr>
      <w:hyperlink w:anchor="_Toc238133061" w:history="1">
        <w:r w:rsidRPr="005863BB">
          <w:rPr>
            <w:rStyle w:val="Hyperlink"/>
            <w:noProof/>
          </w:rPr>
          <w:t>5. Deployment</w:t>
        </w:r>
        <w:r>
          <w:rPr>
            <w:noProof/>
            <w:webHidden/>
          </w:rPr>
          <w:tab/>
        </w:r>
        <w:r>
          <w:rPr>
            <w:noProof/>
            <w:webHidden/>
          </w:rPr>
          <w:fldChar w:fldCharType="begin"/>
        </w:r>
        <w:r>
          <w:rPr>
            <w:noProof/>
            <w:webHidden/>
          </w:rPr>
          <w:instrText xml:space="preserve"> PAGEREF _Toc238133061 \h </w:instrText>
        </w:r>
        <w:r>
          <w:rPr>
            <w:noProof/>
            <w:webHidden/>
          </w:rPr>
        </w:r>
        <w:r>
          <w:rPr>
            <w:noProof/>
            <w:webHidden/>
          </w:rPr>
          <w:fldChar w:fldCharType="separate"/>
        </w:r>
        <w:r>
          <w:rPr>
            <w:noProof/>
            <w:webHidden/>
          </w:rPr>
          <w:t>7</w:t>
        </w:r>
        <w:r>
          <w:rPr>
            <w:noProof/>
            <w:webHidden/>
          </w:rPr>
          <w:fldChar w:fldCharType="end"/>
        </w:r>
      </w:hyperlink>
    </w:p>
    <w:p w14:paraId="7108A17C" w14:textId="675BDFD8" w:rsidR="001B7A05" w:rsidRDefault="001B7A05">
      <w:pPr>
        <w:pStyle w:val="TOC2"/>
        <w:tabs>
          <w:tab w:val="right" w:leader="dot" w:pos="9736"/>
        </w:tabs>
        <w:rPr>
          <w:noProof/>
        </w:rPr>
      </w:pPr>
      <w:hyperlink w:anchor="_Toc238133062" w:history="1">
        <w:r w:rsidRPr="005863BB">
          <w:rPr>
            <w:rStyle w:val="Hyperlink"/>
            <w:noProof/>
          </w:rPr>
          <w:t>5.1. Environments</w:t>
        </w:r>
        <w:r>
          <w:rPr>
            <w:noProof/>
            <w:webHidden/>
          </w:rPr>
          <w:tab/>
        </w:r>
        <w:r>
          <w:rPr>
            <w:noProof/>
            <w:webHidden/>
          </w:rPr>
          <w:fldChar w:fldCharType="begin"/>
        </w:r>
        <w:r>
          <w:rPr>
            <w:noProof/>
            <w:webHidden/>
          </w:rPr>
          <w:instrText xml:space="preserve"> PAGEREF _Toc238133062 \h </w:instrText>
        </w:r>
        <w:r>
          <w:rPr>
            <w:noProof/>
            <w:webHidden/>
          </w:rPr>
        </w:r>
        <w:r>
          <w:rPr>
            <w:noProof/>
            <w:webHidden/>
          </w:rPr>
          <w:fldChar w:fldCharType="separate"/>
        </w:r>
        <w:r>
          <w:rPr>
            <w:noProof/>
            <w:webHidden/>
          </w:rPr>
          <w:t>8</w:t>
        </w:r>
        <w:r>
          <w:rPr>
            <w:noProof/>
            <w:webHidden/>
          </w:rPr>
          <w:fldChar w:fldCharType="end"/>
        </w:r>
      </w:hyperlink>
    </w:p>
    <w:p w14:paraId="7327F639" w14:textId="0F24BA26" w:rsidR="001B7A05" w:rsidRDefault="001B7A05">
      <w:pPr>
        <w:pStyle w:val="TOC2"/>
        <w:tabs>
          <w:tab w:val="right" w:leader="dot" w:pos="9736"/>
        </w:tabs>
        <w:rPr>
          <w:noProof/>
        </w:rPr>
      </w:pPr>
      <w:hyperlink w:anchor="_Toc238133063" w:history="1">
        <w:r w:rsidRPr="005863BB">
          <w:rPr>
            <w:rStyle w:val="Hyperlink"/>
            <w:noProof/>
          </w:rPr>
          <w:t>5.2. Production Considerations</w:t>
        </w:r>
        <w:r>
          <w:rPr>
            <w:noProof/>
            <w:webHidden/>
          </w:rPr>
          <w:tab/>
        </w:r>
        <w:r>
          <w:rPr>
            <w:noProof/>
            <w:webHidden/>
          </w:rPr>
          <w:fldChar w:fldCharType="begin"/>
        </w:r>
        <w:r>
          <w:rPr>
            <w:noProof/>
            <w:webHidden/>
          </w:rPr>
          <w:instrText xml:space="preserve"> PAGEREF _Toc238133063 \h </w:instrText>
        </w:r>
        <w:r>
          <w:rPr>
            <w:noProof/>
            <w:webHidden/>
          </w:rPr>
        </w:r>
        <w:r>
          <w:rPr>
            <w:noProof/>
            <w:webHidden/>
          </w:rPr>
          <w:fldChar w:fldCharType="separate"/>
        </w:r>
        <w:r>
          <w:rPr>
            <w:noProof/>
            <w:webHidden/>
          </w:rPr>
          <w:t>8</w:t>
        </w:r>
        <w:r>
          <w:rPr>
            <w:noProof/>
            <w:webHidden/>
          </w:rPr>
          <w:fldChar w:fldCharType="end"/>
        </w:r>
      </w:hyperlink>
    </w:p>
    <w:p w14:paraId="5F1DE35D" w14:textId="7142E9F7" w:rsidR="001B7A05" w:rsidRDefault="001B7A05">
      <w:pPr>
        <w:pStyle w:val="TOC2"/>
        <w:tabs>
          <w:tab w:val="right" w:leader="dot" w:pos="9736"/>
        </w:tabs>
        <w:rPr>
          <w:noProof/>
        </w:rPr>
      </w:pPr>
      <w:hyperlink w:anchor="_Toc238133064" w:history="1">
        <w:r w:rsidRPr="005863BB">
          <w:rPr>
            <w:rStyle w:val="Hyperlink"/>
            <w:noProof/>
          </w:rPr>
          <w:t>5.3. Observability</w:t>
        </w:r>
        <w:r>
          <w:rPr>
            <w:noProof/>
            <w:webHidden/>
          </w:rPr>
          <w:tab/>
        </w:r>
        <w:r>
          <w:rPr>
            <w:noProof/>
            <w:webHidden/>
          </w:rPr>
          <w:fldChar w:fldCharType="begin"/>
        </w:r>
        <w:r>
          <w:rPr>
            <w:noProof/>
            <w:webHidden/>
          </w:rPr>
          <w:instrText xml:space="preserve"> PAGEREF _Toc238133064 \h </w:instrText>
        </w:r>
        <w:r>
          <w:rPr>
            <w:noProof/>
            <w:webHidden/>
          </w:rPr>
        </w:r>
        <w:r>
          <w:rPr>
            <w:noProof/>
            <w:webHidden/>
          </w:rPr>
          <w:fldChar w:fldCharType="separate"/>
        </w:r>
        <w:r>
          <w:rPr>
            <w:noProof/>
            <w:webHidden/>
          </w:rPr>
          <w:t>8</w:t>
        </w:r>
        <w:r>
          <w:rPr>
            <w:noProof/>
            <w:webHidden/>
          </w:rPr>
          <w:fldChar w:fldCharType="end"/>
        </w:r>
      </w:hyperlink>
    </w:p>
    <w:p w14:paraId="18A84DF7" w14:textId="12B4F213" w:rsidR="001B7A05" w:rsidRDefault="001B7A05">
      <w:pPr>
        <w:pStyle w:val="TOC1"/>
        <w:tabs>
          <w:tab w:val="right" w:leader="dot" w:pos="9736"/>
        </w:tabs>
        <w:rPr>
          <w:rFonts w:asciiTheme="minorHAnsi" w:eastAsiaTheme="minorEastAsia" w:hAnsiTheme="minorHAnsi" w:cstheme="minorBidi"/>
          <w:b w:val="0"/>
          <w:noProof/>
          <w:color w:val="auto"/>
          <w:kern w:val="2"/>
          <w14:ligatures w14:val="standardContextual"/>
        </w:rPr>
      </w:pPr>
      <w:hyperlink w:anchor="_Toc238133065" w:history="1">
        <w:r w:rsidRPr="005863BB">
          <w:rPr>
            <w:rStyle w:val="Hyperlink"/>
            <w:noProof/>
          </w:rPr>
          <w:t>6. Maintainability</w:t>
        </w:r>
        <w:r>
          <w:rPr>
            <w:noProof/>
            <w:webHidden/>
          </w:rPr>
          <w:tab/>
        </w:r>
        <w:r>
          <w:rPr>
            <w:noProof/>
            <w:webHidden/>
          </w:rPr>
          <w:fldChar w:fldCharType="begin"/>
        </w:r>
        <w:r>
          <w:rPr>
            <w:noProof/>
            <w:webHidden/>
          </w:rPr>
          <w:instrText xml:space="preserve"> PAGEREF _Toc238133065 \h </w:instrText>
        </w:r>
        <w:r>
          <w:rPr>
            <w:noProof/>
            <w:webHidden/>
          </w:rPr>
        </w:r>
        <w:r>
          <w:rPr>
            <w:noProof/>
            <w:webHidden/>
          </w:rPr>
          <w:fldChar w:fldCharType="separate"/>
        </w:r>
        <w:r>
          <w:rPr>
            <w:noProof/>
            <w:webHidden/>
          </w:rPr>
          <w:t>9</w:t>
        </w:r>
        <w:r>
          <w:rPr>
            <w:noProof/>
            <w:webHidden/>
          </w:rPr>
          <w:fldChar w:fldCharType="end"/>
        </w:r>
      </w:hyperlink>
    </w:p>
    <w:p w14:paraId="0BC3B4C8" w14:textId="15927E67" w:rsidR="001B7A05" w:rsidRDefault="001B7A05">
      <w:pPr>
        <w:pStyle w:val="TOC2"/>
        <w:tabs>
          <w:tab w:val="right" w:leader="dot" w:pos="9736"/>
        </w:tabs>
        <w:rPr>
          <w:noProof/>
        </w:rPr>
      </w:pPr>
      <w:hyperlink w:anchor="_Toc238133066" w:history="1">
        <w:r w:rsidRPr="005863BB">
          <w:rPr>
            <w:rStyle w:val="Hyperlink"/>
            <w:noProof/>
          </w:rPr>
          <w:t>6.1. Known Limitations</w:t>
        </w:r>
        <w:r>
          <w:rPr>
            <w:noProof/>
            <w:webHidden/>
          </w:rPr>
          <w:tab/>
        </w:r>
        <w:r>
          <w:rPr>
            <w:noProof/>
            <w:webHidden/>
          </w:rPr>
          <w:fldChar w:fldCharType="begin"/>
        </w:r>
        <w:r>
          <w:rPr>
            <w:noProof/>
            <w:webHidden/>
          </w:rPr>
          <w:instrText xml:space="preserve"> PAGEREF _Toc238133066 \h </w:instrText>
        </w:r>
        <w:r>
          <w:rPr>
            <w:noProof/>
            <w:webHidden/>
          </w:rPr>
        </w:r>
        <w:r>
          <w:rPr>
            <w:noProof/>
            <w:webHidden/>
          </w:rPr>
          <w:fldChar w:fldCharType="separate"/>
        </w:r>
        <w:r>
          <w:rPr>
            <w:noProof/>
            <w:webHidden/>
          </w:rPr>
          <w:t>9</w:t>
        </w:r>
        <w:r>
          <w:rPr>
            <w:noProof/>
            <w:webHidden/>
          </w:rPr>
          <w:fldChar w:fldCharType="end"/>
        </w:r>
      </w:hyperlink>
    </w:p>
    <w:p w14:paraId="246F22CC" w14:textId="6DFB0B09" w:rsidR="001B7A05" w:rsidRDefault="001B7A05">
      <w:pPr>
        <w:spacing w:before="240" w:after="200"/>
        <w:jc w:val="left"/>
      </w:pPr>
      <w:r>
        <w:fldChar w:fldCharType="end"/>
      </w:r>
    </w:p>
    <w:p w14:paraId="701559E1" w14:textId="5DB8ACAA" w:rsidR="001B7A05" w:rsidRDefault="001B7A05">
      <w:r>
        <w:br w:type="page"/>
      </w:r>
    </w:p>
    <w:p w14:paraId="6DD5508B" w14:textId="5696BE74" w:rsidR="00501786" w:rsidRDefault="00000000">
      <w:pPr>
        <w:spacing w:before="240" w:after="200"/>
        <w:jc w:val="left"/>
        <w:rPr>
          <w:b/>
          <w:bCs/>
        </w:rPr>
      </w:pPr>
      <w:r>
        <w:rPr>
          <w:b/>
          <w:bCs/>
        </w:rPr>
        <w:lastRenderedPageBreak/>
        <w:t>List of Figures</w:t>
      </w:r>
    </w:p>
    <w:p w14:paraId="6FB36556" w14:textId="2FE52813" w:rsidR="001B7A05" w:rsidRDefault="001B7A05">
      <w:pPr>
        <w:pStyle w:val="TableofFigures"/>
        <w:tabs>
          <w:tab w:val="right" w:leader="dot" w:pos="9736"/>
        </w:tabs>
        <w:rPr>
          <w:rFonts w:asciiTheme="minorHAnsi" w:eastAsiaTheme="minorEastAsia" w:hAnsiTheme="minorHAnsi" w:cstheme="minorBidi"/>
          <w:noProof/>
          <w:color w:val="auto"/>
          <w:kern w:val="2"/>
          <w14:ligatures w14:val="standardContextual"/>
        </w:rPr>
      </w:pPr>
      <w:r>
        <w:fldChar w:fldCharType="begin"/>
      </w:r>
      <w:r>
        <w:instrText xml:space="preserve"> TOC \h \z \c "Figure" </w:instrText>
      </w:r>
      <w:r>
        <w:fldChar w:fldCharType="separate"/>
      </w:r>
      <w:hyperlink w:anchor="_Toc238132872" w:history="1">
        <w:r w:rsidRPr="00BE4CCD">
          <w:rPr>
            <w:rStyle w:val="Hyperlink"/>
            <w:noProof/>
          </w:rPr>
          <w:t>Figure 2.1: Figure 2.1: Service Topology and Request Path</w:t>
        </w:r>
        <w:r>
          <w:rPr>
            <w:noProof/>
            <w:webHidden/>
          </w:rPr>
          <w:tab/>
        </w:r>
        <w:r>
          <w:rPr>
            <w:noProof/>
            <w:webHidden/>
          </w:rPr>
          <w:fldChar w:fldCharType="begin"/>
        </w:r>
        <w:r>
          <w:rPr>
            <w:noProof/>
            <w:webHidden/>
          </w:rPr>
          <w:instrText xml:space="preserve"> PAGEREF _Toc238132872 \h </w:instrText>
        </w:r>
        <w:r>
          <w:rPr>
            <w:noProof/>
            <w:webHidden/>
          </w:rPr>
        </w:r>
        <w:r>
          <w:rPr>
            <w:noProof/>
            <w:webHidden/>
          </w:rPr>
          <w:fldChar w:fldCharType="separate"/>
        </w:r>
        <w:r>
          <w:rPr>
            <w:noProof/>
            <w:webHidden/>
          </w:rPr>
          <w:t>5</w:t>
        </w:r>
        <w:r>
          <w:rPr>
            <w:noProof/>
            <w:webHidden/>
          </w:rPr>
          <w:fldChar w:fldCharType="end"/>
        </w:r>
      </w:hyperlink>
    </w:p>
    <w:p w14:paraId="50437F50" w14:textId="6261E35D" w:rsidR="001B7A05" w:rsidRDefault="001B7A05">
      <w:pPr>
        <w:pStyle w:val="TableofFigures"/>
        <w:tabs>
          <w:tab w:val="right" w:leader="dot" w:pos="9736"/>
        </w:tabs>
        <w:rPr>
          <w:rFonts w:asciiTheme="minorHAnsi" w:eastAsiaTheme="minorEastAsia" w:hAnsiTheme="minorHAnsi" w:cstheme="minorBidi"/>
          <w:noProof/>
          <w:color w:val="auto"/>
          <w:kern w:val="2"/>
          <w14:ligatures w14:val="standardContextual"/>
        </w:rPr>
      </w:pPr>
      <w:hyperlink w:anchor="_Toc238132873" w:history="1">
        <w:r w:rsidRPr="00BE4CCD">
          <w:rPr>
            <w:rStyle w:val="Hyperlink"/>
            <w:noProof/>
          </w:rPr>
          <w:t>Figure 5.1: Separation Between User Testing and Production</w:t>
        </w:r>
        <w:r>
          <w:rPr>
            <w:noProof/>
            <w:webHidden/>
          </w:rPr>
          <w:tab/>
        </w:r>
        <w:r>
          <w:rPr>
            <w:noProof/>
            <w:webHidden/>
          </w:rPr>
          <w:fldChar w:fldCharType="begin"/>
        </w:r>
        <w:r>
          <w:rPr>
            <w:noProof/>
            <w:webHidden/>
          </w:rPr>
          <w:instrText xml:space="preserve"> PAGEREF _Toc238132873 \h </w:instrText>
        </w:r>
        <w:r>
          <w:rPr>
            <w:noProof/>
            <w:webHidden/>
          </w:rPr>
        </w:r>
        <w:r>
          <w:rPr>
            <w:noProof/>
            <w:webHidden/>
          </w:rPr>
          <w:fldChar w:fldCharType="separate"/>
        </w:r>
        <w:r>
          <w:rPr>
            <w:noProof/>
            <w:webHidden/>
          </w:rPr>
          <w:t>8</w:t>
        </w:r>
        <w:r>
          <w:rPr>
            <w:noProof/>
            <w:webHidden/>
          </w:rPr>
          <w:fldChar w:fldCharType="end"/>
        </w:r>
      </w:hyperlink>
    </w:p>
    <w:p w14:paraId="69D24E04" w14:textId="14A1D0F4" w:rsidR="00501786" w:rsidRDefault="001B7A05">
      <w:pPr>
        <w:spacing w:before="240" w:after="200"/>
        <w:jc w:val="left"/>
      </w:pPr>
      <w:r>
        <w:fldChar w:fldCharType="end"/>
      </w:r>
      <w:r w:rsidR="00000000">
        <w:rPr>
          <w:b/>
          <w:bCs/>
        </w:rPr>
        <w:t>List of Tables</w:t>
      </w:r>
    </w:p>
    <w:p w14:paraId="4C20DA62" w14:textId="7B283342" w:rsidR="001B7A05" w:rsidRDefault="001B7A05">
      <w:pPr>
        <w:pStyle w:val="TableofFigures"/>
        <w:tabs>
          <w:tab w:val="right" w:leader="dot" w:pos="9736"/>
        </w:tabs>
        <w:rPr>
          <w:noProof/>
        </w:rPr>
      </w:pPr>
      <w:r>
        <w:fldChar w:fldCharType="begin"/>
      </w:r>
      <w:r>
        <w:instrText xml:space="preserve"> TOC \h \z \c "Table" </w:instrText>
      </w:r>
      <w:r>
        <w:fldChar w:fldCharType="separate"/>
      </w:r>
      <w:hyperlink w:anchor="_Toc238132850" w:history="1">
        <w:r w:rsidRPr="00DE15EF">
          <w:rPr>
            <w:rStyle w:val="Hyperlink"/>
            <w:noProof/>
          </w:rPr>
          <w:t>Table 1.1: Technology Choices and Their Reasons</w:t>
        </w:r>
        <w:r>
          <w:rPr>
            <w:noProof/>
            <w:webHidden/>
          </w:rPr>
          <w:tab/>
        </w:r>
        <w:r>
          <w:rPr>
            <w:noProof/>
            <w:webHidden/>
          </w:rPr>
          <w:fldChar w:fldCharType="begin"/>
        </w:r>
        <w:r>
          <w:rPr>
            <w:noProof/>
            <w:webHidden/>
          </w:rPr>
          <w:instrText xml:space="preserve"> PAGEREF _Toc238132850 \h </w:instrText>
        </w:r>
        <w:r>
          <w:rPr>
            <w:noProof/>
            <w:webHidden/>
          </w:rPr>
        </w:r>
        <w:r>
          <w:rPr>
            <w:noProof/>
            <w:webHidden/>
          </w:rPr>
          <w:fldChar w:fldCharType="separate"/>
        </w:r>
        <w:r>
          <w:rPr>
            <w:noProof/>
            <w:webHidden/>
          </w:rPr>
          <w:t>4</w:t>
        </w:r>
        <w:r>
          <w:rPr>
            <w:noProof/>
            <w:webHidden/>
          </w:rPr>
          <w:fldChar w:fldCharType="end"/>
        </w:r>
      </w:hyperlink>
    </w:p>
    <w:p w14:paraId="2366C256" w14:textId="4303D199" w:rsidR="001B7A05" w:rsidRDefault="001B7A05">
      <w:pPr>
        <w:pStyle w:val="TableofFigures"/>
        <w:tabs>
          <w:tab w:val="right" w:leader="dot" w:pos="9736"/>
        </w:tabs>
        <w:rPr>
          <w:noProof/>
        </w:rPr>
      </w:pPr>
      <w:hyperlink w:anchor="_Toc238132851" w:history="1">
        <w:r w:rsidRPr="00DE15EF">
          <w:rPr>
            <w:rStyle w:val="Hyperlink"/>
            <w:noProof/>
          </w:rPr>
          <w:t>Table 2.1: Services and What Each Owns</w:t>
        </w:r>
        <w:r>
          <w:rPr>
            <w:noProof/>
            <w:webHidden/>
          </w:rPr>
          <w:tab/>
        </w:r>
        <w:r>
          <w:rPr>
            <w:noProof/>
            <w:webHidden/>
          </w:rPr>
          <w:fldChar w:fldCharType="begin"/>
        </w:r>
        <w:r>
          <w:rPr>
            <w:noProof/>
            <w:webHidden/>
          </w:rPr>
          <w:instrText xml:space="preserve"> PAGEREF _Toc238132851 \h </w:instrText>
        </w:r>
        <w:r>
          <w:rPr>
            <w:noProof/>
            <w:webHidden/>
          </w:rPr>
        </w:r>
        <w:r>
          <w:rPr>
            <w:noProof/>
            <w:webHidden/>
          </w:rPr>
          <w:fldChar w:fldCharType="separate"/>
        </w:r>
        <w:r>
          <w:rPr>
            <w:noProof/>
            <w:webHidden/>
          </w:rPr>
          <w:t>5</w:t>
        </w:r>
        <w:r>
          <w:rPr>
            <w:noProof/>
            <w:webHidden/>
          </w:rPr>
          <w:fldChar w:fldCharType="end"/>
        </w:r>
      </w:hyperlink>
    </w:p>
    <w:p w14:paraId="383A23D3" w14:textId="23011B48" w:rsidR="001B7A05" w:rsidRDefault="001B7A05">
      <w:pPr>
        <w:pStyle w:val="TableofFigures"/>
        <w:tabs>
          <w:tab w:val="right" w:leader="dot" w:pos="9736"/>
        </w:tabs>
        <w:rPr>
          <w:noProof/>
        </w:rPr>
      </w:pPr>
      <w:hyperlink w:anchor="_Toc238132852" w:history="1">
        <w:r w:rsidRPr="00DE15EF">
          <w:rPr>
            <w:rStyle w:val="Hyperlink"/>
            <w:noProof/>
          </w:rPr>
          <w:t>Table 3.1: Roles as Held in the Identity Provider</w:t>
        </w:r>
        <w:r>
          <w:rPr>
            <w:noProof/>
            <w:webHidden/>
          </w:rPr>
          <w:tab/>
        </w:r>
        <w:r>
          <w:rPr>
            <w:noProof/>
            <w:webHidden/>
          </w:rPr>
          <w:fldChar w:fldCharType="begin"/>
        </w:r>
        <w:r>
          <w:rPr>
            <w:noProof/>
            <w:webHidden/>
          </w:rPr>
          <w:instrText xml:space="preserve"> PAGEREF _Toc238132852 \h </w:instrText>
        </w:r>
        <w:r>
          <w:rPr>
            <w:noProof/>
            <w:webHidden/>
          </w:rPr>
        </w:r>
        <w:r>
          <w:rPr>
            <w:noProof/>
            <w:webHidden/>
          </w:rPr>
          <w:fldChar w:fldCharType="separate"/>
        </w:r>
        <w:r>
          <w:rPr>
            <w:noProof/>
            <w:webHidden/>
          </w:rPr>
          <w:t>6</w:t>
        </w:r>
        <w:r>
          <w:rPr>
            <w:noProof/>
            <w:webHidden/>
          </w:rPr>
          <w:fldChar w:fldCharType="end"/>
        </w:r>
      </w:hyperlink>
    </w:p>
    <w:p w14:paraId="297D338A" w14:textId="6452EEA1" w:rsidR="001B7A05" w:rsidRDefault="001B7A05">
      <w:pPr>
        <w:pStyle w:val="TableofFigures"/>
        <w:tabs>
          <w:tab w:val="right" w:leader="dot" w:pos="9736"/>
        </w:tabs>
        <w:rPr>
          <w:noProof/>
        </w:rPr>
      </w:pPr>
      <w:hyperlink w:anchor="_Toc238132853" w:history="1">
        <w:r w:rsidRPr="00DE15EF">
          <w:rPr>
            <w:rStyle w:val="Hyperlink"/>
            <w:noProof/>
          </w:rPr>
          <w:t>Table 4.1: Data Ownership Rules</w:t>
        </w:r>
        <w:r>
          <w:rPr>
            <w:noProof/>
            <w:webHidden/>
          </w:rPr>
          <w:tab/>
        </w:r>
        <w:r>
          <w:rPr>
            <w:noProof/>
            <w:webHidden/>
          </w:rPr>
          <w:fldChar w:fldCharType="begin"/>
        </w:r>
        <w:r>
          <w:rPr>
            <w:noProof/>
            <w:webHidden/>
          </w:rPr>
          <w:instrText xml:space="preserve"> PAGEREF _Toc238132853 \h </w:instrText>
        </w:r>
        <w:r>
          <w:rPr>
            <w:noProof/>
            <w:webHidden/>
          </w:rPr>
        </w:r>
        <w:r>
          <w:rPr>
            <w:noProof/>
            <w:webHidden/>
          </w:rPr>
          <w:fldChar w:fldCharType="separate"/>
        </w:r>
        <w:r>
          <w:rPr>
            <w:noProof/>
            <w:webHidden/>
          </w:rPr>
          <w:t>7</w:t>
        </w:r>
        <w:r>
          <w:rPr>
            <w:noProof/>
            <w:webHidden/>
          </w:rPr>
          <w:fldChar w:fldCharType="end"/>
        </w:r>
      </w:hyperlink>
    </w:p>
    <w:p w14:paraId="432EFF76" w14:textId="086DF60D" w:rsidR="001B7A05" w:rsidRDefault="001B7A05">
      <w:pPr>
        <w:pStyle w:val="TableofFigures"/>
        <w:tabs>
          <w:tab w:val="right" w:leader="dot" w:pos="9736"/>
        </w:tabs>
        <w:rPr>
          <w:noProof/>
        </w:rPr>
      </w:pPr>
      <w:hyperlink w:anchor="_Toc238132854" w:history="1">
        <w:r w:rsidRPr="00DE15EF">
          <w:rPr>
            <w:rStyle w:val="Hyperlink"/>
            <w:noProof/>
          </w:rPr>
          <w:t>Table 5.1: Deployment Constraints for Production</w:t>
        </w:r>
        <w:r>
          <w:rPr>
            <w:noProof/>
            <w:webHidden/>
          </w:rPr>
          <w:tab/>
        </w:r>
        <w:r>
          <w:rPr>
            <w:noProof/>
            <w:webHidden/>
          </w:rPr>
          <w:fldChar w:fldCharType="begin"/>
        </w:r>
        <w:r>
          <w:rPr>
            <w:noProof/>
            <w:webHidden/>
          </w:rPr>
          <w:instrText xml:space="preserve"> PAGEREF _Toc238132854 \h </w:instrText>
        </w:r>
        <w:r>
          <w:rPr>
            <w:noProof/>
            <w:webHidden/>
          </w:rPr>
        </w:r>
        <w:r>
          <w:rPr>
            <w:noProof/>
            <w:webHidden/>
          </w:rPr>
          <w:fldChar w:fldCharType="separate"/>
        </w:r>
        <w:r>
          <w:rPr>
            <w:noProof/>
            <w:webHidden/>
          </w:rPr>
          <w:t>8</w:t>
        </w:r>
        <w:r>
          <w:rPr>
            <w:noProof/>
            <w:webHidden/>
          </w:rPr>
          <w:fldChar w:fldCharType="end"/>
        </w:r>
      </w:hyperlink>
    </w:p>
    <w:p w14:paraId="7D0B32E5" w14:textId="70DCC2C5" w:rsidR="001B7A05" w:rsidRDefault="001B7A05">
      <w:pPr>
        <w:pStyle w:val="TableofFigures"/>
        <w:tabs>
          <w:tab w:val="right" w:leader="dot" w:pos="9736"/>
        </w:tabs>
        <w:rPr>
          <w:noProof/>
        </w:rPr>
      </w:pPr>
      <w:hyperlink w:anchor="_Toc238132855" w:history="1">
        <w:r w:rsidRPr="00DE15EF">
          <w:rPr>
            <w:rStyle w:val="Hyperlink"/>
            <w:noProof/>
          </w:rPr>
          <w:t>Table 6.1: Measures That Keep the Topology Maintainable</w:t>
        </w:r>
        <w:r>
          <w:rPr>
            <w:noProof/>
            <w:webHidden/>
          </w:rPr>
          <w:tab/>
        </w:r>
        <w:r>
          <w:rPr>
            <w:noProof/>
            <w:webHidden/>
          </w:rPr>
          <w:fldChar w:fldCharType="begin"/>
        </w:r>
        <w:r>
          <w:rPr>
            <w:noProof/>
            <w:webHidden/>
          </w:rPr>
          <w:instrText xml:space="preserve"> PAGEREF _Toc238132855 \h </w:instrText>
        </w:r>
        <w:r>
          <w:rPr>
            <w:noProof/>
            <w:webHidden/>
          </w:rPr>
        </w:r>
        <w:r>
          <w:rPr>
            <w:noProof/>
            <w:webHidden/>
          </w:rPr>
          <w:fldChar w:fldCharType="separate"/>
        </w:r>
        <w:r>
          <w:rPr>
            <w:noProof/>
            <w:webHidden/>
          </w:rPr>
          <w:t>9</w:t>
        </w:r>
        <w:r>
          <w:rPr>
            <w:noProof/>
            <w:webHidden/>
          </w:rPr>
          <w:fldChar w:fldCharType="end"/>
        </w:r>
      </w:hyperlink>
    </w:p>
    <w:p w14:paraId="31AC8403" w14:textId="1C73A226" w:rsidR="001B7A05" w:rsidRDefault="001B7A05">
      <w:pPr>
        <w:pStyle w:val="TableofFigures"/>
        <w:tabs>
          <w:tab w:val="right" w:leader="dot" w:pos="9736"/>
        </w:tabs>
        <w:rPr>
          <w:noProof/>
        </w:rPr>
      </w:pPr>
      <w:hyperlink w:anchor="_Toc238132856" w:history="1">
        <w:r w:rsidRPr="00DE15EF">
          <w:rPr>
            <w:rStyle w:val="Hyperlink"/>
            <w:noProof/>
          </w:rPr>
          <w:t>Table 6.2: Known Limitations and Their Consequences</w:t>
        </w:r>
        <w:r>
          <w:rPr>
            <w:noProof/>
            <w:webHidden/>
          </w:rPr>
          <w:tab/>
        </w:r>
        <w:r>
          <w:rPr>
            <w:noProof/>
            <w:webHidden/>
          </w:rPr>
          <w:fldChar w:fldCharType="begin"/>
        </w:r>
        <w:r>
          <w:rPr>
            <w:noProof/>
            <w:webHidden/>
          </w:rPr>
          <w:instrText xml:space="preserve"> PAGEREF _Toc238132856 \h </w:instrText>
        </w:r>
        <w:r>
          <w:rPr>
            <w:noProof/>
            <w:webHidden/>
          </w:rPr>
        </w:r>
        <w:r>
          <w:rPr>
            <w:noProof/>
            <w:webHidden/>
          </w:rPr>
          <w:fldChar w:fldCharType="separate"/>
        </w:r>
        <w:r>
          <w:rPr>
            <w:noProof/>
            <w:webHidden/>
          </w:rPr>
          <w:t>9</w:t>
        </w:r>
        <w:r>
          <w:rPr>
            <w:noProof/>
            <w:webHidden/>
          </w:rPr>
          <w:fldChar w:fldCharType="end"/>
        </w:r>
      </w:hyperlink>
    </w:p>
    <w:p w14:paraId="2B0DA616" w14:textId="425134A4" w:rsidR="00501786" w:rsidRDefault="001B7A05">
      <w:r>
        <w:fldChar w:fldCharType="end"/>
      </w:r>
      <w:r w:rsidR="00000000">
        <w:br w:type="page"/>
      </w:r>
    </w:p>
    <w:p w14:paraId="45A96119" w14:textId="77777777" w:rsidR="00501786" w:rsidRDefault="00000000">
      <w:pPr>
        <w:pStyle w:val="Heading1"/>
        <w:numPr>
          <w:ilvl w:val="0"/>
          <w:numId w:val="2"/>
        </w:numPr>
        <w:spacing w:before="300" w:after="170"/>
        <w:jc w:val="left"/>
      </w:pPr>
      <w:bookmarkStart w:id="0" w:name="h_1"/>
      <w:bookmarkStart w:id="1" w:name="_Toc238133045"/>
      <w:r>
        <w:lastRenderedPageBreak/>
        <w:t>Introduction</w:t>
      </w:r>
      <w:bookmarkEnd w:id="0"/>
      <w:bookmarkEnd w:id="1"/>
    </w:p>
    <w:p w14:paraId="0DFEE463" w14:textId="77777777" w:rsidR="00501786" w:rsidRDefault="00000000">
      <w:pPr>
        <w:pStyle w:val="Heading2"/>
        <w:numPr>
          <w:ilvl w:val="1"/>
          <w:numId w:val="2"/>
        </w:numPr>
        <w:spacing w:before="270" w:after="150"/>
        <w:jc w:val="left"/>
      </w:pPr>
      <w:bookmarkStart w:id="2" w:name="h_2"/>
      <w:bookmarkStart w:id="3" w:name="_Toc238133046"/>
      <w:r>
        <w:t>Purpose</w:t>
      </w:r>
      <w:bookmarkEnd w:id="2"/>
      <w:bookmarkEnd w:id="3"/>
    </w:p>
    <w:p w14:paraId="068C5773" w14:textId="77777777" w:rsidR="00501786" w:rsidRDefault="00000000">
      <w:r>
        <w:t xml:space="preserve">This document describes how the Health and Wellness Management System is built. It is written for KMC ICT, who will host the system and later maintain it, and for whoever inherits the code. It records not only what the structure </w:t>
      </w:r>
      <w:proofErr w:type="gramStart"/>
      <w:r>
        <w:t>is</w:t>
      </w:r>
      <w:proofErr w:type="gramEnd"/>
      <w:r>
        <w:t xml:space="preserve"> but why it was chosen, so that a future maintainer can </w:t>
      </w:r>
      <w:proofErr w:type="gramStart"/>
      <w:r>
        <w:t>tell</w:t>
      </w:r>
      <w:proofErr w:type="gramEnd"/>
      <w:r>
        <w:t xml:space="preserve"> a deliberate decision from an accident.</w:t>
      </w:r>
    </w:p>
    <w:p w14:paraId="51039411" w14:textId="77777777" w:rsidR="00501786" w:rsidRDefault="00000000">
      <w:pPr>
        <w:pStyle w:val="Heading2"/>
        <w:numPr>
          <w:ilvl w:val="1"/>
          <w:numId w:val="2"/>
        </w:numPr>
        <w:spacing w:before="270" w:after="150"/>
        <w:jc w:val="left"/>
      </w:pPr>
      <w:bookmarkStart w:id="4" w:name="h_3"/>
      <w:bookmarkStart w:id="5" w:name="_Toc238133047"/>
      <w:r>
        <w:t>Guiding Constraints</w:t>
      </w:r>
      <w:bookmarkEnd w:id="4"/>
      <w:bookmarkEnd w:id="5"/>
    </w:p>
    <w:p w14:paraId="11544059" w14:textId="77777777" w:rsidR="00501786" w:rsidRDefault="00000000">
      <w:r>
        <w:t>Four constraints shaped the architecture more than any preference did.</w:t>
      </w:r>
    </w:p>
    <w:p w14:paraId="68354695" w14:textId="77777777" w:rsidR="00501786" w:rsidRDefault="00000000">
      <w:pPr>
        <w:pStyle w:val="ListParagraph"/>
        <w:numPr>
          <w:ilvl w:val="0"/>
          <w:numId w:val="3"/>
        </w:numPr>
        <w:spacing w:after="100"/>
      </w:pPr>
      <w:r>
        <w:t>Clinical data is special personal data under the Data Protection and Privacy Act, 2019, and the separation protecting it must be structural rather than procedural.</w:t>
      </w:r>
    </w:p>
    <w:p w14:paraId="5EE1C16E" w14:textId="77777777" w:rsidR="00501786" w:rsidRDefault="00000000">
      <w:pPr>
        <w:pStyle w:val="ListParagraph"/>
        <w:numPr>
          <w:ilvl w:val="0"/>
          <w:numId w:val="3"/>
        </w:numPr>
        <w:spacing w:after="100"/>
      </w:pPr>
      <w:r>
        <w:t>Microservices are the architectural standard of the Corporation, following the precedent set by the Velo system.</w:t>
      </w:r>
    </w:p>
    <w:p w14:paraId="15C68A1B" w14:textId="77777777" w:rsidR="00501786" w:rsidRDefault="00000000">
      <w:pPr>
        <w:pStyle w:val="ListParagraph"/>
        <w:numPr>
          <w:ilvl w:val="0"/>
          <w:numId w:val="3"/>
        </w:numPr>
        <w:spacing w:after="100"/>
      </w:pPr>
      <w:r>
        <w:t>KMC ICT works in Go, so the backend is written in Go.</w:t>
      </w:r>
    </w:p>
    <w:p w14:paraId="7CACEBEC" w14:textId="77777777" w:rsidR="00501786" w:rsidRDefault="00000000">
      <w:pPr>
        <w:pStyle w:val="ListParagraph"/>
        <w:numPr>
          <w:ilvl w:val="0"/>
          <w:numId w:val="3"/>
        </w:numPr>
        <w:spacing w:after="100"/>
      </w:pPr>
      <w:r>
        <w:t>The system was built by one intern whose attachment is ending, so operational complexity that a small team cannot carry is itself a defect.</w:t>
      </w:r>
    </w:p>
    <w:p w14:paraId="10E3ACD5" w14:textId="77777777" w:rsidR="00501786" w:rsidRDefault="00000000">
      <w:pPr>
        <w:pStyle w:val="Heading2"/>
        <w:numPr>
          <w:ilvl w:val="1"/>
          <w:numId w:val="2"/>
        </w:numPr>
        <w:spacing w:before="270" w:after="150"/>
        <w:jc w:val="left"/>
      </w:pPr>
      <w:bookmarkStart w:id="6" w:name="h_4"/>
      <w:bookmarkStart w:id="7" w:name="_Toc238133048"/>
      <w:r>
        <w:t>Technology</w:t>
      </w:r>
      <w:bookmarkEnd w:id="6"/>
      <w:bookmarkEnd w:id="7"/>
    </w:p>
    <w:p w14:paraId="096A10AB" w14:textId="19FAECBC" w:rsidR="00501786" w:rsidRDefault="008D3E49" w:rsidP="008D3E49">
      <w:pPr>
        <w:pStyle w:val="Caption"/>
        <w:jc w:val="center"/>
      </w:pPr>
      <w:bookmarkStart w:id="8" w:name="_Toc238132850"/>
      <w:r>
        <w:t xml:space="preserve">Table </w:t>
      </w:r>
      <w:fldSimple w:instr=" STYLEREF 1 \s ">
        <w:r w:rsidR="009E13A2">
          <w:rPr>
            <w:noProof/>
          </w:rPr>
          <w:t>1</w:t>
        </w:r>
      </w:fldSimple>
      <w:r w:rsidR="009E13A2">
        <w:t>.</w:t>
      </w:r>
      <w:fldSimple w:instr=" SEQ Table \* ARABIC \s 1 ">
        <w:r w:rsidR="009E13A2">
          <w:rPr>
            <w:noProof/>
          </w:rPr>
          <w:t>1</w:t>
        </w:r>
      </w:fldSimple>
      <w:r>
        <w:t xml:space="preserve">: </w:t>
      </w:r>
      <w:r w:rsidRPr="003A6AE4">
        <w:t>Technology Choices and Their Reasons</w:t>
      </w:r>
      <w:bookmarkEnd w:id="8"/>
    </w:p>
    <w:tbl>
      <w:tblPr>
        <w:tblStyle w:val="TableGrid"/>
        <w:tblW w:w="9746" w:type="dxa"/>
        <w:tblLook w:val="04A0" w:firstRow="1" w:lastRow="0" w:firstColumn="1" w:lastColumn="0" w:noHBand="0" w:noVBand="1"/>
      </w:tblPr>
      <w:tblGrid>
        <w:gridCol w:w="621"/>
        <w:gridCol w:w="1747"/>
        <w:gridCol w:w="2524"/>
        <w:gridCol w:w="4854"/>
      </w:tblGrid>
      <w:tr w:rsidR="00501786" w14:paraId="65D61A79" w14:textId="77777777" w:rsidTr="008D3E49">
        <w:tc>
          <w:tcPr>
            <w:tcW w:w="620" w:type="dxa"/>
          </w:tcPr>
          <w:p w14:paraId="450E26D2" w14:textId="77777777" w:rsidR="00501786" w:rsidRDefault="00000000">
            <w:pPr>
              <w:jc w:val="left"/>
            </w:pPr>
            <w:r>
              <w:rPr>
                <w:b/>
                <w:bCs/>
                <w:sz w:val="20"/>
                <w:szCs w:val="20"/>
              </w:rPr>
              <w:t>S/N</w:t>
            </w:r>
          </w:p>
        </w:tc>
        <w:tc>
          <w:tcPr>
            <w:tcW w:w="1747" w:type="dxa"/>
          </w:tcPr>
          <w:p w14:paraId="4AF410B1" w14:textId="77777777" w:rsidR="00501786" w:rsidRDefault="00000000">
            <w:pPr>
              <w:jc w:val="left"/>
            </w:pPr>
            <w:r>
              <w:rPr>
                <w:b/>
                <w:bCs/>
                <w:sz w:val="20"/>
                <w:szCs w:val="20"/>
              </w:rPr>
              <w:t>Layer</w:t>
            </w:r>
          </w:p>
        </w:tc>
        <w:tc>
          <w:tcPr>
            <w:tcW w:w="2524" w:type="dxa"/>
          </w:tcPr>
          <w:p w14:paraId="10313E4E" w14:textId="77777777" w:rsidR="00501786" w:rsidRDefault="00000000">
            <w:pPr>
              <w:jc w:val="left"/>
            </w:pPr>
            <w:r>
              <w:rPr>
                <w:b/>
                <w:bCs/>
                <w:sz w:val="20"/>
                <w:szCs w:val="20"/>
              </w:rPr>
              <w:t>Choice</w:t>
            </w:r>
          </w:p>
        </w:tc>
        <w:tc>
          <w:tcPr>
            <w:tcW w:w="4854" w:type="dxa"/>
          </w:tcPr>
          <w:p w14:paraId="4C2FEE4F" w14:textId="77777777" w:rsidR="00501786" w:rsidRDefault="00000000">
            <w:pPr>
              <w:jc w:val="left"/>
            </w:pPr>
            <w:r>
              <w:rPr>
                <w:b/>
                <w:bCs/>
                <w:sz w:val="20"/>
                <w:szCs w:val="20"/>
              </w:rPr>
              <w:t>Reason</w:t>
            </w:r>
          </w:p>
        </w:tc>
      </w:tr>
      <w:tr w:rsidR="00501786" w14:paraId="1C69C6B3" w14:textId="77777777" w:rsidTr="008D3E49">
        <w:tc>
          <w:tcPr>
            <w:tcW w:w="620" w:type="dxa"/>
          </w:tcPr>
          <w:p w14:paraId="61C282A0" w14:textId="77777777" w:rsidR="00501786" w:rsidRDefault="00000000">
            <w:pPr>
              <w:jc w:val="left"/>
            </w:pPr>
            <w:r>
              <w:rPr>
                <w:sz w:val="20"/>
                <w:szCs w:val="20"/>
              </w:rPr>
              <w:t>1</w:t>
            </w:r>
          </w:p>
        </w:tc>
        <w:tc>
          <w:tcPr>
            <w:tcW w:w="1747" w:type="dxa"/>
          </w:tcPr>
          <w:p w14:paraId="7E1A18D3" w14:textId="77777777" w:rsidR="00501786" w:rsidRDefault="00000000">
            <w:pPr>
              <w:jc w:val="left"/>
            </w:pPr>
            <w:r>
              <w:rPr>
                <w:sz w:val="20"/>
                <w:szCs w:val="20"/>
              </w:rPr>
              <w:t>Backend</w:t>
            </w:r>
          </w:p>
        </w:tc>
        <w:tc>
          <w:tcPr>
            <w:tcW w:w="2524" w:type="dxa"/>
          </w:tcPr>
          <w:p w14:paraId="4A375BA6" w14:textId="77777777" w:rsidR="00501786" w:rsidRDefault="00000000">
            <w:pPr>
              <w:jc w:val="left"/>
            </w:pPr>
            <w:r>
              <w:rPr>
                <w:sz w:val="20"/>
                <w:szCs w:val="20"/>
              </w:rPr>
              <w:t>Go with the chi router</w:t>
            </w:r>
          </w:p>
        </w:tc>
        <w:tc>
          <w:tcPr>
            <w:tcW w:w="4854" w:type="dxa"/>
          </w:tcPr>
          <w:p w14:paraId="48C3D907" w14:textId="77777777" w:rsidR="00501786" w:rsidRDefault="00000000">
            <w:pPr>
              <w:jc w:val="left"/>
            </w:pPr>
            <w:r>
              <w:rPr>
                <w:sz w:val="20"/>
                <w:szCs w:val="20"/>
              </w:rPr>
              <w:t>Matches the standard KMC ICT works in. Single binary deployment suits on premise hosting</w:t>
            </w:r>
          </w:p>
        </w:tc>
      </w:tr>
      <w:tr w:rsidR="00501786" w14:paraId="43CABD8D" w14:textId="77777777" w:rsidTr="008D3E49">
        <w:tc>
          <w:tcPr>
            <w:tcW w:w="620" w:type="dxa"/>
          </w:tcPr>
          <w:p w14:paraId="20F87CBF" w14:textId="77777777" w:rsidR="00501786" w:rsidRDefault="00000000">
            <w:pPr>
              <w:jc w:val="left"/>
            </w:pPr>
            <w:r>
              <w:rPr>
                <w:sz w:val="20"/>
                <w:szCs w:val="20"/>
              </w:rPr>
              <w:t>2</w:t>
            </w:r>
          </w:p>
        </w:tc>
        <w:tc>
          <w:tcPr>
            <w:tcW w:w="1747" w:type="dxa"/>
          </w:tcPr>
          <w:p w14:paraId="77D67C4E" w14:textId="77777777" w:rsidR="00501786" w:rsidRDefault="00000000">
            <w:pPr>
              <w:jc w:val="left"/>
            </w:pPr>
            <w:r>
              <w:rPr>
                <w:sz w:val="20"/>
                <w:szCs w:val="20"/>
              </w:rPr>
              <w:t>Persistence</w:t>
            </w:r>
          </w:p>
        </w:tc>
        <w:tc>
          <w:tcPr>
            <w:tcW w:w="2524" w:type="dxa"/>
          </w:tcPr>
          <w:p w14:paraId="7A6BC321" w14:textId="77777777" w:rsidR="00501786" w:rsidRDefault="00000000">
            <w:pPr>
              <w:jc w:val="left"/>
            </w:pPr>
            <w:r>
              <w:rPr>
                <w:sz w:val="20"/>
                <w:szCs w:val="20"/>
              </w:rPr>
              <w:t>PostgreSQL 16</w:t>
            </w:r>
          </w:p>
        </w:tc>
        <w:tc>
          <w:tcPr>
            <w:tcW w:w="4854" w:type="dxa"/>
          </w:tcPr>
          <w:p w14:paraId="1329C081" w14:textId="77777777" w:rsidR="00501786" w:rsidRDefault="00000000">
            <w:pPr>
              <w:jc w:val="left"/>
            </w:pPr>
            <w:r>
              <w:rPr>
                <w:sz w:val="20"/>
                <w:szCs w:val="20"/>
              </w:rPr>
              <w:t>Mature, well understood, and supports the separation the clinical context requires</w:t>
            </w:r>
          </w:p>
        </w:tc>
      </w:tr>
      <w:tr w:rsidR="00501786" w14:paraId="13D3AF19" w14:textId="77777777" w:rsidTr="008D3E49">
        <w:tc>
          <w:tcPr>
            <w:tcW w:w="620" w:type="dxa"/>
          </w:tcPr>
          <w:p w14:paraId="53D695E6" w14:textId="77777777" w:rsidR="00501786" w:rsidRDefault="00000000">
            <w:pPr>
              <w:jc w:val="left"/>
            </w:pPr>
            <w:r>
              <w:rPr>
                <w:sz w:val="20"/>
                <w:szCs w:val="20"/>
              </w:rPr>
              <w:t>3</w:t>
            </w:r>
          </w:p>
        </w:tc>
        <w:tc>
          <w:tcPr>
            <w:tcW w:w="1747" w:type="dxa"/>
          </w:tcPr>
          <w:p w14:paraId="6A4183ED" w14:textId="77777777" w:rsidR="00501786" w:rsidRDefault="00000000">
            <w:pPr>
              <w:jc w:val="left"/>
            </w:pPr>
            <w:r>
              <w:rPr>
                <w:sz w:val="20"/>
                <w:szCs w:val="20"/>
              </w:rPr>
              <w:t>Identity</w:t>
            </w:r>
          </w:p>
        </w:tc>
        <w:tc>
          <w:tcPr>
            <w:tcW w:w="2524" w:type="dxa"/>
          </w:tcPr>
          <w:p w14:paraId="6E6F0019" w14:textId="77777777" w:rsidR="00501786" w:rsidRDefault="00000000">
            <w:pPr>
              <w:jc w:val="left"/>
            </w:pPr>
            <w:proofErr w:type="spellStart"/>
            <w:r>
              <w:rPr>
                <w:sz w:val="20"/>
                <w:szCs w:val="20"/>
              </w:rPr>
              <w:t>Keycloak</w:t>
            </w:r>
            <w:proofErr w:type="spellEnd"/>
          </w:p>
        </w:tc>
        <w:tc>
          <w:tcPr>
            <w:tcW w:w="4854" w:type="dxa"/>
          </w:tcPr>
          <w:p w14:paraId="3363B997" w14:textId="77777777" w:rsidR="00501786" w:rsidRDefault="00000000">
            <w:pPr>
              <w:jc w:val="left"/>
            </w:pPr>
            <w:r>
              <w:rPr>
                <w:sz w:val="20"/>
                <w:szCs w:val="20"/>
              </w:rPr>
              <w:t>Provides password policy, lockout, multi factor and later corporate single sign on without application code</w:t>
            </w:r>
          </w:p>
        </w:tc>
      </w:tr>
      <w:tr w:rsidR="00501786" w14:paraId="07263D8C" w14:textId="77777777" w:rsidTr="008D3E49">
        <w:tc>
          <w:tcPr>
            <w:tcW w:w="620" w:type="dxa"/>
          </w:tcPr>
          <w:p w14:paraId="3AF1125F" w14:textId="77777777" w:rsidR="00501786" w:rsidRDefault="00000000">
            <w:pPr>
              <w:jc w:val="left"/>
            </w:pPr>
            <w:r>
              <w:rPr>
                <w:sz w:val="20"/>
                <w:szCs w:val="20"/>
              </w:rPr>
              <w:t>4</w:t>
            </w:r>
          </w:p>
        </w:tc>
        <w:tc>
          <w:tcPr>
            <w:tcW w:w="1747" w:type="dxa"/>
          </w:tcPr>
          <w:p w14:paraId="4D5A9A81" w14:textId="77777777" w:rsidR="00501786" w:rsidRDefault="00000000">
            <w:pPr>
              <w:jc w:val="left"/>
            </w:pPr>
            <w:r>
              <w:rPr>
                <w:sz w:val="20"/>
                <w:szCs w:val="20"/>
              </w:rPr>
              <w:t>Interface</w:t>
            </w:r>
          </w:p>
        </w:tc>
        <w:tc>
          <w:tcPr>
            <w:tcW w:w="2524" w:type="dxa"/>
          </w:tcPr>
          <w:p w14:paraId="27E63875" w14:textId="77777777" w:rsidR="00501786" w:rsidRDefault="00000000">
            <w:pPr>
              <w:jc w:val="left"/>
            </w:pPr>
            <w:r>
              <w:rPr>
                <w:sz w:val="20"/>
                <w:szCs w:val="20"/>
              </w:rPr>
              <w:t>React with TypeScript</w:t>
            </w:r>
          </w:p>
        </w:tc>
        <w:tc>
          <w:tcPr>
            <w:tcW w:w="4854" w:type="dxa"/>
          </w:tcPr>
          <w:p w14:paraId="4610A211" w14:textId="77777777" w:rsidR="00501786" w:rsidRDefault="00000000">
            <w:pPr>
              <w:jc w:val="left"/>
            </w:pPr>
            <w:r>
              <w:rPr>
                <w:sz w:val="20"/>
                <w:szCs w:val="20"/>
              </w:rPr>
              <w:t>Matches the reviewed prototype, so the approved design carries across unchanged</w:t>
            </w:r>
          </w:p>
        </w:tc>
      </w:tr>
      <w:tr w:rsidR="00501786" w14:paraId="445188CC" w14:textId="77777777" w:rsidTr="008D3E49">
        <w:tc>
          <w:tcPr>
            <w:tcW w:w="620" w:type="dxa"/>
          </w:tcPr>
          <w:p w14:paraId="6113CF64" w14:textId="77777777" w:rsidR="00501786" w:rsidRDefault="00000000">
            <w:pPr>
              <w:jc w:val="left"/>
            </w:pPr>
            <w:r>
              <w:rPr>
                <w:sz w:val="20"/>
                <w:szCs w:val="20"/>
              </w:rPr>
              <w:t>5</w:t>
            </w:r>
          </w:p>
        </w:tc>
        <w:tc>
          <w:tcPr>
            <w:tcW w:w="1747" w:type="dxa"/>
          </w:tcPr>
          <w:p w14:paraId="50081D9F" w14:textId="77777777" w:rsidR="00501786" w:rsidRDefault="00000000">
            <w:pPr>
              <w:jc w:val="left"/>
            </w:pPr>
            <w:r>
              <w:rPr>
                <w:sz w:val="20"/>
                <w:szCs w:val="20"/>
              </w:rPr>
              <w:t>Observability</w:t>
            </w:r>
          </w:p>
        </w:tc>
        <w:tc>
          <w:tcPr>
            <w:tcW w:w="2524" w:type="dxa"/>
          </w:tcPr>
          <w:p w14:paraId="626544FC" w14:textId="77777777" w:rsidR="00501786" w:rsidRDefault="00000000">
            <w:pPr>
              <w:jc w:val="left"/>
            </w:pPr>
            <w:r>
              <w:rPr>
                <w:sz w:val="20"/>
                <w:szCs w:val="20"/>
              </w:rPr>
              <w:t>Prometheus and Grafana</w:t>
            </w:r>
          </w:p>
        </w:tc>
        <w:tc>
          <w:tcPr>
            <w:tcW w:w="4854" w:type="dxa"/>
          </w:tcPr>
          <w:p w14:paraId="62146AC9" w14:textId="77777777" w:rsidR="00501786" w:rsidRDefault="00000000">
            <w:pPr>
              <w:jc w:val="left"/>
            </w:pPr>
            <w:r>
              <w:rPr>
                <w:sz w:val="20"/>
                <w:szCs w:val="20"/>
              </w:rPr>
              <w:t>Operational monitoring for ICT, separate from the divisional dashboard</w:t>
            </w:r>
          </w:p>
        </w:tc>
      </w:tr>
      <w:tr w:rsidR="00501786" w14:paraId="6AD8DF46" w14:textId="77777777" w:rsidTr="008D3E49">
        <w:tc>
          <w:tcPr>
            <w:tcW w:w="620" w:type="dxa"/>
          </w:tcPr>
          <w:p w14:paraId="06F9C38B" w14:textId="77777777" w:rsidR="00501786" w:rsidRDefault="00000000">
            <w:pPr>
              <w:jc w:val="left"/>
            </w:pPr>
            <w:r>
              <w:rPr>
                <w:sz w:val="20"/>
                <w:szCs w:val="20"/>
              </w:rPr>
              <w:t>6</w:t>
            </w:r>
          </w:p>
        </w:tc>
        <w:tc>
          <w:tcPr>
            <w:tcW w:w="1747" w:type="dxa"/>
          </w:tcPr>
          <w:p w14:paraId="36CF5F46" w14:textId="77777777" w:rsidR="00501786" w:rsidRDefault="00000000">
            <w:pPr>
              <w:jc w:val="left"/>
            </w:pPr>
            <w:r>
              <w:rPr>
                <w:sz w:val="20"/>
                <w:szCs w:val="20"/>
              </w:rPr>
              <w:t>Local environment</w:t>
            </w:r>
          </w:p>
        </w:tc>
        <w:tc>
          <w:tcPr>
            <w:tcW w:w="2524" w:type="dxa"/>
          </w:tcPr>
          <w:p w14:paraId="4C86C79C" w14:textId="77777777" w:rsidR="00501786" w:rsidRDefault="00000000">
            <w:pPr>
              <w:jc w:val="left"/>
            </w:pPr>
            <w:r>
              <w:rPr>
                <w:sz w:val="20"/>
                <w:szCs w:val="20"/>
              </w:rPr>
              <w:t>Docker Compose</w:t>
            </w:r>
          </w:p>
        </w:tc>
        <w:tc>
          <w:tcPr>
            <w:tcW w:w="4854" w:type="dxa"/>
          </w:tcPr>
          <w:p w14:paraId="69A49AF0" w14:textId="77777777" w:rsidR="00501786" w:rsidRDefault="00000000">
            <w:pPr>
              <w:jc w:val="left"/>
            </w:pPr>
            <w:r>
              <w:rPr>
                <w:sz w:val="20"/>
                <w:szCs w:val="20"/>
              </w:rPr>
              <w:t>One command brings the whole system up on a laptop</w:t>
            </w:r>
          </w:p>
        </w:tc>
      </w:tr>
      <w:tr w:rsidR="00501786" w14:paraId="6EE87E6A" w14:textId="77777777" w:rsidTr="008D3E49">
        <w:tc>
          <w:tcPr>
            <w:tcW w:w="620" w:type="dxa"/>
          </w:tcPr>
          <w:p w14:paraId="1CFA6476" w14:textId="77777777" w:rsidR="00501786" w:rsidRDefault="00000000">
            <w:pPr>
              <w:jc w:val="left"/>
            </w:pPr>
            <w:r>
              <w:rPr>
                <w:sz w:val="20"/>
                <w:szCs w:val="20"/>
              </w:rPr>
              <w:t>7</w:t>
            </w:r>
          </w:p>
        </w:tc>
        <w:tc>
          <w:tcPr>
            <w:tcW w:w="1747" w:type="dxa"/>
          </w:tcPr>
          <w:p w14:paraId="4CECC939" w14:textId="77777777" w:rsidR="00501786" w:rsidRDefault="00000000">
            <w:pPr>
              <w:jc w:val="left"/>
            </w:pPr>
            <w:r>
              <w:rPr>
                <w:sz w:val="20"/>
                <w:szCs w:val="20"/>
              </w:rPr>
              <w:t>Deployment target</w:t>
            </w:r>
          </w:p>
        </w:tc>
        <w:tc>
          <w:tcPr>
            <w:tcW w:w="2524" w:type="dxa"/>
          </w:tcPr>
          <w:p w14:paraId="32F07F0D" w14:textId="77777777" w:rsidR="00501786" w:rsidRDefault="00000000">
            <w:pPr>
              <w:jc w:val="left"/>
            </w:pPr>
            <w:r>
              <w:rPr>
                <w:sz w:val="20"/>
                <w:szCs w:val="20"/>
              </w:rPr>
              <w:t>Kubernetes manifests for k3s</w:t>
            </w:r>
          </w:p>
        </w:tc>
        <w:tc>
          <w:tcPr>
            <w:tcW w:w="4854" w:type="dxa"/>
          </w:tcPr>
          <w:p w14:paraId="4F46EC6A" w14:textId="77777777" w:rsidR="00501786" w:rsidRDefault="00000000">
            <w:pPr>
              <w:jc w:val="left"/>
            </w:pPr>
            <w:r>
              <w:rPr>
                <w:sz w:val="20"/>
                <w:szCs w:val="20"/>
              </w:rPr>
              <w:t>Written in parallel so production is a deployment change rather than a rewrite</w:t>
            </w:r>
          </w:p>
        </w:tc>
      </w:tr>
    </w:tbl>
    <w:p w14:paraId="68469587" w14:textId="77777777" w:rsidR="00501786" w:rsidRDefault="00000000">
      <w:pPr>
        <w:pStyle w:val="Heading1"/>
        <w:numPr>
          <w:ilvl w:val="0"/>
          <w:numId w:val="2"/>
        </w:numPr>
        <w:spacing w:before="300" w:after="170"/>
        <w:jc w:val="left"/>
      </w:pPr>
      <w:bookmarkStart w:id="9" w:name="h_5"/>
      <w:bookmarkStart w:id="10" w:name="_Toc238133049"/>
      <w:r>
        <w:t>Service Topology</w:t>
      </w:r>
      <w:bookmarkEnd w:id="9"/>
      <w:bookmarkEnd w:id="10"/>
    </w:p>
    <w:p w14:paraId="76E340F8" w14:textId="77777777" w:rsidR="00501786" w:rsidRDefault="00000000">
      <w:pPr>
        <w:pStyle w:val="Heading2"/>
        <w:numPr>
          <w:ilvl w:val="1"/>
          <w:numId w:val="2"/>
        </w:numPr>
        <w:spacing w:before="270" w:after="150"/>
        <w:jc w:val="left"/>
      </w:pPr>
      <w:bookmarkStart w:id="11" w:name="h_6"/>
      <w:bookmarkStart w:id="12" w:name="_Toc238133050"/>
      <w:r>
        <w:t>Overview</w:t>
      </w:r>
      <w:bookmarkEnd w:id="11"/>
      <w:bookmarkEnd w:id="12"/>
    </w:p>
    <w:p w14:paraId="07405DA3" w14:textId="77777777" w:rsidR="00501786" w:rsidRDefault="00000000">
      <w:r>
        <w:t>The system is a set of independently deployable services, one per bounded context, behind a single gateway. Each owns its own database and exposes its data only through its own interface.</w:t>
      </w:r>
    </w:p>
    <w:p w14:paraId="21CB5018" w14:textId="77777777" w:rsidR="008D3E49" w:rsidRDefault="008D3E49">
      <w:pPr>
        <w:spacing w:before="160" w:after="60" w:line="240" w:lineRule="auto"/>
        <w:jc w:val="center"/>
        <w:rPr>
          <w:noProof/>
        </w:rPr>
      </w:pPr>
    </w:p>
    <w:p w14:paraId="4B54ED49" w14:textId="792F2C81" w:rsidR="00501786" w:rsidRDefault="00000000">
      <w:pPr>
        <w:spacing w:before="160" w:after="60" w:line="240" w:lineRule="auto"/>
        <w:jc w:val="center"/>
      </w:pPr>
      <w:r>
        <w:rPr>
          <w:noProof/>
        </w:rPr>
        <w:lastRenderedPageBreak/>
        <w:drawing>
          <wp:inline distT="0" distB="0" distL="0" distR="0" wp14:anchorId="3E1453E9" wp14:editId="013C1646">
            <wp:extent cx="5905500" cy="2924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b="9970"/>
                    <a:stretch>
                      <a:fillRect/>
                    </a:stretch>
                  </pic:blipFill>
                  <pic:spPr bwMode="auto">
                    <a:xfrm>
                      <a:off x="0" y="0"/>
                      <a:ext cx="5905500" cy="2924175"/>
                    </a:xfrm>
                    <a:prstGeom prst="rect">
                      <a:avLst/>
                    </a:prstGeom>
                    <a:ln>
                      <a:noFill/>
                    </a:ln>
                    <a:extLst>
                      <a:ext uri="{53640926-AAD7-44D8-BBD7-CCE9431645EC}">
                        <a14:shadowObscured xmlns:a14="http://schemas.microsoft.com/office/drawing/2010/main"/>
                      </a:ext>
                    </a:extLst>
                  </pic:spPr>
                </pic:pic>
              </a:graphicData>
            </a:graphic>
          </wp:inline>
        </w:drawing>
      </w:r>
    </w:p>
    <w:p w14:paraId="141FF6C5" w14:textId="0A304678" w:rsidR="00501786" w:rsidRDefault="00000000" w:rsidP="008D3E49">
      <w:pPr>
        <w:pStyle w:val="Caption"/>
        <w:jc w:val="center"/>
      </w:pPr>
      <w:bookmarkStart w:id="13" w:name="fig_2_1"/>
      <w:bookmarkStart w:id="14" w:name="_Toc238132872"/>
      <w:r>
        <w:rPr>
          <w:color w:val="000000"/>
        </w:rPr>
        <w:t>Figure 2.1</w:t>
      </w:r>
      <w:bookmarkEnd w:id="13"/>
      <w:r>
        <w:rPr>
          <w:color w:val="000000"/>
        </w:rPr>
        <w:t xml:space="preserve">: </w:t>
      </w:r>
      <w:r w:rsidR="008D3E49">
        <w:t xml:space="preserve">Figure </w:t>
      </w:r>
      <w:fldSimple w:instr=" STYLEREF 1 \s ">
        <w:r w:rsidR="008D3E49">
          <w:rPr>
            <w:noProof/>
          </w:rPr>
          <w:t>2</w:t>
        </w:r>
      </w:fldSimple>
      <w:r w:rsidR="008D3E49">
        <w:t>.</w:t>
      </w:r>
      <w:fldSimple w:instr=" SEQ Figure \* ARABIC \s 1 ">
        <w:r w:rsidR="008D3E49">
          <w:rPr>
            <w:noProof/>
          </w:rPr>
          <w:t>1</w:t>
        </w:r>
      </w:fldSimple>
      <w:r w:rsidR="008D3E49">
        <w:t xml:space="preserve">: </w:t>
      </w:r>
      <w:r w:rsidR="008D3E49" w:rsidRPr="00A47AD9">
        <w:t>Service Topology and Request Path</w:t>
      </w:r>
      <w:bookmarkEnd w:id="14"/>
    </w:p>
    <w:p w14:paraId="294A909A" w14:textId="77777777" w:rsidR="00501786" w:rsidRDefault="00000000">
      <w:r>
        <w:t xml:space="preserve">The clinical service shown in </w:t>
      </w:r>
      <w:r>
        <w:fldChar w:fldCharType="begin"/>
      </w:r>
      <w:r>
        <w:instrText>REF fig_2_1 \h</w:instrText>
      </w:r>
      <w:r>
        <w:fldChar w:fldCharType="separate"/>
      </w:r>
      <w:r>
        <w:t>Figur</w:t>
      </w:r>
      <w:r>
        <w:t>e</w:t>
      </w:r>
      <w:r>
        <w:t xml:space="preserve"> </w:t>
      </w:r>
      <w:r>
        <w:t>2</w:t>
      </w:r>
      <w:r>
        <w:t>.1</w:t>
      </w:r>
      <w:r>
        <w:fldChar w:fldCharType="end"/>
      </w:r>
      <w:r>
        <w:t xml:space="preserve"> is the only workload issued a credential for the clinical database. That is not a deployment preference. It is the mechanism that makes the access </w:t>
      </w:r>
      <w:proofErr w:type="gramStart"/>
      <w:r>
        <w:t>rule</w:t>
      </w:r>
      <w:proofErr w:type="gramEnd"/>
      <w:r>
        <w:t xml:space="preserve"> structural, because a defect in another service cannot read a patient record when it holds nothing with which to try.</w:t>
      </w:r>
    </w:p>
    <w:p w14:paraId="2C9A1DCB" w14:textId="5BC347AF" w:rsidR="00501786" w:rsidRDefault="00FF792B" w:rsidP="00FF792B">
      <w:pPr>
        <w:pStyle w:val="Caption"/>
        <w:jc w:val="center"/>
      </w:pPr>
      <w:bookmarkStart w:id="15" w:name="_Toc238132851"/>
      <w:r>
        <w:t xml:space="preserve">Table </w:t>
      </w:r>
      <w:fldSimple w:instr=" STYLEREF 1 \s ">
        <w:r w:rsidR="009E13A2">
          <w:rPr>
            <w:noProof/>
          </w:rPr>
          <w:t>2</w:t>
        </w:r>
      </w:fldSimple>
      <w:r w:rsidR="009E13A2">
        <w:t>.</w:t>
      </w:r>
      <w:fldSimple w:instr=" SEQ Table \* ARABIC \s 1 ">
        <w:r w:rsidR="009E13A2">
          <w:rPr>
            <w:noProof/>
          </w:rPr>
          <w:t>1</w:t>
        </w:r>
      </w:fldSimple>
      <w:r>
        <w:t xml:space="preserve">: </w:t>
      </w:r>
      <w:r w:rsidRPr="001F5087">
        <w:t>Services and What Each Owns</w:t>
      </w:r>
      <w:bookmarkEnd w:id="15"/>
    </w:p>
    <w:tbl>
      <w:tblPr>
        <w:tblStyle w:val="TableGrid"/>
        <w:tblW w:w="9746" w:type="dxa"/>
        <w:tblLook w:val="04A0" w:firstRow="1" w:lastRow="0" w:firstColumn="1" w:lastColumn="0" w:noHBand="0" w:noVBand="1"/>
      </w:tblPr>
      <w:tblGrid>
        <w:gridCol w:w="621"/>
        <w:gridCol w:w="1553"/>
        <w:gridCol w:w="4077"/>
        <w:gridCol w:w="3495"/>
      </w:tblGrid>
      <w:tr w:rsidR="00501786" w14:paraId="32932B0A" w14:textId="77777777" w:rsidTr="00FF792B">
        <w:tc>
          <w:tcPr>
            <w:tcW w:w="620" w:type="dxa"/>
          </w:tcPr>
          <w:p w14:paraId="2F75B0EA" w14:textId="77777777" w:rsidR="00501786" w:rsidRDefault="00000000">
            <w:pPr>
              <w:jc w:val="left"/>
            </w:pPr>
            <w:r>
              <w:rPr>
                <w:b/>
                <w:bCs/>
                <w:sz w:val="20"/>
                <w:szCs w:val="20"/>
              </w:rPr>
              <w:t>S/N</w:t>
            </w:r>
          </w:p>
        </w:tc>
        <w:tc>
          <w:tcPr>
            <w:tcW w:w="1553" w:type="dxa"/>
          </w:tcPr>
          <w:p w14:paraId="5110D560" w14:textId="77777777" w:rsidR="00501786" w:rsidRDefault="00000000">
            <w:pPr>
              <w:jc w:val="left"/>
            </w:pPr>
            <w:r>
              <w:rPr>
                <w:b/>
                <w:bCs/>
                <w:sz w:val="20"/>
                <w:szCs w:val="20"/>
              </w:rPr>
              <w:t>Service</w:t>
            </w:r>
          </w:p>
        </w:tc>
        <w:tc>
          <w:tcPr>
            <w:tcW w:w="4077" w:type="dxa"/>
          </w:tcPr>
          <w:p w14:paraId="0DD6B1F3" w14:textId="77777777" w:rsidR="00501786" w:rsidRDefault="00000000">
            <w:pPr>
              <w:jc w:val="left"/>
            </w:pPr>
            <w:r>
              <w:rPr>
                <w:b/>
                <w:bCs/>
                <w:sz w:val="20"/>
                <w:szCs w:val="20"/>
              </w:rPr>
              <w:t>Owns</w:t>
            </w:r>
          </w:p>
        </w:tc>
        <w:tc>
          <w:tcPr>
            <w:tcW w:w="3495" w:type="dxa"/>
          </w:tcPr>
          <w:p w14:paraId="0075643D" w14:textId="77777777" w:rsidR="00501786" w:rsidRDefault="00000000">
            <w:pPr>
              <w:jc w:val="left"/>
            </w:pPr>
            <w:r>
              <w:rPr>
                <w:b/>
                <w:bCs/>
                <w:sz w:val="20"/>
                <w:szCs w:val="20"/>
              </w:rPr>
              <w:t>Special Conditions</w:t>
            </w:r>
          </w:p>
        </w:tc>
      </w:tr>
      <w:tr w:rsidR="00501786" w14:paraId="7DA443B9" w14:textId="77777777" w:rsidTr="00FF792B">
        <w:tc>
          <w:tcPr>
            <w:tcW w:w="620" w:type="dxa"/>
          </w:tcPr>
          <w:p w14:paraId="52E6DEEC" w14:textId="77777777" w:rsidR="00501786" w:rsidRDefault="00000000">
            <w:pPr>
              <w:jc w:val="left"/>
            </w:pPr>
            <w:r>
              <w:rPr>
                <w:sz w:val="20"/>
                <w:szCs w:val="20"/>
              </w:rPr>
              <w:t>1</w:t>
            </w:r>
          </w:p>
        </w:tc>
        <w:tc>
          <w:tcPr>
            <w:tcW w:w="1553" w:type="dxa"/>
          </w:tcPr>
          <w:p w14:paraId="7E02E33A" w14:textId="77777777" w:rsidR="00501786" w:rsidRDefault="00000000">
            <w:pPr>
              <w:jc w:val="left"/>
            </w:pPr>
            <w:r>
              <w:rPr>
                <w:sz w:val="20"/>
                <w:szCs w:val="20"/>
              </w:rPr>
              <w:t>Gateway</w:t>
            </w:r>
          </w:p>
        </w:tc>
        <w:tc>
          <w:tcPr>
            <w:tcW w:w="4077" w:type="dxa"/>
          </w:tcPr>
          <w:p w14:paraId="4FD42859" w14:textId="77777777" w:rsidR="00501786" w:rsidRDefault="00000000">
            <w:pPr>
              <w:jc w:val="left"/>
            </w:pPr>
            <w:r>
              <w:rPr>
                <w:sz w:val="20"/>
                <w:szCs w:val="20"/>
              </w:rPr>
              <w:t>Sign in exchange, session, routing to services</w:t>
            </w:r>
          </w:p>
        </w:tc>
        <w:tc>
          <w:tcPr>
            <w:tcW w:w="3495" w:type="dxa"/>
          </w:tcPr>
          <w:p w14:paraId="191CB6FA" w14:textId="77777777" w:rsidR="00501786" w:rsidRDefault="00000000">
            <w:pPr>
              <w:jc w:val="left"/>
            </w:pPr>
            <w:r>
              <w:rPr>
                <w:sz w:val="20"/>
                <w:szCs w:val="20"/>
              </w:rPr>
              <w:t>Holds no data and no business rule</w:t>
            </w:r>
          </w:p>
        </w:tc>
      </w:tr>
      <w:tr w:rsidR="00501786" w14:paraId="06211247" w14:textId="77777777" w:rsidTr="00FF792B">
        <w:tc>
          <w:tcPr>
            <w:tcW w:w="620" w:type="dxa"/>
          </w:tcPr>
          <w:p w14:paraId="21C7052C" w14:textId="77777777" w:rsidR="00501786" w:rsidRDefault="00000000">
            <w:pPr>
              <w:jc w:val="left"/>
            </w:pPr>
            <w:r>
              <w:rPr>
                <w:sz w:val="20"/>
                <w:szCs w:val="20"/>
              </w:rPr>
              <w:t>2</w:t>
            </w:r>
          </w:p>
        </w:tc>
        <w:tc>
          <w:tcPr>
            <w:tcW w:w="1553" w:type="dxa"/>
          </w:tcPr>
          <w:p w14:paraId="6B1E314A" w14:textId="77777777" w:rsidR="00501786" w:rsidRDefault="00000000">
            <w:pPr>
              <w:jc w:val="left"/>
            </w:pPr>
            <w:r>
              <w:rPr>
                <w:sz w:val="20"/>
                <w:szCs w:val="20"/>
              </w:rPr>
              <w:t>Identity</w:t>
            </w:r>
          </w:p>
        </w:tc>
        <w:tc>
          <w:tcPr>
            <w:tcW w:w="4077" w:type="dxa"/>
          </w:tcPr>
          <w:p w14:paraId="0055C897" w14:textId="77777777" w:rsidR="00501786" w:rsidRDefault="00000000">
            <w:pPr>
              <w:jc w:val="left"/>
            </w:pPr>
            <w:r>
              <w:rPr>
                <w:sz w:val="20"/>
                <w:szCs w:val="20"/>
              </w:rPr>
              <w:t>Account administration and the administrative audit trail</w:t>
            </w:r>
          </w:p>
        </w:tc>
        <w:tc>
          <w:tcPr>
            <w:tcW w:w="3495" w:type="dxa"/>
          </w:tcPr>
          <w:p w14:paraId="75FD0120" w14:textId="77777777" w:rsidR="00501786" w:rsidRDefault="00000000">
            <w:pPr>
              <w:jc w:val="left"/>
            </w:pPr>
            <w:r>
              <w:rPr>
                <w:sz w:val="20"/>
                <w:szCs w:val="20"/>
              </w:rPr>
              <w:t xml:space="preserve">Acts on </w:t>
            </w:r>
            <w:proofErr w:type="spellStart"/>
            <w:r>
              <w:rPr>
                <w:sz w:val="20"/>
                <w:szCs w:val="20"/>
              </w:rPr>
              <w:t>Keycloak</w:t>
            </w:r>
            <w:proofErr w:type="spellEnd"/>
            <w:r>
              <w:rPr>
                <w:sz w:val="20"/>
                <w:szCs w:val="20"/>
              </w:rPr>
              <w:t xml:space="preserve"> through its own service account, never the user token</w:t>
            </w:r>
          </w:p>
        </w:tc>
      </w:tr>
      <w:tr w:rsidR="00501786" w14:paraId="50874D47" w14:textId="77777777" w:rsidTr="00FF792B">
        <w:tc>
          <w:tcPr>
            <w:tcW w:w="620" w:type="dxa"/>
          </w:tcPr>
          <w:p w14:paraId="3DC6F400" w14:textId="77777777" w:rsidR="00501786" w:rsidRDefault="00000000">
            <w:pPr>
              <w:jc w:val="left"/>
            </w:pPr>
            <w:r>
              <w:rPr>
                <w:sz w:val="20"/>
                <w:szCs w:val="20"/>
              </w:rPr>
              <w:t>3</w:t>
            </w:r>
          </w:p>
        </w:tc>
        <w:tc>
          <w:tcPr>
            <w:tcW w:w="1553" w:type="dxa"/>
          </w:tcPr>
          <w:p w14:paraId="148B8569" w14:textId="77777777" w:rsidR="00501786" w:rsidRDefault="00000000">
            <w:pPr>
              <w:jc w:val="left"/>
            </w:pPr>
            <w:r>
              <w:rPr>
                <w:sz w:val="20"/>
                <w:szCs w:val="20"/>
              </w:rPr>
              <w:t>Clinical</w:t>
            </w:r>
          </w:p>
        </w:tc>
        <w:tc>
          <w:tcPr>
            <w:tcW w:w="4077" w:type="dxa"/>
          </w:tcPr>
          <w:p w14:paraId="4789C5B7" w14:textId="77777777" w:rsidR="00501786" w:rsidRDefault="00000000">
            <w:pPr>
              <w:jc w:val="left"/>
            </w:pPr>
            <w:r>
              <w:rPr>
                <w:sz w:val="20"/>
                <w:szCs w:val="20"/>
              </w:rPr>
              <w:t>Patients, visits, laboratory requisitions and referrals</w:t>
            </w:r>
          </w:p>
        </w:tc>
        <w:tc>
          <w:tcPr>
            <w:tcW w:w="3495" w:type="dxa"/>
          </w:tcPr>
          <w:p w14:paraId="0B72DCA5" w14:textId="77777777" w:rsidR="00501786" w:rsidRDefault="00000000">
            <w:pPr>
              <w:jc w:val="left"/>
            </w:pPr>
            <w:r>
              <w:rPr>
                <w:sz w:val="20"/>
                <w:szCs w:val="20"/>
              </w:rPr>
              <w:t>Separate database instance, separate credentials, separate key</w:t>
            </w:r>
          </w:p>
        </w:tc>
      </w:tr>
      <w:tr w:rsidR="00501786" w14:paraId="5F9E7B1D" w14:textId="77777777" w:rsidTr="00FF792B">
        <w:tc>
          <w:tcPr>
            <w:tcW w:w="620" w:type="dxa"/>
          </w:tcPr>
          <w:p w14:paraId="71AC847E" w14:textId="77777777" w:rsidR="00501786" w:rsidRDefault="00000000">
            <w:pPr>
              <w:jc w:val="left"/>
            </w:pPr>
            <w:r>
              <w:rPr>
                <w:sz w:val="20"/>
                <w:szCs w:val="20"/>
              </w:rPr>
              <w:t>4</w:t>
            </w:r>
          </w:p>
        </w:tc>
        <w:tc>
          <w:tcPr>
            <w:tcW w:w="1553" w:type="dxa"/>
          </w:tcPr>
          <w:p w14:paraId="0263BE9A" w14:textId="77777777" w:rsidR="00501786" w:rsidRDefault="00000000">
            <w:pPr>
              <w:jc w:val="left"/>
            </w:pPr>
            <w:r>
              <w:rPr>
                <w:sz w:val="20"/>
                <w:szCs w:val="20"/>
              </w:rPr>
              <w:t>Web</w:t>
            </w:r>
          </w:p>
        </w:tc>
        <w:tc>
          <w:tcPr>
            <w:tcW w:w="4077" w:type="dxa"/>
          </w:tcPr>
          <w:p w14:paraId="4793D1EB" w14:textId="77777777" w:rsidR="00501786" w:rsidRDefault="00000000">
            <w:pPr>
              <w:jc w:val="left"/>
            </w:pPr>
            <w:r>
              <w:rPr>
                <w:sz w:val="20"/>
                <w:szCs w:val="20"/>
              </w:rPr>
              <w:t>The single public origin, serving the interface</w:t>
            </w:r>
          </w:p>
        </w:tc>
        <w:tc>
          <w:tcPr>
            <w:tcW w:w="3495" w:type="dxa"/>
          </w:tcPr>
          <w:p w14:paraId="0CE8F227" w14:textId="77777777" w:rsidR="00501786" w:rsidRDefault="00000000">
            <w:pPr>
              <w:jc w:val="left"/>
            </w:pPr>
            <w:r>
              <w:rPr>
                <w:sz w:val="20"/>
                <w:szCs w:val="20"/>
              </w:rPr>
              <w:t>Proxies the sign in and interface paths to the gateway</w:t>
            </w:r>
          </w:p>
        </w:tc>
      </w:tr>
    </w:tbl>
    <w:p w14:paraId="5DE5E32C" w14:textId="77777777" w:rsidR="00501786" w:rsidRDefault="00000000">
      <w:r>
        <w:t>Two further services are specified and not yet built. Occupational, covering ergonomics and industrial hygiene, and metrics, covering monthly returns and indicator computation. They are named here because their boundaries are already decided and the interface already routes to them.</w:t>
      </w:r>
    </w:p>
    <w:p w14:paraId="5748EE71" w14:textId="77777777" w:rsidR="00501786" w:rsidRDefault="00000000">
      <w:pPr>
        <w:pStyle w:val="Heading2"/>
        <w:numPr>
          <w:ilvl w:val="1"/>
          <w:numId w:val="2"/>
        </w:numPr>
        <w:spacing w:before="270" w:after="150"/>
        <w:jc w:val="left"/>
      </w:pPr>
      <w:bookmarkStart w:id="16" w:name="h_7"/>
      <w:bookmarkStart w:id="17" w:name="_Toc238133051"/>
      <w:r>
        <w:t>Why Not a Single Application</w:t>
      </w:r>
      <w:bookmarkEnd w:id="16"/>
      <w:bookmarkEnd w:id="17"/>
    </w:p>
    <w:p w14:paraId="23F04EA0" w14:textId="77777777" w:rsidR="00501786" w:rsidRDefault="00000000">
      <w:r>
        <w:t>An earlier draft of this architecture chose a modular monolith. The reasoning was a small user population, no independently scaling workload and a single maintainer, and on those grounds it was correct.</w:t>
      </w:r>
    </w:p>
    <w:p w14:paraId="55052757" w14:textId="77777777" w:rsidR="00501786" w:rsidRDefault="00000000">
      <w:r>
        <w:t xml:space="preserve">That decision was superseded for two reasons. The Corporation stated microservices as </w:t>
      </w:r>
      <w:proofErr w:type="gramStart"/>
      <w:r>
        <w:t>its</w:t>
      </w:r>
      <w:proofErr w:type="gramEnd"/>
      <w:r>
        <w:t xml:space="preserve"> standard, and alignment with that standard is a precondition of ICT accepting the system. More importantly, the split strengthens the property that matters most here. Under a single application the rule that only the clinical context holds clinical credentials was enforced by code review, because every context ran in one process with one configuration. Under this arrangement it is enforced by deployment.</w:t>
      </w:r>
    </w:p>
    <w:p w14:paraId="41C31EEE" w14:textId="77777777" w:rsidR="00501786" w:rsidRDefault="00000000">
      <w:r>
        <w:lastRenderedPageBreak/>
        <w:t>The cost is real and is stated plainly. There are more moving parts to run than a single application would require, and that cost lands on whoever maintains the system after handover. Section 6 sets out the specific measures that hold it down.</w:t>
      </w:r>
    </w:p>
    <w:p w14:paraId="758660A2" w14:textId="77777777" w:rsidR="00501786" w:rsidRDefault="00000000">
      <w:pPr>
        <w:pStyle w:val="Heading2"/>
        <w:numPr>
          <w:ilvl w:val="1"/>
          <w:numId w:val="2"/>
        </w:numPr>
        <w:spacing w:before="270" w:after="150"/>
        <w:jc w:val="left"/>
      </w:pPr>
      <w:bookmarkStart w:id="18" w:name="h_8"/>
      <w:bookmarkStart w:id="19" w:name="_Toc238133052"/>
      <w:r>
        <w:t>Communication</w:t>
      </w:r>
      <w:bookmarkEnd w:id="18"/>
      <w:bookmarkEnd w:id="19"/>
    </w:p>
    <w:p w14:paraId="3F360E54" w14:textId="77777777" w:rsidR="00501786" w:rsidRDefault="00000000">
      <w:r>
        <w:t>Services communicate over HTTP with JSON. The gateway attaches a bearer token to every proxied call, and each service validates that token independently rather than trusting the gateway to have done so.</w:t>
      </w:r>
    </w:p>
    <w:p w14:paraId="17D08083" w14:textId="77777777" w:rsidR="00501786" w:rsidRDefault="00000000">
      <w:r>
        <w:t xml:space="preserve">One communication rule is not negotiable. No service other than the clinical service reads a clinical record. Where another context requires clinical </w:t>
      </w:r>
      <w:proofErr w:type="gramStart"/>
      <w:r>
        <w:t>information</w:t>
      </w:r>
      <w:proofErr w:type="gramEnd"/>
      <w:r>
        <w:t xml:space="preserve"> it receives counts and </w:t>
      </w:r>
      <w:proofErr w:type="spellStart"/>
      <w:proofErr w:type="gramStart"/>
      <w:r>
        <w:t>non identifying</w:t>
      </w:r>
      <w:proofErr w:type="spellEnd"/>
      <w:proofErr w:type="gramEnd"/>
      <w:r>
        <w:t xml:space="preserve"> facts, never records. A reporting service therefore receives the number of visits in a period and never the visits themselves.</w:t>
      </w:r>
    </w:p>
    <w:p w14:paraId="34DEECD2" w14:textId="77777777" w:rsidR="00501786" w:rsidRDefault="00000000">
      <w:pPr>
        <w:pStyle w:val="Heading1"/>
        <w:numPr>
          <w:ilvl w:val="0"/>
          <w:numId w:val="2"/>
        </w:numPr>
        <w:spacing w:before="300" w:after="170"/>
        <w:jc w:val="left"/>
      </w:pPr>
      <w:bookmarkStart w:id="20" w:name="h_9"/>
      <w:bookmarkStart w:id="21" w:name="_Toc238133053"/>
      <w:r>
        <w:t>Identity and Session</w:t>
      </w:r>
      <w:bookmarkEnd w:id="20"/>
      <w:bookmarkEnd w:id="21"/>
    </w:p>
    <w:p w14:paraId="672FF5D9" w14:textId="77777777" w:rsidR="00501786" w:rsidRDefault="00000000">
      <w:pPr>
        <w:pStyle w:val="Heading2"/>
        <w:numPr>
          <w:ilvl w:val="1"/>
          <w:numId w:val="2"/>
        </w:numPr>
        <w:spacing w:before="270" w:after="150"/>
        <w:jc w:val="left"/>
      </w:pPr>
      <w:bookmarkStart w:id="22" w:name="h_10"/>
      <w:bookmarkStart w:id="23" w:name="_Toc238133054"/>
      <w:r>
        <w:t>The Backend for Frontend Pattern</w:t>
      </w:r>
      <w:bookmarkEnd w:id="22"/>
      <w:bookmarkEnd w:id="23"/>
    </w:p>
    <w:p w14:paraId="35F78390" w14:textId="77777777" w:rsidR="00501786" w:rsidRDefault="00000000">
      <w:r>
        <w:t xml:space="preserve">The browser never holds a token. The gateway completes the sign in exchange with </w:t>
      </w:r>
      <w:proofErr w:type="spellStart"/>
      <w:r>
        <w:t>Keycloak</w:t>
      </w:r>
      <w:proofErr w:type="spellEnd"/>
      <w:r>
        <w:t xml:space="preserve">, keeps the resulting tokens in </w:t>
      </w:r>
      <w:proofErr w:type="gramStart"/>
      <w:r>
        <w:t>server side</w:t>
      </w:r>
      <w:proofErr w:type="gramEnd"/>
      <w:r>
        <w:t xml:space="preserve"> session state, and returns to the browser an opaque session identifier in a cookie marked </w:t>
      </w:r>
      <w:proofErr w:type="spellStart"/>
      <w:r>
        <w:t>HttpOnly</w:t>
      </w:r>
      <w:proofErr w:type="spellEnd"/>
      <w:r>
        <w:t xml:space="preserve">, Secure and </w:t>
      </w:r>
      <w:proofErr w:type="spellStart"/>
      <w:r>
        <w:t>SameSite</w:t>
      </w:r>
      <w:proofErr w:type="spellEnd"/>
      <w:r>
        <w:t>.</w:t>
      </w:r>
    </w:p>
    <w:p w14:paraId="737EFD35" w14:textId="77777777" w:rsidR="00501786" w:rsidRDefault="00000000">
      <w:r>
        <w:t xml:space="preserve">This is the single most consequential decision in </w:t>
      </w:r>
      <w:proofErr w:type="gramStart"/>
      <w:r>
        <w:t>the identity</w:t>
      </w:r>
      <w:proofErr w:type="gramEnd"/>
      <w:r>
        <w:t xml:space="preserve"> design. In a system that holds health data, a token readable by any script on the page is not acceptable, and that risk is what the gateway exists to remove. A consequence worth stating is that the browser cannot call a service directly, so every authenticated call passes through one place where it can be inspected.</w:t>
      </w:r>
    </w:p>
    <w:p w14:paraId="69C4C88C" w14:textId="77777777" w:rsidR="00501786" w:rsidRDefault="00000000">
      <w:pPr>
        <w:pStyle w:val="Heading2"/>
        <w:numPr>
          <w:ilvl w:val="1"/>
          <w:numId w:val="2"/>
        </w:numPr>
        <w:spacing w:before="270" w:after="150"/>
        <w:jc w:val="left"/>
      </w:pPr>
      <w:bookmarkStart w:id="24" w:name="h_11"/>
      <w:bookmarkStart w:id="25" w:name="_Toc238133055"/>
      <w:r>
        <w:t>Roles</w:t>
      </w:r>
      <w:bookmarkEnd w:id="24"/>
      <w:bookmarkEnd w:id="25"/>
    </w:p>
    <w:p w14:paraId="3D4E8B16" w14:textId="77777777" w:rsidR="00501786" w:rsidRDefault="00000000">
      <w:r>
        <w:t xml:space="preserve">Roles are held in </w:t>
      </w:r>
      <w:proofErr w:type="spellStart"/>
      <w:r>
        <w:t>Keycloak</w:t>
      </w:r>
      <w:proofErr w:type="spellEnd"/>
      <w:r>
        <w:t xml:space="preserve"> and carried on the access token. The interface </w:t>
      </w:r>
      <w:proofErr w:type="gramStart"/>
      <w:r>
        <w:t>reads</w:t>
      </w:r>
      <w:proofErr w:type="gramEnd"/>
      <w:r>
        <w:t xml:space="preserve"> them to decide what to render, and every service checks them again to decide what to permit. The interface hiding </w:t>
      </w:r>
      <w:proofErr w:type="gramStart"/>
      <w:r>
        <w:t>a control</w:t>
      </w:r>
      <w:proofErr w:type="gramEnd"/>
      <w:r>
        <w:t xml:space="preserve"> is a courtesy. Refusing the request is the control.</w:t>
      </w:r>
    </w:p>
    <w:p w14:paraId="093A97DF" w14:textId="1D1F29AC" w:rsidR="00501786" w:rsidRDefault="00FF792B" w:rsidP="00FF792B">
      <w:pPr>
        <w:pStyle w:val="Caption"/>
        <w:jc w:val="center"/>
      </w:pPr>
      <w:bookmarkStart w:id="26" w:name="_Toc238132852"/>
      <w:r>
        <w:t xml:space="preserve">Table </w:t>
      </w:r>
      <w:fldSimple w:instr=" STYLEREF 1 \s ">
        <w:r w:rsidR="009E13A2">
          <w:rPr>
            <w:noProof/>
          </w:rPr>
          <w:t>3</w:t>
        </w:r>
      </w:fldSimple>
      <w:r w:rsidR="009E13A2">
        <w:t>.</w:t>
      </w:r>
      <w:fldSimple w:instr=" SEQ Table \* ARABIC \s 1 ">
        <w:r w:rsidR="009E13A2">
          <w:rPr>
            <w:noProof/>
          </w:rPr>
          <w:t>1</w:t>
        </w:r>
      </w:fldSimple>
      <w:r>
        <w:t xml:space="preserve">: </w:t>
      </w:r>
      <w:r w:rsidRPr="00D61403">
        <w:t>Roles as Held in the Identity Provider</w:t>
      </w:r>
      <w:bookmarkEnd w:id="26"/>
    </w:p>
    <w:tbl>
      <w:tblPr>
        <w:tblStyle w:val="TableGrid"/>
        <w:tblW w:w="9746" w:type="dxa"/>
        <w:tblLook w:val="04A0" w:firstRow="1" w:lastRow="0" w:firstColumn="1" w:lastColumn="0" w:noHBand="0" w:noVBand="1"/>
      </w:tblPr>
      <w:tblGrid>
        <w:gridCol w:w="621"/>
        <w:gridCol w:w="2048"/>
        <w:gridCol w:w="4843"/>
        <w:gridCol w:w="2234"/>
      </w:tblGrid>
      <w:tr w:rsidR="00501786" w14:paraId="2A60A354" w14:textId="77777777" w:rsidTr="00FF792B">
        <w:tc>
          <w:tcPr>
            <w:tcW w:w="620" w:type="dxa"/>
          </w:tcPr>
          <w:p w14:paraId="27E1076D" w14:textId="77777777" w:rsidR="00501786" w:rsidRDefault="00000000">
            <w:pPr>
              <w:jc w:val="left"/>
            </w:pPr>
            <w:r>
              <w:rPr>
                <w:b/>
                <w:bCs/>
                <w:sz w:val="20"/>
                <w:szCs w:val="20"/>
              </w:rPr>
              <w:t>S/N</w:t>
            </w:r>
          </w:p>
        </w:tc>
        <w:tc>
          <w:tcPr>
            <w:tcW w:w="2048" w:type="dxa"/>
          </w:tcPr>
          <w:p w14:paraId="7EE6AA06" w14:textId="77777777" w:rsidR="00501786" w:rsidRDefault="00000000">
            <w:pPr>
              <w:jc w:val="left"/>
            </w:pPr>
            <w:r>
              <w:rPr>
                <w:b/>
                <w:bCs/>
                <w:sz w:val="20"/>
                <w:szCs w:val="20"/>
              </w:rPr>
              <w:t>Role</w:t>
            </w:r>
          </w:p>
        </w:tc>
        <w:tc>
          <w:tcPr>
            <w:tcW w:w="4842" w:type="dxa"/>
          </w:tcPr>
          <w:p w14:paraId="7215A8AE" w14:textId="77777777" w:rsidR="00501786" w:rsidRDefault="00000000">
            <w:pPr>
              <w:jc w:val="left"/>
            </w:pPr>
            <w:r>
              <w:rPr>
                <w:b/>
                <w:bCs/>
                <w:sz w:val="20"/>
                <w:szCs w:val="20"/>
              </w:rPr>
              <w:t>Purpose</w:t>
            </w:r>
          </w:p>
        </w:tc>
        <w:tc>
          <w:tcPr>
            <w:tcW w:w="2234" w:type="dxa"/>
          </w:tcPr>
          <w:p w14:paraId="43F508D5" w14:textId="77777777" w:rsidR="00501786" w:rsidRDefault="00000000">
            <w:pPr>
              <w:jc w:val="left"/>
            </w:pPr>
            <w:r>
              <w:rPr>
                <w:b/>
                <w:bCs/>
                <w:sz w:val="20"/>
                <w:szCs w:val="20"/>
              </w:rPr>
              <w:t>Clinical Scope</w:t>
            </w:r>
          </w:p>
        </w:tc>
      </w:tr>
      <w:tr w:rsidR="00501786" w14:paraId="3766F233" w14:textId="77777777" w:rsidTr="00FF792B">
        <w:tc>
          <w:tcPr>
            <w:tcW w:w="620" w:type="dxa"/>
          </w:tcPr>
          <w:p w14:paraId="5866A016" w14:textId="77777777" w:rsidR="00501786" w:rsidRDefault="00000000">
            <w:pPr>
              <w:jc w:val="left"/>
            </w:pPr>
            <w:r>
              <w:rPr>
                <w:sz w:val="20"/>
                <w:szCs w:val="20"/>
              </w:rPr>
              <w:t>1</w:t>
            </w:r>
          </w:p>
        </w:tc>
        <w:tc>
          <w:tcPr>
            <w:tcW w:w="2048" w:type="dxa"/>
          </w:tcPr>
          <w:p w14:paraId="74184C46" w14:textId="77777777" w:rsidR="00501786" w:rsidRDefault="00000000">
            <w:pPr>
              <w:jc w:val="left"/>
            </w:pPr>
            <w:proofErr w:type="spellStart"/>
            <w:r>
              <w:rPr>
                <w:sz w:val="20"/>
                <w:szCs w:val="20"/>
              </w:rPr>
              <w:t>hwms</w:t>
            </w:r>
            <w:proofErr w:type="spellEnd"/>
            <w:r>
              <w:rPr>
                <w:sz w:val="20"/>
                <w:szCs w:val="20"/>
              </w:rPr>
              <w:t>-officer</w:t>
            </w:r>
          </w:p>
        </w:tc>
        <w:tc>
          <w:tcPr>
            <w:tcW w:w="4842" w:type="dxa"/>
          </w:tcPr>
          <w:p w14:paraId="633302ED" w14:textId="77777777" w:rsidR="00501786" w:rsidRDefault="00000000">
            <w:pPr>
              <w:jc w:val="left"/>
            </w:pPr>
            <w:r>
              <w:rPr>
                <w:sz w:val="20"/>
                <w:szCs w:val="20"/>
              </w:rPr>
              <w:t>Health and Wellness Officer, the clinical role</w:t>
            </w:r>
          </w:p>
        </w:tc>
        <w:tc>
          <w:tcPr>
            <w:tcW w:w="2234" w:type="dxa"/>
          </w:tcPr>
          <w:p w14:paraId="370434B6" w14:textId="77777777" w:rsidR="00501786" w:rsidRDefault="00000000">
            <w:pPr>
              <w:jc w:val="left"/>
            </w:pPr>
            <w:r>
              <w:rPr>
                <w:sz w:val="20"/>
                <w:szCs w:val="20"/>
              </w:rPr>
              <w:t>Yes, and it is the only role that carries it</w:t>
            </w:r>
          </w:p>
        </w:tc>
      </w:tr>
      <w:tr w:rsidR="00501786" w14:paraId="2D7C99FF" w14:textId="77777777" w:rsidTr="00FF792B">
        <w:tc>
          <w:tcPr>
            <w:tcW w:w="620" w:type="dxa"/>
          </w:tcPr>
          <w:p w14:paraId="03665E54" w14:textId="77777777" w:rsidR="00501786" w:rsidRDefault="00000000">
            <w:pPr>
              <w:jc w:val="left"/>
            </w:pPr>
            <w:r>
              <w:rPr>
                <w:sz w:val="20"/>
                <w:szCs w:val="20"/>
              </w:rPr>
              <w:t>2</w:t>
            </w:r>
          </w:p>
        </w:tc>
        <w:tc>
          <w:tcPr>
            <w:tcW w:w="2048" w:type="dxa"/>
          </w:tcPr>
          <w:p w14:paraId="093D8127" w14:textId="77777777" w:rsidR="00501786" w:rsidRDefault="00000000">
            <w:pPr>
              <w:jc w:val="left"/>
            </w:pPr>
            <w:proofErr w:type="spellStart"/>
            <w:r>
              <w:rPr>
                <w:sz w:val="20"/>
                <w:szCs w:val="20"/>
              </w:rPr>
              <w:t>hwms</w:t>
            </w:r>
            <w:proofErr w:type="spellEnd"/>
            <w:r>
              <w:rPr>
                <w:sz w:val="20"/>
                <w:szCs w:val="20"/>
              </w:rPr>
              <w:t>-manager</w:t>
            </w:r>
          </w:p>
        </w:tc>
        <w:tc>
          <w:tcPr>
            <w:tcW w:w="4842" w:type="dxa"/>
          </w:tcPr>
          <w:p w14:paraId="17907755" w14:textId="77777777" w:rsidR="00501786" w:rsidRDefault="00000000">
            <w:pPr>
              <w:jc w:val="left"/>
            </w:pPr>
            <w:r>
              <w:rPr>
                <w:sz w:val="20"/>
                <w:szCs w:val="20"/>
              </w:rPr>
              <w:t>Read only operations, plus account administration</w:t>
            </w:r>
          </w:p>
        </w:tc>
        <w:tc>
          <w:tcPr>
            <w:tcW w:w="2234" w:type="dxa"/>
          </w:tcPr>
          <w:p w14:paraId="1C3EBA45" w14:textId="77777777" w:rsidR="00501786" w:rsidRDefault="00000000">
            <w:pPr>
              <w:jc w:val="left"/>
            </w:pPr>
            <w:r>
              <w:rPr>
                <w:sz w:val="20"/>
                <w:szCs w:val="20"/>
              </w:rPr>
              <w:t>No</w:t>
            </w:r>
          </w:p>
        </w:tc>
      </w:tr>
      <w:tr w:rsidR="00501786" w14:paraId="109412DF" w14:textId="77777777" w:rsidTr="00FF792B">
        <w:tc>
          <w:tcPr>
            <w:tcW w:w="620" w:type="dxa"/>
          </w:tcPr>
          <w:p w14:paraId="202C9691" w14:textId="77777777" w:rsidR="00501786" w:rsidRDefault="00000000">
            <w:pPr>
              <w:jc w:val="left"/>
            </w:pPr>
            <w:r>
              <w:rPr>
                <w:sz w:val="20"/>
                <w:szCs w:val="20"/>
              </w:rPr>
              <w:t>3</w:t>
            </w:r>
          </w:p>
        </w:tc>
        <w:tc>
          <w:tcPr>
            <w:tcW w:w="2048" w:type="dxa"/>
          </w:tcPr>
          <w:p w14:paraId="699904BA" w14:textId="77777777" w:rsidR="00501786" w:rsidRDefault="00000000">
            <w:pPr>
              <w:jc w:val="left"/>
            </w:pPr>
            <w:proofErr w:type="spellStart"/>
            <w:r>
              <w:rPr>
                <w:sz w:val="20"/>
                <w:szCs w:val="20"/>
              </w:rPr>
              <w:t>hwms</w:t>
            </w:r>
            <w:proofErr w:type="spellEnd"/>
            <w:r>
              <w:rPr>
                <w:sz w:val="20"/>
                <w:szCs w:val="20"/>
              </w:rPr>
              <w:t>-director</w:t>
            </w:r>
          </w:p>
        </w:tc>
        <w:tc>
          <w:tcPr>
            <w:tcW w:w="4842" w:type="dxa"/>
          </w:tcPr>
          <w:p w14:paraId="2E573B6C" w14:textId="77777777" w:rsidR="00501786" w:rsidRDefault="00000000">
            <w:pPr>
              <w:jc w:val="left"/>
            </w:pPr>
            <w:r>
              <w:rPr>
                <w:sz w:val="20"/>
                <w:szCs w:val="20"/>
              </w:rPr>
              <w:t>Read only executive summaries</w:t>
            </w:r>
          </w:p>
        </w:tc>
        <w:tc>
          <w:tcPr>
            <w:tcW w:w="2234" w:type="dxa"/>
          </w:tcPr>
          <w:p w14:paraId="638F6EA1" w14:textId="77777777" w:rsidR="00501786" w:rsidRDefault="00000000">
            <w:pPr>
              <w:jc w:val="left"/>
            </w:pPr>
            <w:r>
              <w:rPr>
                <w:sz w:val="20"/>
                <w:szCs w:val="20"/>
              </w:rPr>
              <w:t>No</w:t>
            </w:r>
          </w:p>
        </w:tc>
      </w:tr>
    </w:tbl>
    <w:p w14:paraId="1BA4BC92" w14:textId="77777777" w:rsidR="00501786" w:rsidRDefault="00000000">
      <w:r>
        <w:t xml:space="preserve">Roles are read from the access token rather than the identity token. </w:t>
      </w:r>
      <w:proofErr w:type="spellStart"/>
      <w:r>
        <w:t>Keycloak</w:t>
      </w:r>
      <w:proofErr w:type="spellEnd"/>
      <w:r>
        <w:t xml:space="preserve"> places realm roles on the access token and by default leaves them off the identity token entirely, so reading them from the identity token yields an empty set and signs a user in with no role and no navigation. That failure occurred once during build and is now covered by an automated test. Taking roles from the access token also keeps the gateway view of a caller identical to what the services enforce on, since that is the token forwarded to them.</w:t>
      </w:r>
    </w:p>
    <w:p w14:paraId="19E2F26D" w14:textId="77777777" w:rsidR="00501786" w:rsidRDefault="00000000">
      <w:pPr>
        <w:pStyle w:val="Heading2"/>
        <w:numPr>
          <w:ilvl w:val="1"/>
          <w:numId w:val="2"/>
        </w:numPr>
        <w:spacing w:before="270" w:after="150"/>
        <w:jc w:val="left"/>
      </w:pPr>
      <w:bookmarkStart w:id="27" w:name="h_12"/>
      <w:bookmarkStart w:id="28" w:name="_Toc238133056"/>
      <w:r>
        <w:t>Account Administration</w:t>
      </w:r>
      <w:bookmarkEnd w:id="27"/>
      <w:bookmarkEnd w:id="28"/>
    </w:p>
    <w:p w14:paraId="327AFAB8" w14:textId="77777777" w:rsidR="00501786" w:rsidRDefault="00000000">
      <w:r>
        <w:lastRenderedPageBreak/>
        <w:t xml:space="preserve">The manager creates officer and director accounts through the identity service. The manager token is never used to administer the identity provider. The service </w:t>
      </w:r>
      <w:proofErr w:type="spellStart"/>
      <w:r>
        <w:t>authorises</w:t>
      </w:r>
      <w:proofErr w:type="spellEnd"/>
      <w:r>
        <w:t xml:space="preserve"> the manager and then acts through its own service account, so a stolen manager token cannot create accounts directly.</w:t>
      </w:r>
    </w:p>
    <w:p w14:paraId="32F12462" w14:textId="77777777" w:rsidR="00501786" w:rsidRDefault="00000000">
      <w:r>
        <w:t xml:space="preserve">The manager cannot grant the manager role. Account administration expands only by a decision taken outside that screen, which limits what a single mistaken or compromised manager session can do. Every creation, enabling and disabling is written </w:t>
      </w:r>
      <w:proofErr w:type="gramStart"/>
      <w:r>
        <w:t>to</w:t>
      </w:r>
      <w:proofErr w:type="gramEnd"/>
      <w:r>
        <w:t xml:space="preserve"> the audit trail.</w:t>
      </w:r>
    </w:p>
    <w:p w14:paraId="680D9EA3" w14:textId="77777777" w:rsidR="00501786" w:rsidRDefault="00000000">
      <w:pPr>
        <w:pStyle w:val="Heading1"/>
        <w:numPr>
          <w:ilvl w:val="0"/>
          <w:numId w:val="2"/>
        </w:numPr>
        <w:spacing w:before="300" w:after="170"/>
        <w:jc w:val="left"/>
      </w:pPr>
      <w:bookmarkStart w:id="29" w:name="h_13"/>
      <w:bookmarkStart w:id="30" w:name="_Toc238133057"/>
      <w:r>
        <w:t>Data</w:t>
      </w:r>
      <w:bookmarkEnd w:id="29"/>
      <w:bookmarkEnd w:id="30"/>
    </w:p>
    <w:p w14:paraId="6D8BC7A7" w14:textId="77777777" w:rsidR="00501786" w:rsidRDefault="00000000">
      <w:pPr>
        <w:pStyle w:val="Heading2"/>
        <w:numPr>
          <w:ilvl w:val="1"/>
          <w:numId w:val="2"/>
        </w:numPr>
        <w:spacing w:before="270" w:after="150"/>
        <w:jc w:val="left"/>
      </w:pPr>
      <w:bookmarkStart w:id="31" w:name="h_14"/>
      <w:bookmarkStart w:id="32" w:name="_Toc238133058"/>
      <w:r>
        <w:t>Ownership Rules</w:t>
      </w:r>
      <w:bookmarkEnd w:id="31"/>
      <w:bookmarkEnd w:id="32"/>
    </w:p>
    <w:p w14:paraId="267735D9" w14:textId="4444C81C" w:rsidR="00501786" w:rsidRDefault="00FF792B" w:rsidP="00FF792B">
      <w:pPr>
        <w:pStyle w:val="Caption"/>
        <w:jc w:val="center"/>
      </w:pPr>
      <w:bookmarkStart w:id="33" w:name="_Toc238132853"/>
      <w:r>
        <w:t xml:space="preserve">Table </w:t>
      </w:r>
      <w:fldSimple w:instr=" STYLEREF 1 \s ">
        <w:r w:rsidR="009E13A2">
          <w:rPr>
            <w:noProof/>
          </w:rPr>
          <w:t>4</w:t>
        </w:r>
      </w:fldSimple>
      <w:r w:rsidR="009E13A2">
        <w:t>.</w:t>
      </w:r>
      <w:fldSimple w:instr=" SEQ Table \* ARABIC \s 1 ">
        <w:r w:rsidR="009E13A2">
          <w:rPr>
            <w:noProof/>
          </w:rPr>
          <w:t>1</w:t>
        </w:r>
      </w:fldSimple>
      <w:r>
        <w:t xml:space="preserve">: </w:t>
      </w:r>
      <w:r w:rsidRPr="00593FB4">
        <w:t>Data Ownership Rules</w:t>
      </w:r>
      <w:bookmarkEnd w:id="33"/>
    </w:p>
    <w:tbl>
      <w:tblPr>
        <w:tblStyle w:val="TableGrid"/>
        <w:tblW w:w="9746" w:type="dxa"/>
        <w:tblLook w:val="04A0" w:firstRow="1" w:lastRow="0" w:firstColumn="1" w:lastColumn="0" w:noHBand="0" w:noVBand="1"/>
      </w:tblPr>
      <w:tblGrid>
        <w:gridCol w:w="620"/>
        <w:gridCol w:w="2471"/>
        <w:gridCol w:w="6655"/>
      </w:tblGrid>
      <w:tr w:rsidR="00501786" w14:paraId="71608B07" w14:textId="77777777" w:rsidTr="00060CA6">
        <w:tc>
          <w:tcPr>
            <w:tcW w:w="620" w:type="dxa"/>
          </w:tcPr>
          <w:p w14:paraId="46599A20" w14:textId="77777777" w:rsidR="00501786" w:rsidRDefault="00000000">
            <w:pPr>
              <w:jc w:val="left"/>
            </w:pPr>
            <w:r>
              <w:rPr>
                <w:b/>
                <w:bCs/>
                <w:sz w:val="20"/>
                <w:szCs w:val="20"/>
              </w:rPr>
              <w:t>S/N</w:t>
            </w:r>
          </w:p>
        </w:tc>
        <w:tc>
          <w:tcPr>
            <w:tcW w:w="2471" w:type="dxa"/>
          </w:tcPr>
          <w:p w14:paraId="767AA4B9" w14:textId="77777777" w:rsidR="00501786" w:rsidRDefault="00000000">
            <w:pPr>
              <w:jc w:val="left"/>
            </w:pPr>
            <w:r>
              <w:rPr>
                <w:b/>
                <w:bCs/>
                <w:sz w:val="20"/>
                <w:szCs w:val="20"/>
              </w:rPr>
              <w:t>Rule</w:t>
            </w:r>
          </w:p>
        </w:tc>
        <w:tc>
          <w:tcPr>
            <w:tcW w:w="6654" w:type="dxa"/>
          </w:tcPr>
          <w:p w14:paraId="5A0E4B03" w14:textId="77777777" w:rsidR="00501786" w:rsidRDefault="00000000">
            <w:pPr>
              <w:jc w:val="left"/>
            </w:pPr>
            <w:r>
              <w:rPr>
                <w:b/>
                <w:bCs/>
                <w:sz w:val="20"/>
                <w:szCs w:val="20"/>
              </w:rPr>
              <w:t>Statement</w:t>
            </w:r>
          </w:p>
        </w:tc>
      </w:tr>
      <w:tr w:rsidR="00501786" w14:paraId="5A36095B" w14:textId="77777777" w:rsidTr="00060CA6">
        <w:tc>
          <w:tcPr>
            <w:tcW w:w="620" w:type="dxa"/>
          </w:tcPr>
          <w:p w14:paraId="1FC27CB0" w14:textId="77777777" w:rsidR="00501786" w:rsidRDefault="00000000">
            <w:pPr>
              <w:jc w:val="left"/>
            </w:pPr>
            <w:r>
              <w:rPr>
                <w:sz w:val="20"/>
                <w:szCs w:val="20"/>
              </w:rPr>
              <w:t>1</w:t>
            </w:r>
          </w:p>
        </w:tc>
        <w:tc>
          <w:tcPr>
            <w:tcW w:w="2471" w:type="dxa"/>
          </w:tcPr>
          <w:p w14:paraId="03362A35" w14:textId="77777777" w:rsidR="00501786" w:rsidRDefault="00000000">
            <w:pPr>
              <w:jc w:val="left"/>
            </w:pPr>
            <w:r>
              <w:rPr>
                <w:sz w:val="20"/>
                <w:szCs w:val="20"/>
              </w:rPr>
              <w:t>One database per service</w:t>
            </w:r>
          </w:p>
        </w:tc>
        <w:tc>
          <w:tcPr>
            <w:tcW w:w="6654" w:type="dxa"/>
          </w:tcPr>
          <w:p w14:paraId="4FFDE48E" w14:textId="77777777" w:rsidR="00501786" w:rsidRDefault="00000000">
            <w:pPr>
              <w:jc w:val="left"/>
            </w:pPr>
            <w:r>
              <w:rPr>
                <w:sz w:val="20"/>
                <w:szCs w:val="20"/>
              </w:rPr>
              <w:t>A service reads and writes its own database and no other</w:t>
            </w:r>
          </w:p>
        </w:tc>
      </w:tr>
      <w:tr w:rsidR="00501786" w14:paraId="6FE47E16" w14:textId="77777777" w:rsidTr="00060CA6">
        <w:tc>
          <w:tcPr>
            <w:tcW w:w="620" w:type="dxa"/>
          </w:tcPr>
          <w:p w14:paraId="6611DCDF" w14:textId="77777777" w:rsidR="00501786" w:rsidRDefault="00000000">
            <w:pPr>
              <w:jc w:val="left"/>
            </w:pPr>
            <w:r>
              <w:rPr>
                <w:sz w:val="20"/>
                <w:szCs w:val="20"/>
              </w:rPr>
              <w:t>2</w:t>
            </w:r>
          </w:p>
        </w:tc>
        <w:tc>
          <w:tcPr>
            <w:tcW w:w="2471" w:type="dxa"/>
          </w:tcPr>
          <w:p w14:paraId="565337AB" w14:textId="77777777" w:rsidR="00501786" w:rsidRDefault="00000000">
            <w:pPr>
              <w:jc w:val="left"/>
            </w:pPr>
            <w:r>
              <w:rPr>
                <w:sz w:val="20"/>
                <w:szCs w:val="20"/>
              </w:rPr>
              <w:t>Clinical separation</w:t>
            </w:r>
          </w:p>
        </w:tc>
        <w:tc>
          <w:tcPr>
            <w:tcW w:w="6654" w:type="dxa"/>
          </w:tcPr>
          <w:p w14:paraId="518B8119" w14:textId="77777777" w:rsidR="00501786" w:rsidRDefault="00000000">
            <w:pPr>
              <w:jc w:val="left"/>
            </w:pPr>
            <w:r>
              <w:rPr>
                <w:sz w:val="20"/>
                <w:szCs w:val="20"/>
              </w:rPr>
              <w:t>The clinical database is a separate instance with separate credentials and a separate encryption key</w:t>
            </w:r>
          </w:p>
        </w:tc>
      </w:tr>
      <w:tr w:rsidR="00501786" w14:paraId="798CA57A" w14:textId="77777777" w:rsidTr="00060CA6">
        <w:tc>
          <w:tcPr>
            <w:tcW w:w="620" w:type="dxa"/>
          </w:tcPr>
          <w:p w14:paraId="2BC60250" w14:textId="77777777" w:rsidR="00501786" w:rsidRDefault="00000000">
            <w:pPr>
              <w:jc w:val="left"/>
            </w:pPr>
            <w:r>
              <w:rPr>
                <w:sz w:val="20"/>
                <w:szCs w:val="20"/>
              </w:rPr>
              <w:t>3</w:t>
            </w:r>
          </w:p>
        </w:tc>
        <w:tc>
          <w:tcPr>
            <w:tcW w:w="2471" w:type="dxa"/>
          </w:tcPr>
          <w:p w14:paraId="66537553" w14:textId="77777777" w:rsidR="00501786" w:rsidRDefault="00000000">
            <w:pPr>
              <w:jc w:val="left"/>
            </w:pPr>
            <w:r>
              <w:rPr>
                <w:sz w:val="20"/>
                <w:szCs w:val="20"/>
              </w:rPr>
              <w:t xml:space="preserve">No cross context </w:t>
            </w:r>
            <w:proofErr w:type="gramStart"/>
            <w:r>
              <w:rPr>
                <w:sz w:val="20"/>
                <w:szCs w:val="20"/>
              </w:rPr>
              <w:t>join</w:t>
            </w:r>
            <w:proofErr w:type="gramEnd"/>
          </w:p>
        </w:tc>
        <w:tc>
          <w:tcPr>
            <w:tcW w:w="6654" w:type="dxa"/>
          </w:tcPr>
          <w:p w14:paraId="2AC8EF2F" w14:textId="77777777" w:rsidR="00501786" w:rsidRDefault="00000000">
            <w:pPr>
              <w:jc w:val="left"/>
            </w:pPr>
            <w:r>
              <w:rPr>
                <w:sz w:val="20"/>
                <w:szCs w:val="20"/>
              </w:rPr>
              <w:t>A reference across a context boundary is an identifier with no foreign key. Integrity across boundaries is an application concern</w:t>
            </w:r>
          </w:p>
        </w:tc>
      </w:tr>
      <w:tr w:rsidR="00501786" w14:paraId="7DE6A61C" w14:textId="77777777" w:rsidTr="00060CA6">
        <w:tc>
          <w:tcPr>
            <w:tcW w:w="620" w:type="dxa"/>
          </w:tcPr>
          <w:p w14:paraId="23B53D7F" w14:textId="77777777" w:rsidR="00501786" w:rsidRDefault="00000000">
            <w:pPr>
              <w:jc w:val="left"/>
            </w:pPr>
            <w:r>
              <w:rPr>
                <w:sz w:val="20"/>
                <w:szCs w:val="20"/>
              </w:rPr>
              <w:t>4</w:t>
            </w:r>
          </w:p>
        </w:tc>
        <w:tc>
          <w:tcPr>
            <w:tcW w:w="2471" w:type="dxa"/>
          </w:tcPr>
          <w:p w14:paraId="7B04F47E" w14:textId="77777777" w:rsidR="00501786" w:rsidRDefault="00000000">
            <w:pPr>
              <w:jc w:val="left"/>
            </w:pPr>
            <w:r>
              <w:rPr>
                <w:sz w:val="20"/>
                <w:szCs w:val="20"/>
              </w:rPr>
              <w:t>Soft deletion</w:t>
            </w:r>
          </w:p>
        </w:tc>
        <w:tc>
          <w:tcPr>
            <w:tcW w:w="6654" w:type="dxa"/>
          </w:tcPr>
          <w:p w14:paraId="0824914B" w14:textId="77777777" w:rsidR="00501786" w:rsidRDefault="00000000">
            <w:pPr>
              <w:jc w:val="left"/>
            </w:pPr>
            <w:r>
              <w:rPr>
                <w:sz w:val="20"/>
                <w:szCs w:val="20"/>
              </w:rPr>
              <w:t>A record that has been referenced is marked deleted rather than removed</w:t>
            </w:r>
          </w:p>
        </w:tc>
      </w:tr>
      <w:tr w:rsidR="00501786" w14:paraId="619B8EFD" w14:textId="77777777" w:rsidTr="00060CA6">
        <w:tc>
          <w:tcPr>
            <w:tcW w:w="620" w:type="dxa"/>
          </w:tcPr>
          <w:p w14:paraId="147F8566" w14:textId="77777777" w:rsidR="00501786" w:rsidRDefault="00000000">
            <w:pPr>
              <w:jc w:val="left"/>
            </w:pPr>
            <w:r>
              <w:rPr>
                <w:sz w:val="20"/>
                <w:szCs w:val="20"/>
              </w:rPr>
              <w:t>5</w:t>
            </w:r>
          </w:p>
        </w:tc>
        <w:tc>
          <w:tcPr>
            <w:tcW w:w="2471" w:type="dxa"/>
          </w:tcPr>
          <w:p w14:paraId="7B2D4C07" w14:textId="77777777" w:rsidR="00501786" w:rsidRDefault="00000000">
            <w:pPr>
              <w:jc w:val="left"/>
            </w:pPr>
            <w:r>
              <w:rPr>
                <w:sz w:val="20"/>
                <w:szCs w:val="20"/>
              </w:rPr>
              <w:t>Versioned change</w:t>
            </w:r>
          </w:p>
        </w:tc>
        <w:tc>
          <w:tcPr>
            <w:tcW w:w="6654" w:type="dxa"/>
          </w:tcPr>
          <w:p w14:paraId="13CAAEAB" w14:textId="77777777" w:rsidR="00501786" w:rsidRDefault="00000000">
            <w:pPr>
              <w:jc w:val="left"/>
            </w:pPr>
            <w:r>
              <w:rPr>
                <w:sz w:val="20"/>
                <w:szCs w:val="20"/>
              </w:rPr>
              <w:t>Schema change is applied through numbered migration files held in source control and applied at startup</w:t>
            </w:r>
          </w:p>
        </w:tc>
      </w:tr>
      <w:tr w:rsidR="00501786" w14:paraId="1988C62E" w14:textId="77777777" w:rsidTr="00060CA6">
        <w:tc>
          <w:tcPr>
            <w:tcW w:w="620" w:type="dxa"/>
          </w:tcPr>
          <w:p w14:paraId="27C97AF2" w14:textId="77777777" w:rsidR="00501786" w:rsidRDefault="00000000">
            <w:pPr>
              <w:jc w:val="left"/>
            </w:pPr>
            <w:r>
              <w:rPr>
                <w:sz w:val="20"/>
                <w:szCs w:val="20"/>
              </w:rPr>
              <w:t>6</w:t>
            </w:r>
          </w:p>
        </w:tc>
        <w:tc>
          <w:tcPr>
            <w:tcW w:w="2471" w:type="dxa"/>
          </w:tcPr>
          <w:p w14:paraId="777E5321" w14:textId="77777777" w:rsidR="00501786" w:rsidRDefault="00000000">
            <w:pPr>
              <w:jc w:val="left"/>
            </w:pPr>
            <w:r>
              <w:rPr>
                <w:sz w:val="20"/>
                <w:szCs w:val="20"/>
              </w:rPr>
              <w:t>Append only logs</w:t>
            </w:r>
          </w:p>
        </w:tc>
        <w:tc>
          <w:tcPr>
            <w:tcW w:w="6654" w:type="dxa"/>
          </w:tcPr>
          <w:p w14:paraId="44480230" w14:textId="77777777" w:rsidR="00501786" w:rsidRDefault="00000000">
            <w:pPr>
              <w:jc w:val="left"/>
            </w:pPr>
            <w:r>
              <w:rPr>
                <w:sz w:val="20"/>
                <w:szCs w:val="20"/>
              </w:rPr>
              <w:t>The audit trail and the clinical access log accept inserts and reads only, enforced by the database role</w:t>
            </w:r>
          </w:p>
        </w:tc>
      </w:tr>
    </w:tbl>
    <w:p w14:paraId="2F2784EA" w14:textId="77777777" w:rsidR="00501786" w:rsidRDefault="00000000">
      <w:pPr>
        <w:pStyle w:val="Heading2"/>
        <w:numPr>
          <w:ilvl w:val="1"/>
          <w:numId w:val="2"/>
        </w:numPr>
        <w:spacing w:before="270" w:after="150"/>
        <w:jc w:val="left"/>
      </w:pPr>
      <w:bookmarkStart w:id="34" w:name="h_15"/>
      <w:bookmarkStart w:id="35" w:name="_Toc238133059"/>
      <w:r>
        <w:t>The Clinical Schema</w:t>
      </w:r>
      <w:bookmarkEnd w:id="34"/>
      <w:bookmarkEnd w:id="35"/>
    </w:p>
    <w:p w14:paraId="1A22D34F" w14:textId="77777777" w:rsidR="00501786" w:rsidRDefault="00000000">
      <w:r>
        <w:t>The clinical context holds five tables. Patients, visits, the state and content of each section of a visit, laboratory requisitions with the investigations requested against them, and the clinical access log.</w:t>
      </w:r>
    </w:p>
    <w:p w14:paraId="4511506C" w14:textId="77777777" w:rsidR="00501786" w:rsidRDefault="00000000">
      <w:r>
        <w:t>Section state is stored alongside section content rather than inferred from whether content exists. That is what allows the record to distinguish a section nobody has touched from one the officer decided does not apply, which is the distinction that makes a partially completed record auditable.</w:t>
      </w:r>
    </w:p>
    <w:p w14:paraId="44470717" w14:textId="77777777" w:rsidR="00501786" w:rsidRDefault="00000000">
      <w:r>
        <w:t xml:space="preserve">Vital signs are held as a document rather than as columns. The set is stable but sparsely populated, because a minor complaint records none of it, and twelve mostly empty columns model that </w:t>
      </w:r>
      <w:proofErr w:type="gramStart"/>
      <w:r>
        <w:t>worse</w:t>
      </w:r>
      <w:proofErr w:type="gramEnd"/>
      <w:r>
        <w:t xml:space="preserve"> than one document does.</w:t>
      </w:r>
    </w:p>
    <w:p w14:paraId="73E7DE9C" w14:textId="77777777" w:rsidR="00501786" w:rsidRDefault="00000000">
      <w:pPr>
        <w:pStyle w:val="Heading2"/>
        <w:numPr>
          <w:ilvl w:val="1"/>
          <w:numId w:val="2"/>
        </w:numPr>
        <w:spacing w:before="270" w:after="150"/>
        <w:jc w:val="left"/>
      </w:pPr>
      <w:bookmarkStart w:id="36" w:name="h_16"/>
      <w:bookmarkStart w:id="37" w:name="_Toc238133060"/>
      <w:r>
        <w:t>Snapshots on Forms</w:t>
      </w:r>
      <w:bookmarkEnd w:id="36"/>
      <w:bookmarkEnd w:id="37"/>
    </w:p>
    <w:p w14:paraId="2153FE09" w14:textId="77777777" w:rsidR="00501786" w:rsidRDefault="00000000">
      <w:r>
        <w:t xml:space="preserve">A laboratory requisition and a referral each carry a snapshot of the </w:t>
      </w:r>
      <w:proofErr w:type="gramStart"/>
      <w:r>
        <w:t>patient</w:t>
      </w:r>
      <w:proofErr w:type="gramEnd"/>
      <w:r>
        <w:t xml:space="preserve"> information printed on them, taken when the form was raised. A later correction to the registry does not rewrite a form that has already gone to the laboratory or to a receiving facility. The printed sheet and the stored record continue to agree.</w:t>
      </w:r>
    </w:p>
    <w:p w14:paraId="2E456062" w14:textId="77777777" w:rsidR="00501786" w:rsidRDefault="00000000">
      <w:pPr>
        <w:pStyle w:val="Heading1"/>
        <w:numPr>
          <w:ilvl w:val="0"/>
          <w:numId w:val="2"/>
        </w:numPr>
        <w:spacing w:before="300" w:after="170"/>
        <w:jc w:val="left"/>
      </w:pPr>
      <w:bookmarkStart w:id="38" w:name="h_17"/>
      <w:bookmarkStart w:id="39" w:name="_Toc238133061"/>
      <w:r>
        <w:t>Deployment</w:t>
      </w:r>
      <w:bookmarkEnd w:id="38"/>
      <w:bookmarkEnd w:id="39"/>
    </w:p>
    <w:p w14:paraId="368F6386" w14:textId="77777777" w:rsidR="00501786" w:rsidRDefault="00000000">
      <w:pPr>
        <w:pStyle w:val="Heading2"/>
        <w:numPr>
          <w:ilvl w:val="1"/>
          <w:numId w:val="2"/>
        </w:numPr>
        <w:spacing w:before="270" w:after="150"/>
        <w:jc w:val="left"/>
      </w:pPr>
      <w:bookmarkStart w:id="40" w:name="h_18"/>
      <w:bookmarkStart w:id="41" w:name="_Toc238133062"/>
      <w:r>
        <w:t>Environments</w:t>
      </w:r>
      <w:bookmarkEnd w:id="40"/>
      <w:bookmarkEnd w:id="41"/>
    </w:p>
    <w:p w14:paraId="35E9CFF1" w14:textId="77777777" w:rsidR="00501786" w:rsidRDefault="00000000">
      <w:r>
        <w:lastRenderedPageBreak/>
        <w:t>Three environments are defined. A local environment brought up by one command on a developer machine, a user testing environment on KMC controlled infrastructure holding synthetic data only, and a production environment that has not been requested and is not covered by this document.</w:t>
      </w:r>
    </w:p>
    <w:p w14:paraId="6DAD1FF6" w14:textId="77777777" w:rsidR="008D3E49" w:rsidRDefault="008D3E49">
      <w:pPr>
        <w:spacing w:before="160" w:after="60" w:line="240" w:lineRule="auto"/>
        <w:jc w:val="center"/>
        <w:rPr>
          <w:noProof/>
        </w:rPr>
      </w:pPr>
    </w:p>
    <w:p w14:paraId="65DB163B" w14:textId="0BA25540" w:rsidR="00501786" w:rsidRDefault="00000000">
      <w:pPr>
        <w:spacing w:before="160" w:after="60" w:line="240" w:lineRule="auto"/>
        <w:jc w:val="center"/>
      </w:pPr>
      <w:r>
        <w:rPr>
          <w:noProof/>
        </w:rPr>
        <w:drawing>
          <wp:inline distT="0" distB="0" distL="0" distR="0" wp14:anchorId="3D861476" wp14:editId="6122B5B9">
            <wp:extent cx="5905500" cy="2438400"/>
            <wp:effectExtent l="0" t="0" r="0" b="0"/>
            <wp:docPr id="1869838145" name="Picture 1869838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5535"/>
                    <a:stretch>
                      <a:fillRect/>
                    </a:stretch>
                  </pic:blipFill>
                  <pic:spPr bwMode="auto">
                    <a:xfrm>
                      <a:off x="0" y="0"/>
                      <a:ext cx="5905500" cy="2438400"/>
                    </a:xfrm>
                    <a:prstGeom prst="rect">
                      <a:avLst/>
                    </a:prstGeom>
                    <a:ln>
                      <a:noFill/>
                    </a:ln>
                    <a:extLst>
                      <a:ext uri="{53640926-AAD7-44D8-BBD7-CCE9431645EC}">
                        <a14:shadowObscured xmlns:a14="http://schemas.microsoft.com/office/drawing/2010/main"/>
                      </a:ext>
                    </a:extLst>
                  </pic:spPr>
                </pic:pic>
              </a:graphicData>
            </a:graphic>
          </wp:inline>
        </w:drawing>
      </w:r>
    </w:p>
    <w:p w14:paraId="20F0D2CA" w14:textId="678C72CE" w:rsidR="00501786" w:rsidRDefault="008D3E49" w:rsidP="008D3E49">
      <w:pPr>
        <w:pStyle w:val="Caption"/>
        <w:jc w:val="center"/>
      </w:pPr>
      <w:bookmarkStart w:id="42" w:name="_Toc238132873"/>
      <w:r>
        <w:t xml:space="preserve">Figure </w:t>
      </w:r>
      <w:fldSimple w:instr=" STYLEREF 1 \s ">
        <w:r>
          <w:rPr>
            <w:noProof/>
          </w:rPr>
          <w:t>5</w:t>
        </w:r>
      </w:fldSimple>
      <w:r>
        <w:t>.</w:t>
      </w:r>
      <w:fldSimple w:instr=" SEQ Figure \* ARABIC \s 1 ">
        <w:r>
          <w:rPr>
            <w:noProof/>
          </w:rPr>
          <w:t>1</w:t>
        </w:r>
      </w:fldSimple>
      <w:r>
        <w:t xml:space="preserve">: </w:t>
      </w:r>
      <w:r w:rsidRPr="00A1050F">
        <w:t>Separation Between User Testing and Production</w:t>
      </w:r>
      <w:bookmarkEnd w:id="42"/>
    </w:p>
    <w:p w14:paraId="51D364CD" w14:textId="77777777" w:rsidR="00501786" w:rsidRDefault="00000000">
      <w:r>
        <w:t xml:space="preserve">The separation in </w:t>
      </w:r>
      <w:r>
        <w:fldChar w:fldCharType="begin"/>
      </w:r>
      <w:r>
        <w:instrText>REF fig_5_1 \h</w:instrText>
      </w:r>
      <w:r>
        <w:fldChar w:fldCharType="separate"/>
      </w:r>
      <w:r>
        <w:t>Figure 5.1</w:t>
      </w:r>
      <w:r>
        <w:fldChar w:fldCharType="end"/>
      </w:r>
      <w:r>
        <w:t xml:space="preserve"> is a requirement rather than a convention. No real clinical record is copied into a testing environment at any point.</w:t>
      </w:r>
    </w:p>
    <w:p w14:paraId="35CEE903" w14:textId="77777777" w:rsidR="00501786" w:rsidRDefault="00000000">
      <w:pPr>
        <w:pStyle w:val="Heading2"/>
        <w:numPr>
          <w:ilvl w:val="1"/>
          <w:numId w:val="2"/>
        </w:numPr>
        <w:spacing w:before="270" w:after="150"/>
        <w:jc w:val="left"/>
      </w:pPr>
      <w:bookmarkStart w:id="43" w:name="h_19"/>
      <w:bookmarkStart w:id="44" w:name="_Toc238133063"/>
      <w:r>
        <w:t>Production Considerations</w:t>
      </w:r>
      <w:bookmarkEnd w:id="43"/>
      <w:bookmarkEnd w:id="44"/>
    </w:p>
    <w:p w14:paraId="5DCDD814" w14:textId="043E9EEB" w:rsidR="00501786" w:rsidRDefault="00FF792B" w:rsidP="00FF792B">
      <w:pPr>
        <w:pStyle w:val="Caption"/>
        <w:jc w:val="center"/>
      </w:pPr>
      <w:bookmarkStart w:id="45" w:name="_Toc238132854"/>
      <w:r>
        <w:t xml:space="preserve">Table </w:t>
      </w:r>
      <w:fldSimple w:instr=" STYLEREF 1 \s ">
        <w:r w:rsidR="009E13A2">
          <w:rPr>
            <w:noProof/>
          </w:rPr>
          <w:t>5</w:t>
        </w:r>
      </w:fldSimple>
      <w:r w:rsidR="009E13A2">
        <w:t>.</w:t>
      </w:r>
      <w:fldSimple w:instr=" SEQ Table \* ARABIC \s 1 ">
        <w:r w:rsidR="009E13A2">
          <w:rPr>
            <w:noProof/>
          </w:rPr>
          <w:t>1</w:t>
        </w:r>
      </w:fldSimple>
      <w:r>
        <w:t xml:space="preserve">: </w:t>
      </w:r>
      <w:r w:rsidRPr="00841D4B">
        <w:t>Deployment Constraints for Production</w:t>
      </w:r>
      <w:bookmarkEnd w:id="45"/>
    </w:p>
    <w:tbl>
      <w:tblPr>
        <w:tblStyle w:val="TableGrid"/>
        <w:tblW w:w="9746" w:type="dxa"/>
        <w:tblLook w:val="04A0" w:firstRow="1" w:lastRow="0" w:firstColumn="1" w:lastColumn="0" w:noHBand="0" w:noVBand="1"/>
      </w:tblPr>
      <w:tblGrid>
        <w:gridCol w:w="620"/>
        <w:gridCol w:w="2471"/>
        <w:gridCol w:w="6655"/>
      </w:tblGrid>
      <w:tr w:rsidR="00501786" w14:paraId="27CB55B3" w14:textId="77777777" w:rsidTr="00FF792B">
        <w:tc>
          <w:tcPr>
            <w:tcW w:w="620" w:type="dxa"/>
          </w:tcPr>
          <w:p w14:paraId="3CE755C0" w14:textId="77777777" w:rsidR="00501786" w:rsidRDefault="00000000">
            <w:pPr>
              <w:jc w:val="left"/>
            </w:pPr>
            <w:r>
              <w:rPr>
                <w:b/>
                <w:bCs/>
                <w:sz w:val="20"/>
                <w:szCs w:val="20"/>
              </w:rPr>
              <w:t>S/N</w:t>
            </w:r>
          </w:p>
        </w:tc>
        <w:tc>
          <w:tcPr>
            <w:tcW w:w="2471" w:type="dxa"/>
          </w:tcPr>
          <w:p w14:paraId="11D18277" w14:textId="77777777" w:rsidR="00501786" w:rsidRDefault="00000000">
            <w:pPr>
              <w:jc w:val="left"/>
            </w:pPr>
            <w:r>
              <w:rPr>
                <w:b/>
                <w:bCs/>
                <w:sz w:val="20"/>
                <w:szCs w:val="20"/>
              </w:rPr>
              <w:t>Constraint</w:t>
            </w:r>
          </w:p>
        </w:tc>
        <w:tc>
          <w:tcPr>
            <w:tcW w:w="6654" w:type="dxa"/>
          </w:tcPr>
          <w:p w14:paraId="2D86CF4C" w14:textId="77777777" w:rsidR="00501786" w:rsidRDefault="00000000">
            <w:pPr>
              <w:jc w:val="left"/>
            </w:pPr>
            <w:r>
              <w:rPr>
                <w:b/>
                <w:bCs/>
                <w:sz w:val="20"/>
                <w:szCs w:val="20"/>
              </w:rPr>
              <w:t>Detail</w:t>
            </w:r>
          </w:p>
        </w:tc>
      </w:tr>
      <w:tr w:rsidR="00501786" w14:paraId="493D0ADA" w14:textId="77777777" w:rsidTr="00FF792B">
        <w:tc>
          <w:tcPr>
            <w:tcW w:w="620" w:type="dxa"/>
          </w:tcPr>
          <w:p w14:paraId="3EA38B9E" w14:textId="77777777" w:rsidR="00501786" w:rsidRDefault="00000000">
            <w:pPr>
              <w:jc w:val="left"/>
            </w:pPr>
            <w:r>
              <w:rPr>
                <w:sz w:val="20"/>
                <w:szCs w:val="20"/>
              </w:rPr>
              <w:t>1</w:t>
            </w:r>
          </w:p>
        </w:tc>
        <w:tc>
          <w:tcPr>
            <w:tcW w:w="2471" w:type="dxa"/>
          </w:tcPr>
          <w:p w14:paraId="23301334" w14:textId="77777777" w:rsidR="00501786" w:rsidRDefault="00000000">
            <w:pPr>
              <w:jc w:val="left"/>
            </w:pPr>
            <w:r>
              <w:rPr>
                <w:sz w:val="20"/>
                <w:szCs w:val="20"/>
              </w:rPr>
              <w:t>Gateway replicas</w:t>
            </w:r>
          </w:p>
        </w:tc>
        <w:tc>
          <w:tcPr>
            <w:tcW w:w="6654" w:type="dxa"/>
          </w:tcPr>
          <w:p w14:paraId="065D6D76" w14:textId="77777777" w:rsidR="00501786" w:rsidRDefault="00000000">
            <w:pPr>
              <w:jc w:val="left"/>
            </w:pPr>
            <w:r>
              <w:rPr>
                <w:sz w:val="20"/>
                <w:szCs w:val="20"/>
              </w:rPr>
              <w:t>The gateway runs as a single replica until its session store is shared. Two replicas would not share sessions and users would appear to be signed out at random</w:t>
            </w:r>
          </w:p>
        </w:tc>
      </w:tr>
      <w:tr w:rsidR="00501786" w14:paraId="274C0EED" w14:textId="77777777" w:rsidTr="00FF792B">
        <w:tc>
          <w:tcPr>
            <w:tcW w:w="620" w:type="dxa"/>
          </w:tcPr>
          <w:p w14:paraId="45D635DF" w14:textId="77777777" w:rsidR="00501786" w:rsidRDefault="00000000">
            <w:pPr>
              <w:jc w:val="left"/>
            </w:pPr>
            <w:r>
              <w:rPr>
                <w:sz w:val="20"/>
                <w:szCs w:val="20"/>
              </w:rPr>
              <w:t>2</w:t>
            </w:r>
          </w:p>
        </w:tc>
        <w:tc>
          <w:tcPr>
            <w:tcW w:w="2471" w:type="dxa"/>
          </w:tcPr>
          <w:p w14:paraId="45DD7C56" w14:textId="77777777" w:rsidR="00501786" w:rsidRDefault="00000000">
            <w:pPr>
              <w:jc w:val="left"/>
            </w:pPr>
            <w:r>
              <w:rPr>
                <w:sz w:val="20"/>
                <w:szCs w:val="20"/>
              </w:rPr>
              <w:t>Secrets</w:t>
            </w:r>
          </w:p>
        </w:tc>
        <w:tc>
          <w:tcPr>
            <w:tcW w:w="6654" w:type="dxa"/>
          </w:tcPr>
          <w:p w14:paraId="5CF7BE4A" w14:textId="77777777" w:rsidR="00501786" w:rsidRDefault="00000000">
            <w:pPr>
              <w:jc w:val="left"/>
            </w:pPr>
            <w:r>
              <w:rPr>
                <w:sz w:val="20"/>
                <w:szCs w:val="20"/>
              </w:rPr>
              <w:t>No credential is held in the repository. Values are supplied by ICT from a controlled source. Development defaults must never reach a cluster</w:t>
            </w:r>
          </w:p>
        </w:tc>
      </w:tr>
      <w:tr w:rsidR="00501786" w14:paraId="2E2CE6EC" w14:textId="77777777" w:rsidTr="00FF792B">
        <w:tc>
          <w:tcPr>
            <w:tcW w:w="620" w:type="dxa"/>
          </w:tcPr>
          <w:p w14:paraId="2BE55F1C" w14:textId="77777777" w:rsidR="00501786" w:rsidRDefault="00000000">
            <w:pPr>
              <w:jc w:val="left"/>
            </w:pPr>
            <w:r>
              <w:rPr>
                <w:sz w:val="20"/>
                <w:szCs w:val="20"/>
              </w:rPr>
              <w:t>3</w:t>
            </w:r>
          </w:p>
        </w:tc>
        <w:tc>
          <w:tcPr>
            <w:tcW w:w="2471" w:type="dxa"/>
          </w:tcPr>
          <w:p w14:paraId="197E73D1" w14:textId="77777777" w:rsidR="00501786" w:rsidRDefault="00000000">
            <w:pPr>
              <w:jc w:val="left"/>
            </w:pPr>
            <w:r>
              <w:rPr>
                <w:sz w:val="20"/>
                <w:szCs w:val="20"/>
              </w:rPr>
              <w:t>Clinical database isolation</w:t>
            </w:r>
          </w:p>
        </w:tc>
        <w:tc>
          <w:tcPr>
            <w:tcW w:w="6654" w:type="dxa"/>
          </w:tcPr>
          <w:p w14:paraId="232DC6B6" w14:textId="77777777" w:rsidR="00501786" w:rsidRDefault="00000000">
            <w:pPr>
              <w:jc w:val="left"/>
            </w:pPr>
            <w:r>
              <w:rPr>
                <w:sz w:val="20"/>
                <w:szCs w:val="20"/>
              </w:rPr>
              <w:t>A network policy permits only the clinical service to open a connection to the clinical database, so that even a leaked credential is not reachable</w:t>
            </w:r>
          </w:p>
        </w:tc>
      </w:tr>
      <w:tr w:rsidR="00501786" w14:paraId="2783F779" w14:textId="77777777" w:rsidTr="00FF792B">
        <w:tc>
          <w:tcPr>
            <w:tcW w:w="620" w:type="dxa"/>
          </w:tcPr>
          <w:p w14:paraId="0BA3A50F" w14:textId="77777777" w:rsidR="00501786" w:rsidRDefault="00000000">
            <w:pPr>
              <w:jc w:val="left"/>
            </w:pPr>
            <w:r>
              <w:rPr>
                <w:sz w:val="20"/>
                <w:szCs w:val="20"/>
              </w:rPr>
              <w:t>4</w:t>
            </w:r>
          </w:p>
        </w:tc>
        <w:tc>
          <w:tcPr>
            <w:tcW w:w="2471" w:type="dxa"/>
          </w:tcPr>
          <w:p w14:paraId="1FFFE234" w14:textId="77777777" w:rsidR="00501786" w:rsidRDefault="00000000">
            <w:pPr>
              <w:jc w:val="left"/>
            </w:pPr>
            <w:r>
              <w:rPr>
                <w:sz w:val="20"/>
                <w:szCs w:val="20"/>
              </w:rPr>
              <w:t>Transport</w:t>
            </w:r>
          </w:p>
        </w:tc>
        <w:tc>
          <w:tcPr>
            <w:tcW w:w="6654" w:type="dxa"/>
          </w:tcPr>
          <w:p w14:paraId="3695AFBF" w14:textId="77777777" w:rsidR="00501786" w:rsidRDefault="00000000">
            <w:pPr>
              <w:jc w:val="left"/>
            </w:pPr>
            <w:r>
              <w:rPr>
                <w:sz w:val="20"/>
                <w:szCs w:val="20"/>
              </w:rPr>
              <w:t>Encryption terminates at the ingress. Session cookies are marked secure wherever transport encryption is present</w:t>
            </w:r>
          </w:p>
        </w:tc>
      </w:tr>
      <w:tr w:rsidR="00501786" w14:paraId="6C4496D6" w14:textId="77777777" w:rsidTr="00FF792B">
        <w:tc>
          <w:tcPr>
            <w:tcW w:w="620" w:type="dxa"/>
          </w:tcPr>
          <w:p w14:paraId="0CB9A292" w14:textId="77777777" w:rsidR="00501786" w:rsidRDefault="00000000">
            <w:pPr>
              <w:jc w:val="left"/>
            </w:pPr>
            <w:r>
              <w:rPr>
                <w:sz w:val="20"/>
                <w:szCs w:val="20"/>
              </w:rPr>
              <w:t>5</w:t>
            </w:r>
          </w:p>
        </w:tc>
        <w:tc>
          <w:tcPr>
            <w:tcW w:w="2471" w:type="dxa"/>
          </w:tcPr>
          <w:p w14:paraId="489E64B3" w14:textId="77777777" w:rsidR="00501786" w:rsidRDefault="00000000">
            <w:pPr>
              <w:jc w:val="left"/>
            </w:pPr>
            <w:r>
              <w:rPr>
                <w:sz w:val="20"/>
                <w:szCs w:val="20"/>
              </w:rPr>
              <w:t>Backups</w:t>
            </w:r>
          </w:p>
        </w:tc>
        <w:tc>
          <w:tcPr>
            <w:tcW w:w="6654" w:type="dxa"/>
          </w:tcPr>
          <w:p w14:paraId="7F8A0090" w14:textId="77777777" w:rsidR="00501786" w:rsidRDefault="00000000">
            <w:pPr>
              <w:jc w:val="left"/>
            </w:pPr>
            <w:r>
              <w:rPr>
                <w:sz w:val="20"/>
                <w:szCs w:val="20"/>
              </w:rPr>
              <w:t>Nightly encrypted backup with the clinical backup under a separate key, and a restore tested quarterly</w:t>
            </w:r>
          </w:p>
        </w:tc>
      </w:tr>
      <w:tr w:rsidR="00501786" w14:paraId="10EBC934" w14:textId="77777777" w:rsidTr="00FF792B">
        <w:tc>
          <w:tcPr>
            <w:tcW w:w="620" w:type="dxa"/>
          </w:tcPr>
          <w:p w14:paraId="1E5B79C5" w14:textId="77777777" w:rsidR="00501786" w:rsidRDefault="00000000">
            <w:pPr>
              <w:jc w:val="left"/>
            </w:pPr>
            <w:r>
              <w:rPr>
                <w:sz w:val="20"/>
                <w:szCs w:val="20"/>
              </w:rPr>
              <w:t>6</w:t>
            </w:r>
          </w:p>
        </w:tc>
        <w:tc>
          <w:tcPr>
            <w:tcW w:w="2471" w:type="dxa"/>
          </w:tcPr>
          <w:p w14:paraId="365B2EF1" w14:textId="77777777" w:rsidR="00501786" w:rsidRDefault="00000000">
            <w:pPr>
              <w:jc w:val="left"/>
            </w:pPr>
            <w:r>
              <w:rPr>
                <w:sz w:val="20"/>
                <w:szCs w:val="20"/>
              </w:rPr>
              <w:t>Orchestration</w:t>
            </w:r>
          </w:p>
        </w:tc>
        <w:tc>
          <w:tcPr>
            <w:tcW w:w="6654" w:type="dxa"/>
          </w:tcPr>
          <w:p w14:paraId="6324AC1D" w14:textId="77777777" w:rsidR="00501786" w:rsidRDefault="00000000">
            <w:pPr>
              <w:jc w:val="left"/>
            </w:pPr>
            <w:r>
              <w:rPr>
                <w:sz w:val="20"/>
                <w:szCs w:val="20"/>
              </w:rPr>
              <w:t>Kubernetes manifests are provided for k3s. If ICT prefers another arrangement the manifests are discarded and nothing else changes</w:t>
            </w:r>
          </w:p>
        </w:tc>
      </w:tr>
    </w:tbl>
    <w:p w14:paraId="40927C40" w14:textId="77777777" w:rsidR="00501786" w:rsidRDefault="00000000">
      <w:pPr>
        <w:pStyle w:val="Heading2"/>
        <w:numPr>
          <w:ilvl w:val="1"/>
          <w:numId w:val="2"/>
        </w:numPr>
        <w:spacing w:before="270" w:after="150"/>
        <w:jc w:val="left"/>
      </w:pPr>
      <w:bookmarkStart w:id="46" w:name="h_20"/>
      <w:bookmarkStart w:id="47" w:name="_Toc238133064"/>
      <w:r>
        <w:t>Observability</w:t>
      </w:r>
      <w:bookmarkEnd w:id="46"/>
      <w:bookmarkEnd w:id="47"/>
    </w:p>
    <w:p w14:paraId="4EB56B1B" w14:textId="77777777" w:rsidR="00501786" w:rsidRDefault="00000000">
      <w:r>
        <w:t>Each service exposes operational metrics which Prometheus collects and Grafana presents. Route templates are used as metric labels, so one address serves as one series rather than one per patient. That is a privacy rule and a practical one at the same time, since identifiers as labels would also make the metrics database unusable.</w:t>
      </w:r>
    </w:p>
    <w:p w14:paraId="20DACC11" w14:textId="77777777" w:rsidR="00501786" w:rsidRDefault="00000000">
      <w:r>
        <w:lastRenderedPageBreak/>
        <w:t>No clinical content reaches any log line, metric label or trace. Grafana is for operating the system and is not a second route to divisional data. No dashboard there queries clinical data and none reproduces an indicator.</w:t>
      </w:r>
    </w:p>
    <w:p w14:paraId="04D3792D" w14:textId="77777777" w:rsidR="00501786" w:rsidRDefault="00000000">
      <w:pPr>
        <w:pStyle w:val="Heading1"/>
        <w:numPr>
          <w:ilvl w:val="0"/>
          <w:numId w:val="2"/>
        </w:numPr>
        <w:spacing w:before="300" w:after="170"/>
        <w:jc w:val="left"/>
      </w:pPr>
      <w:bookmarkStart w:id="48" w:name="h_21"/>
      <w:bookmarkStart w:id="49" w:name="_Toc238133065"/>
      <w:r>
        <w:t>Maintainability</w:t>
      </w:r>
      <w:bookmarkEnd w:id="48"/>
      <w:bookmarkEnd w:id="49"/>
    </w:p>
    <w:p w14:paraId="3FDC7463" w14:textId="77777777" w:rsidR="00501786" w:rsidRDefault="00000000">
      <w:r>
        <w:t>A service per context is only maintainable by a small team if the cost of an additional service is close to zero. Six measures keep it there and none of them is optional.</w:t>
      </w:r>
    </w:p>
    <w:p w14:paraId="0769C6EC" w14:textId="3980E6BA" w:rsidR="00501786" w:rsidRDefault="00FF792B" w:rsidP="00FF792B">
      <w:pPr>
        <w:pStyle w:val="Caption"/>
        <w:jc w:val="center"/>
      </w:pPr>
      <w:bookmarkStart w:id="50" w:name="_Toc238132855"/>
      <w:r>
        <w:t xml:space="preserve">Table </w:t>
      </w:r>
      <w:fldSimple w:instr=" STYLEREF 1 \s ">
        <w:r w:rsidR="009E13A2">
          <w:rPr>
            <w:noProof/>
          </w:rPr>
          <w:t>6</w:t>
        </w:r>
      </w:fldSimple>
      <w:r w:rsidR="009E13A2">
        <w:t>.</w:t>
      </w:r>
      <w:fldSimple w:instr=" SEQ Table \* ARABIC \s 1 ">
        <w:r w:rsidR="009E13A2">
          <w:rPr>
            <w:noProof/>
          </w:rPr>
          <w:t>1</w:t>
        </w:r>
      </w:fldSimple>
      <w:r>
        <w:t xml:space="preserve">: </w:t>
      </w:r>
      <w:r w:rsidRPr="00EC2903">
        <w:t>Measures That Keep the Topology Maintainable</w:t>
      </w:r>
      <w:bookmarkEnd w:id="50"/>
    </w:p>
    <w:tbl>
      <w:tblPr>
        <w:tblStyle w:val="TableGrid"/>
        <w:tblW w:w="9746" w:type="dxa"/>
        <w:tblLook w:val="04A0" w:firstRow="1" w:lastRow="0" w:firstColumn="1" w:lastColumn="0" w:noHBand="0" w:noVBand="1"/>
      </w:tblPr>
      <w:tblGrid>
        <w:gridCol w:w="620"/>
        <w:gridCol w:w="2281"/>
        <w:gridCol w:w="6845"/>
      </w:tblGrid>
      <w:tr w:rsidR="00501786" w14:paraId="7EA17632" w14:textId="77777777" w:rsidTr="00FF792B">
        <w:tc>
          <w:tcPr>
            <w:tcW w:w="620" w:type="dxa"/>
          </w:tcPr>
          <w:p w14:paraId="0000EDC2" w14:textId="77777777" w:rsidR="00501786" w:rsidRDefault="00000000">
            <w:pPr>
              <w:jc w:val="left"/>
            </w:pPr>
            <w:r>
              <w:rPr>
                <w:b/>
                <w:bCs/>
                <w:sz w:val="20"/>
                <w:szCs w:val="20"/>
              </w:rPr>
              <w:t>S/N</w:t>
            </w:r>
          </w:p>
        </w:tc>
        <w:tc>
          <w:tcPr>
            <w:tcW w:w="2281" w:type="dxa"/>
          </w:tcPr>
          <w:p w14:paraId="3EADCA6C" w14:textId="77777777" w:rsidR="00501786" w:rsidRDefault="00000000">
            <w:pPr>
              <w:jc w:val="left"/>
            </w:pPr>
            <w:r>
              <w:rPr>
                <w:b/>
                <w:bCs/>
                <w:sz w:val="20"/>
                <w:szCs w:val="20"/>
              </w:rPr>
              <w:t>Measure</w:t>
            </w:r>
          </w:p>
        </w:tc>
        <w:tc>
          <w:tcPr>
            <w:tcW w:w="6844" w:type="dxa"/>
          </w:tcPr>
          <w:p w14:paraId="2C3B6BC0" w14:textId="77777777" w:rsidR="00501786" w:rsidRDefault="00000000">
            <w:pPr>
              <w:jc w:val="left"/>
            </w:pPr>
            <w:r>
              <w:rPr>
                <w:b/>
                <w:bCs/>
                <w:sz w:val="20"/>
                <w:szCs w:val="20"/>
              </w:rPr>
              <w:t>Detail</w:t>
            </w:r>
          </w:p>
        </w:tc>
      </w:tr>
      <w:tr w:rsidR="00501786" w14:paraId="38AA036E" w14:textId="77777777" w:rsidTr="00FF792B">
        <w:tc>
          <w:tcPr>
            <w:tcW w:w="620" w:type="dxa"/>
          </w:tcPr>
          <w:p w14:paraId="13404704" w14:textId="77777777" w:rsidR="00501786" w:rsidRDefault="00000000">
            <w:pPr>
              <w:jc w:val="left"/>
            </w:pPr>
            <w:r>
              <w:rPr>
                <w:sz w:val="20"/>
                <w:szCs w:val="20"/>
              </w:rPr>
              <w:t>1</w:t>
            </w:r>
          </w:p>
        </w:tc>
        <w:tc>
          <w:tcPr>
            <w:tcW w:w="2281" w:type="dxa"/>
          </w:tcPr>
          <w:p w14:paraId="23F118D4" w14:textId="77777777" w:rsidR="00501786" w:rsidRDefault="00000000">
            <w:pPr>
              <w:jc w:val="left"/>
            </w:pPr>
            <w:r>
              <w:rPr>
                <w:sz w:val="20"/>
                <w:szCs w:val="20"/>
              </w:rPr>
              <w:t>One repository</w:t>
            </w:r>
          </w:p>
        </w:tc>
        <w:tc>
          <w:tcPr>
            <w:tcW w:w="6844" w:type="dxa"/>
          </w:tcPr>
          <w:p w14:paraId="73525594" w14:textId="77777777" w:rsidR="00501786" w:rsidRDefault="00000000">
            <w:pPr>
              <w:jc w:val="left"/>
            </w:pPr>
            <w:r>
              <w:rPr>
                <w:sz w:val="20"/>
                <w:szCs w:val="20"/>
              </w:rPr>
              <w:t>All services, the interface, the deployment manifests and the migrations sit together. A change spanning services is one commit and one review</w:t>
            </w:r>
          </w:p>
        </w:tc>
      </w:tr>
      <w:tr w:rsidR="00501786" w14:paraId="70BB108B" w14:textId="77777777" w:rsidTr="00FF792B">
        <w:tc>
          <w:tcPr>
            <w:tcW w:w="620" w:type="dxa"/>
          </w:tcPr>
          <w:p w14:paraId="6D5265C1" w14:textId="77777777" w:rsidR="00501786" w:rsidRDefault="00000000">
            <w:pPr>
              <w:jc w:val="left"/>
            </w:pPr>
            <w:r>
              <w:rPr>
                <w:sz w:val="20"/>
                <w:szCs w:val="20"/>
              </w:rPr>
              <w:t>2</w:t>
            </w:r>
          </w:p>
        </w:tc>
        <w:tc>
          <w:tcPr>
            <w:tcW w:w="2281" w:type="dxa"/>
          </w:tcPr>
          <w:p w14:paraId="0D16924E" w14:textId="77777777" w:rsidR="00501786" w:rsidRDefault="00000000">
            <w:pPr>
              <w:jc w:val="left"/>
            </w:pPr>
            <w:r>
              <w:rPr>
                <w:sz w:val="20"/>
                <w:szCs w:val="20"/>
              </w:rPr>
              <w:t>One shared library</w:t>
            </w:r>
          </w:p>
        </w:tc>
        <w:tc>
          <w:tcPr>
            <w:tcW w:w="6844" w:type="dxa"/>
          </w:tcPr>
          <w:p w14:paraId="35F7711C" w14:textId="77777777" w:rsidR="00501786" w:rsidRDefault="00000000">
            <w:pPr>
              <w:jc w:val="left"/>
            </w:pPr>
            <w:r>
              <w:rPr>
                <w:sz w:val="20"/>
                <w:szCs w:val="20"/>
              </w:rPr>
              <w:t>Configuration, logging, health, metrics, database access, migrations and token validation are written once and imported</w:t>
            </w:r>
          </w:p>
        </w:tc>
      </w:tr>
      <w:tr w:rsidR="00501786" w14:paraId="5B4B4857" w14:textId="77777777" w:rsidTr="00FF792B">
        <w:tc>
          <w:tcPr>
            <w:tcW w:w="620" w:type="dxa"/>
          </w:tcPr>
          <w:p w14:paraId="53768860" w14:textId="77777777" w:rsidR="00501786" w:rsidRDefault="00000000">
            <w:pPr>
              <w:jc w:val="left"/>
            </w:pPr>
            <w:r>
              <w:rPr>
                <w:sz w:val="20"/>
                <w:szCs w:val="20"/>
              </w:rPr>
              <w:t>3</w:t>
            </w:r>
          </w:p>
        </w:tc>
        <w:tc>
          <w:tcPr>
            <w:tcW w:w="2281" w:type="dxa"/>
          </w:tcPr>
          <w:p w14:paraId="055AA9AA" w14:textId="77777777" w:rsidR="00501786" w:rsidRDefault="00000000">
            <w:pPr>
              <w:jc w:val="left"/>
            </w:pPr>
            <w:r>
              <w:rPr>
                <w:sz w:val="20"/>
                <w:szCs w:val="20"/>
              </w:rPr>
              <w:t>One service skeleton</w:t>
            </w:r>
          </w:p>
        </w:tc>
        <w:tc>
          <w:tcPr>
            <w:tcW w:w="6844" w:type="dxa"/>
          </w:tcPr>
          <w:p w14:paraId="022B899F" w14:textId="77777777" w:rsidR="00501786" w:rsidRDefault="00000000">
            <w:pPr>
              <w:jc w:val="left"/>
            </w:pPr>
            <w:r>
              <w:rPr>
                <w:sz w:val="20"/>
                <w:szCs w:val="20"/>
              </w:rPr>
              <w:t>A new service is the skeleton plus its domain code. A service that reimplements the shared library has diverged</w:t>
            </w:r>
          </w:p>
        </w:tc>
      </w:tr>
      <w:tr w:rsidR="00501786" w14:paraId="385F54BF" w14:textId="77777777" w:rsidTr="00FF792B">
        <w:tc>
          <w:tcPr>
            <w:tcW w:w="620" w:type="dxa"/>
          </w:tcPr>
          <w:p w14:paraId="7223188E" w14:textId="77777777" w:rsidR="00501786" w:rsidRDefault="00000000">
            <w:pPr>
              <w:jc w:val="left"/>
            </w:pPr>
            <w:r>
              <w:rPr>
                <w:sz w:val="20"/>
                <w:szCs w:val="20"/>
              </w:rPr>
              <w:t>4</w:t>
            </w:r>
          </w:p>
        </w:tc>
        <w:tc>
          <w:tcPr>
            <w:tcW w:w="2281" w:type="dxa"/>
          </w:tcPr>
          <w:p w14:paraId="47720675" w14:textId="77777777" w:rsidR="00501786" w:rsidRDefault="00000000">
            <w:pPr>
              <w:jc w:val="left"/>
            </w:pPr>
            <w:r>
              <w:rPr>
                <w:sz w:val="20"/>
                <w:szCs w:val="20"/>
              </w:rPr>
              <w:t>One pipeline</w:t>
            </w:r>
          </w:p>
        </w:tc>
        <w:tc>
          <w:tcPr>
            <w:tcW w:w="6844" w:type="dxa"/>
          </w:tcPr>
          <w:p w14:paraId="7C6E8E8B" w14:textId="77777777" w:rsidR="00501786" w:rsidRDefault="00000000">
            <w:pPr>
              <w:jc w:val="left"/>
            </w:pPr>
            <w:r>
              <w:rPr>
                <w:sz w:val="20"/>
                <w:szCs w:val="20"/>
              </w:rPr>
              <w:t>The same build and test path serves every service</w:t>
            </w:r>
          </w:p>
        </w:tc>
      </w:tr>
      <w:tr w:rsidR="00501786" w14:paraId="728A9132" w14:textId="77777777" w:rsidTr="00FF792B">
        <w:tc>
          <w:tcPr>
            <w:tcW w:w="620" w:type="dxa"/>
          </w:tcPr>
          <w:p w14:paraId="3C42ECBE" w14:textId="77777777" w:rsidR="00501786" w:rsidRDefault="00000000">
            <w:pPr>
              <w:jc w:val="left"/>
            </w:pPr>
            <w:r>
              <w:rPr>
                <w:sz w:val="20"/>
                <w:szCs w:val="20"/>
              </w:rPr>
              <w:t>5</w:t>
            </w:r>
          </w:p>
        </w:tc>
        <w:tc>
          <w:tcPr>
            <w:tcW w:w="2281" w:type="dxa"/>
          </w:tcPr>
          <w:p w14:paraId="6E810831" w14:textId="77777777" w:rsidR="00501786" w:rsidRDefault="00000000">
            <w:pPr>
              <w:jc w:val="left"/>
            </w:pPr>
            <w:r>
              <w:rPr>
                <w:sz w:val="20"/>
                <w:szCs w:val="20"/>
              </w:rPr>
              <w:t>One local command</w:t>
            </w:r>
          </w:p>
        </w:tc>
        <w:tc>
          <w:tcPr>
            <w:tcW w:w="6844" w:type="dxa"/>
          </w:tcPr>
          <w:p w14:paraId="67243177" w14:textId="77777777" w:rsidR="00501786" w:rsidRDefault="00000000">
            <w:pPr>
              <w:jc w:val="left"/>
            </w:pPr>
            <w:r>
              <w:rPr>
                <w:sz w:val="20"/>
                <w:szCs w:val="20"/>
              </w:rPr>
              <w:t>The whole system starts on a laptop with a single command, so a new joiner is productive the same day</w:t>
            </w:r>
          </w:p>
        </w:tc>
      </w:tr>
      <w:tr w:rsidR="00501786" w14:paraId="63BC1573" w14:textId="77777777" w:rsidTr="00FF792B">
        <w:tc>
          <w:tcPr>
            <w:tcW w:w="620" w:type="dxa"/>
          </w:tcPr>
          <w:p w14:paraId="48F12BBE" w14:textId="77777777" w:rsidR="00501786" w:rsidRDefault="00000000">
            <w:pPr>
              <w:jc w:val="left"/>
            </w:pPr>
            <w:r>
              <w:rPr>
                <w:sz w:val="20"/>
                <w:szCs w:val="20"/>
              </w:rPr>
              <w:t>6</w:t>
            </w:r>
          </w:p>
        </w:tc>
        <w:tc>
          <w:tcPr>
            <w:tcW w:w="2281" w:type="dxa"/>
          </w:tcPr>
          <w:p w14:paraId="6727E62C" w14:textId="77777777" w:rsidR="00501786" w:rsidRDefault="00000000">
            <w:pPr>
              <w:jc w:val="left"/>
            </w:pPr>
            <w:r>
              <w:rPr>
                <w:sz w:val="20"/>
                <w:szCs w:val="20"/>
              </w:rPr>
              <w:t>One test that blocks merges</w:t>
            </w:r>
          </w:p>
        </w:tc>
        <w:tc>
          <w:tcPr>
            <w:tcW w:w="6844" w:type="dxa"/>
          </w:tcPr>
          <w:p w14:paraId="00B61123" w14:textId="77777777" w:rsidR="00501786" w:rsidRDefault="00000000">
            <w:pPr>
              <w:jc w:val="left"/>
            </w:pPr>
            <w:r>
              <w:rPr>
                <w:sz w:val="20"/>
                <w:szCs w:val="20"/>
              </w:rPr>
              <w:t>The clinical access suite runs on every build and fails the build if any role other than the officer reaches a clinical route</w:t>
            </w:r>
          </w:p>
        </w:tc>
      </w:tr>
    </w:tbl>
    <w:p w14:paraId="418FBD49" w14:textId="77777777" w:rsidR="00501786" w:rsidRDefault="00000000">
      <w:pPr>
        <w:pStyle w:val="Heading2"/>
        <w:numPr>
          <w:ilvl w:val="1"/>
          <w:numId w:val="2"/>
        </w:numPr>
        <w:spacing w:before="270" w:after="150"/>
        <w:jc w:val="left"/>
      </w:pPr>
      <w:bookmarkStart w:id="51" w:name="h_22"/>
      <w:bookmarkStart w:id="52" w:name="_Toc238133066"/>
      <w:r>
        <w:t>Known Limitations</w:t>
      </w:r>
      <w:bookmarkEnd w:id="51"/>
      <w:bookmarkEnd w:id="52"/>
    </w:p>
    <w:p w14:paraId="425D7D06" w14:textId="73037FAA" w:rsidR="00501786" w:rsidRDefault="009E13A2" w:rsidP="009E13A2">
      <w:pPr>
        <w:pStyle w:val="Caption"/>
        <w:jc w:val="center"/>
      </w:pPr>
      <w:bookmarkStart w:id="53" w:name="_Toc238132856"/>
      <w:r>
        <w:t xml:space="preserve">Table </w:t>
      </w:r>
      <w:fldSimple w:instr=" STYLEREF 1 \s ">
        <w:r>
          <w:rPr>
            <w:noProof/>
          </w:rPr>
          <w:t>6</w:t>
        </w:r>
      </w:fldSimple>
      <w:r>
        <w:t>.</w:t>
      </w:r>
      <w:fldSimple w:instr=" SEQ Table \* ARABIC \s 1 ">
        <w:r>
          <w:rPr>
            <w:noProof/>
          </w:rPr>
          <w:t>2</w:t>
        </w:r>
      </w:fldSimple>
      <w:r>
        <w:t xml:space="preserve">: </w:t>
      </w:r>
      <w:r w:rsidRPr="009B59F7">
        <w:t>Known Limitations and Their Consequences</w:t>
      </w:r>
      <w:bookmarkEnd w:id="53"/>
    </w:p>
    <w:tbl>
      <w:tblPr>
        <w:tblStyle w:val="TableGrid"/>
        <w:tblW w:w="9746" w:type="dxa"/>
        <w:tblLook w:val="04A0" w:firstRow="1" w:lastRow="0" w:firstColumn="1" w:lastColumn="0" w:noHBand="0" w:noVBand="1"/>
      </w:tblPr>
      <w:tblGrid>
        <w:gridCol w:w="621"/>
        <w:gridCol w:w="2471"/>
        <w:gridCol w:w="3232"/>
        <w:gridCol w:w="3422"/>
      </w:tblGrid>
      <w:tr w:rsidR="00501786" w14:paraId="2EA7081C" w14:textId="77777777" w:rsidTr="00942DAC">
        <w:tc>
          <w:tcPr>
            <w:tcW w:w="621" w:type="dxa"/>
          </w:tcPr>
          <w:p w14:paraId="1792316A" w14:textId="77777777" w:rsidR="00501786" w:rsidRDefault="00000000">
            <w:pPr>
              <w:jc w:val="left"/>
            </w:pPr>
            <w:r>
              <w:rPr>
                <w:b/>
                <w:bCs/>
                <w:sz w:val="20"/>
                <w:szCs w:val="20"/>
              </w:rPr>
              <w:t>S/N</w:t>
            </w:r>
          </w:p>
        </w:tc>
        <w:tc>
          <w:tcPr>
            <w:tcW w:w="2471" w:type="dxa"/>
          </w:tcPr>
          <w:p w14:paraId="5E7E6801" w14:textId="77777777" w:rsidR="00501786" w:rsidRDefault="00000000">
            <w:pPr>
              <w:jc w:val="left"/>
            </w:pPr>
            <w:r>
              <w:rPr>
                <w:b/>
                <w:bCs/>
                <w:sz w:val="20"/>
                <w:szCs w:val="20"/>
              </w:rPr>
              <w:t>Limitation</w:t>
            </w:r>
          </w:p>
        </w:tc>
        <w:tc>
          <w:tcPr>
            <w:tcW w:w="3232" w:type="dxa"/>
          </w:tcPr>
          <w:p w14:paraId="3268C68E" w14:textId="77777777" w:rsidR="00501786" w:rsidRDefault="00000000">
            <w:pPr>
              <w:jc w:val="left"/>
            </w:pPr>
            <w:r>
              <w:rPr>
                <w:b/>
                <w:bCs/>
                <w:sz w:val="20"/>
                <w:szCs w:val="20"/>
              </w:rPr>
              <w:t>Consequence</w:t>
            </w:r>
          </w:p>
        </w:tc>
        <w:tc>
          <w:tcPr>
            <w:tcW w:w="3422" w:type="dxa"/>
          </w:tcPr>
          <w:p w14:paraId="78960768" w14:textId="77777777" w:rsidR="00501786" w:rsidRDefault="00000000">
            <w:pPr>
              <w:jc w:val="left"/>
            </w:pPr>
            <w:r>
              <w:rPr>
                <w:b/>
                <w:bCs/>
                <w:sz w:val="20"/>
                <w:szCs w:val="20"/>
              </w:rPr>
              <w:t>Resolution</w:t>
            </w:r>
          </w:p>
        </w:tc>
      </w:tr>
      <w:tr w:rsidR="00501786" w14:paraId="5398A0BB" w14:textId="77777777" w:rsidTr="00942DAC">
        <w:tc>
          <w:tcPr>
            <w:tcW w:w="621" w:type="dxa"/>
          </w:tcPr>
          <w:p w14:paraId="58EEE03B" w14:textId="77777777" w:rsidR="00501786" w:rsidRDefault="00000000">
            <w:pPr>
              <w:jc w:val="left"/>
            </w:pPr>
            <w:r>
              <w:rPr>
                <w:sz w:val="20"/>
                <w:szCs w:val="20"/>
              </w:rPr>
              <w:t>1</w:t>
            </w:r>
          </w:p>
        </w:tc>
        <w:tc>
          <w:tcPr>
            <w:tcW w:w="2471" w:type="dxa"/>
          </w:tcPr>
          <w:p w14:paraId="5F1D0AE7" w14:textId="77777777" w:rsidR="00501786" w:rsidRDefault="00000000">
            <w:pPr>
              <w:jc w:val="left"/>
            </w:pPr>
            <w:r>
              <w:rPr>
                <w:sz w:val="20"/>
                <w:szCs w:val="20"/>
              </w:rPr>
              <w:t>Session state is held in the gateway process</w:t>
            </w:r>
          </w:p>
        </w:tc>
        <w:tc>
          <w:tcPr>
            <w:tcW w:w="3232" w:type="dxa"/>
          </w:tcPr>
          <w:p w14:paraId="78382717" w14:textId="77777777" w:rsidR="00501786" w:rsidRDefault="00000000">
            <w:pPr>
              <w:jc w:val="left"/>
            </w:pPr>
            <w:r>
              <w:rPr>
                <w:sz w:val="20"/>
                <w:szCs w:val="20"/>
              </w:rPr>
              <w:t xml:space="preserve">One replica only. A restart </w:t>
            </w:r>
            <w:proofErr w:type="gramStart"/>
            <w:r>
              <w:rPr>
                <w:sz w:val="20"/>
                <w:szCs w:val="20"/>
              </w:rPr>
              <w:t>signs</w:t>
            </w:r>
            <w:proofErr w:type="gramEnd"/>
            <w:r>
              <w:rPr>
                <w:sz w:val="20"/>
                <w:szCs w:val="20"/>
              </w:rPr>
              <w:t xml:space="preserve"> everybody out</w:t>
            </w:r>
          </w:p>
        </w:tc>
        <w:tc>
          <w:tcPr>
            <w:tcW w:w="3422" w:type="dxa"/>
          </w:tcPr>
          <w:p w14:paraId="1D40A221" w14:textId="77777777" w:rsidR="00501786" w:rsidRDefault="00000000">
            <w:pPr>
              <w:jc w:val="left"/>
            </w:pPr>
            <w:r>
              <w:rPr>
                <w:sz w:val="20"/>
                <w:szCs w:val="20"/>
              </w:rPr>
              <w:t>Move the session store behind the existing interface to a shared store</w:t>
            </w:r>
          </w:p>
        </w:tc>
      </w:tr>
      <w:tr w:rsidR="00501786" w14:paraId="6C4A2947" w14:textId="77777777" w:rsidTr="00942DAC">
        <w:tc>
          <w:tcPr>
            <w:tcW w:w="621" w:type="dxa"/>
          </w:tcPr>
          <w:p w14:paraId="421B4F51" w14:textId="1C67851D" w:rsidR="00501786" w:rsidRDefault="00942DAC">
            <w:pPr>
              <w:jc w:val="left"/>
            </w:pPr>
            <w:r>
              <w:t>2</w:t>
            </w:r>
          </w:p>
        </w:tc>
        <w:tc>
          <w:tcPr>
            <w:tcW w:w="2471" w:type="dxa"/>
          </w:tcPr>
          <w:p w14:paraId="2CBEAEEB" w14:textId="77777777" w:rsidR="00501786" w:rsidRDefault="00000000">
            <w:pPr>
              <w:jc w:val="left"/>
            </w:pPr>
            <w:r>
              <w:rPr>
                <w:sz w:val="20"/>
                <w:szCs w:val="20"/>
              </w:rPr>
              <w:t>No continuous integration pipeline</w:t>
            </w:r>
          </w:p>
        </w:tc>
        <w:tc>
          <w:tcPr>
            <w:tcW w:w="3232" w:type="dxa"/>
          </w:tcPr>
          <w:p w14:paraId="2A4934B4" w14:textId="77777777" w:rsidR="00501786" w:rsidRDefault="00000000">
            <w:pPr>
              <w:jc w:val="left"/>
            </w:pPr>
            <w:r>
              <w:rPr>
                <w:sz w:val="20"/>
                <w:szCs w:val="20"/>
              </w:rPr>
              <w:t xml:space="preserve">Nothing enforces the </w:t>
            </w:r>
            <w:proofErr w:type="gramStart"/>
            <w:r>
              <w:rPr>
                <w:sz w:val="20"/>
                <w:szCs w:val="20"/>
              </w:rPr>
              <w:t>build</w:t>
            </w:r>
            <w:proofErr w:type="gramEnd"/>
            <w:r>
              <w:rPr>
                <w:sz w:val="20"/>
                <w:szCs w:val="20"/>
              </w:rPr>
              <w:t xml:space="preserve"> and tests on merge</w:t>
            </w:r>
          </w:p>
        </w:tc>
        <w:tc>
          <w:tcPr>
            <w:tcW w:w="3422" w:type="dxa"/>
          </w:tcPr>
          <w:p w14:paraId="5577B43B" w14:textId="77777777" w:rsidR="00501786" w:rsidRDefault="00000000">
            <w:pPr>
              <w:jc w:val="left"/>
            </w:pPr>
            <w:r>
              <w:rPr>
                <w:sz w:val="20"/>
                <w:szCs w:val="20"/>
              </w:rPr>
              <w:t>Configure once a KMC source control remote exists</w:t>
            </w:r>
          </w:p>
        </w:tc>
      </w:tr>
      <w:tr w:rsidR="00501786" w14:paraId="355F90EC" w14:textId="77777777" w:rsidTr="00942DAC">
        <w:tc>
          <w:tcPr>
            <w:tcW w:w="621" w:type="dxa"/>
          </w:tcPr>
          <w:p w14:paraId="741E6D92" w14:textId="6DB2CB6E" w:rsidR="00501786" w:rsidRDefault="00942DAC">
            <w:pPr>
              <w:jc w:val="left"/>
            </w:pPr>
            <w:r>
              <w:t>3</w:t>
            </w:r>
          </w:p>
        </w:tc>
        <w:tc>
          <w:tcPr>
            <w:tcW w:w="2471" w:type="dxa"/>
          </w:tcPr>
          <w:p w14:paraId="4E5E5FB7" w14:textId="77777777" w:rsidR="00501786" w:rsidRDefault="00000000">
            <w:pPr>
              <w:jc w:val="left"/>
            </w:pPr>
            <w:r>
              <w:rPr>
                <w:sz w:val="20"/>
                <w:szCs w:val="20"/>
              </w:rPr>
              <w:t>Logs and traces are not aggregated</w:t>
            </w:r>
          </w:p>
        </w:tc>
        <w:tc>
          <w:tcPr>
            <w:tcW w:w="3232" w:type="dxa"/>
          </w:tcPr>
          <w:p w14:paraId="158ADC0E" w14:textId="77777777" w:rsidR="00501786" w:rsidRDefault="00000000">
            <w:pPr>
              <w:jc w:val="left"/>
            </w:pPr>
            <w:r>
              <w:rPr>
                <w:sz w:val="20"/>
                <w:szCs w:val="20"/>
              </w:rPr>
              <w:t>Diagnosis requires reading each service in turn</w:t>
            </w:r>
          </w:p>
        </w:tc>
        <w:tc>
          <w:tcPr>
            <w:tcW w:w="3422" w:type="dxa"/>
          </w:tcPr>
          <w:p w14:paraId="0B28C022" w14:textId="77777777" w:rsidR="00501786" w:rsidRDefault="00000000">
            <w:pPr>
              <w:jc w:val="left"/>
            </w:pPr>
            <w:r>
              <w:rPr>
                <w:sz w:val="20"/>
                <w:szCs w:val="20"/>
              </w:rPr>
              <w:t>Add log and trace collection alongside the existing metrics</w:t>
            </w:r>
          </w:p>
        </w:tc>
      </w:tr>
    </w:tbl>
    <w:p w14:paraId="6A89A88F" w14:textId="77777777" w:rsidR="00FA70A0" w:rsidRDefault="00FA70A0" w:rsidP="00FF792B">
      <w:pPr>
        <w:pStyle w:val="Heading1"/>
        <w:spacing w:before="300" w:after="170"/>
        <w:jc w:val="left"/>
      </w:pPr>
    </w:p>
    <w:sectPr w:rsidR="00FA70A0">
      <w:footerReference w:type="default" r:id="rId11"/>
      <w:footerReference w:type="first" r:id="rId12"/>
      <w:pgSz w:w="11906" w:h="16838"/>
      <w:pgMar w:top="1440" w:right="1080" w:bottom="144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CB55E" w14:textId="77777777" w:rsidR="00FA70A0" w:rsidRDefault="00FA70A0">
      <w:pPr>
        <w:spacing w:after="0" w:line="240" w:lineRule="auto"/>
      </w:pPr>
      <w:r>
        <w:separator/>
      </w:r>
    </w:p>
  </w:endnote>
  <w:endnote w:type="continuationSeparator" w:id="0">
    <w:p w14:paraId="64E55BDC" w14:textId="77777777" w:rsidR="00FA70A0" w:rsidRDefault="00FA7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B9506" w14:textId="77777777" w:rsidR="00501786" w:rsidRDefault="00000000">
    <w:pPr>
      <w:jc w:val="center"/>
    </w:pPr>
    <w:r>
      <w:fldChar w:fldCharType="begin"/>
    </w:r>
    <w:r>
      <w:instrText>PAGE</w:instrText>
    </w:r>
    <w:r>
      <w:fldChar w:fldCharType="separate"/>
    </w:r>
    <w:r w:rsidR="008D3E4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434A0" w14:textId="77777777" w:rsidR="00501786" w:rsidRDefault="0050178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767A5" w14:textId="77777777" w:rsidR="00FA70A0" w:rsidRDefault="00FA70A0">
      <w:pPr>
        <w:spacing w:after="0" w:line="240" w:lineRule="auto"/>
      </w:pPr>
      <w:r>
        <w:separator/>
      </w:r>
    </w:p>
  </w:footnote>
  <w:footnote w:type="continuationSeparator" w:id="0">
    <w:p w14:paraId="1C20D992" w14:textId="77777777" w:rsidR="00FA70A0" w:rsidRDefault="00FA70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63B30"/>
    <w:multiLevelType w:val="multilevel"/>
    <w:tmpl w:val="552834F8"/>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1" w15:restartNumberingAfterBreak="0">
    <w:nsid w:val="44B751C4"/>
    <w:multiLevelType w:val="hybridMultilevel"/>
    <w:tmpl w:val="25DA67FA"/>
    <w:lvl w:ilvl="0" w:tplc="6E089B84">
      <w:start w:val="1"/>
      <w:numFmt w:val="bullet"/>
      <w:lvlText w:val="●"/>
      <w:lvlJc w:val="left"/>
      <w:pPr>
        <w:ind w:left="720" w:hanging="360"/>
      </w:pPr>
    </w:lvl>
    <w:lvl w:ilvl="1" w:tplc="833C1C3E">
      <w:start w:val="1"/>
      <w:numFmt w:val="bullet"/>
      <w:lvlText w:val="○"/>
      <w:lvlJc w:val="left"/>
      <w:pPr>
        <w:ind w:left="1440" w:hanging="360"/>
      </w:pPr>
    </w:lvl>
    <w:lvl w:ilvl="2" w:tplc="B6A0C704">
      <w:start w:val="1"/>
      <w:numFmt w:val="bullet"/>
      <w:lvlText w:val="■"/>
      <w:lvlJc w:val="left"/>
      <w:pPr>
        <w:ind w:left="2160" w:hanging="360"/>
      </w:pPr>
    </w:lvl>
    <w:lvl w:ilvl="3" w:tplc="8D5CA532">
      <w:start w:val="1"/>
      <w:numFmt w:val="bullet"/>
      <w:lvlText w:val="●"/>
      <w:lvlJc w:val="left"/>
      <w:pPr>
        <w:ind w:left="2880" w:hanging="360"/>
      </w:pPr>
    </w:lvl>
    <w:lvl w:ilvl="4" w:tplc="0862F6FE">
      <w:start w:val="1"/>
      <w:numFmt w:val="bullet"/>
      <w:lvlText w:val="○"/>
      <w:lvlJc w:val="left"/>
      <w:pPr>
        <w:ind w:left="3600" w:hanging="360"/>
      </w:pPr>
    </w:lvl>
    <w:lvl w:ilvl="5" w:tplc="0C6E5218">
      <w:start w:val="1"/>
      <w:numFmt w:val="bullet"/>
      <w:lvlText w:val="■"/>
      <w:lvlJc w:val="left"/>
      <w:pPr>
        <w:ind w:left="4320" w:hanging="360"/>
      </w:pPr>
    </w:lvl>
    <w:lvl w:ilvl="6" w:tplc="CCB4BCE8">
      <w:start w:val="1"/>
      <w:numFmt w:val="bullet"/>
      <w:lvlText w:val="●"/>
      <w:lvlJc w:val="left"/>
      <w:pPr>
        <w:ind w:left="5040" w:hanging="360"/>
      </w:pPr>
    </w:lvl>
    <w:lvl w:ilvl="7" w:tplc="AE1258A8">
      <w:start w:val="1"/>
      <w:numFmt w:val="bullet"/>
      <w:lvlText w:val="●"/>
      <w:lvlJc w:val="left"/>
      <w:pPr>
        <w:ind w:left="5760" w:hanging="360"/>
      </w:pPr>
    </w:lvl>
    <w:lvl w:ilvl="8" w:tplc="BCC6AE88">
      <w:start w:val="1"/>
      <w:numFmt w:val="bullet"/>
      <w:lvlText w:val="●"/>
      <w:lvlJc w:val="left"/>
      <w:pPr>
        <w:ind w:left="6480" w:hanging="360"/>
      </w:pPr>
    </w:lvl>
  </w:abstractNum>
  <w:abstractNum w:abstractNumId="2" w15:restartNumberingAfterBreak="0">
    <w:nsid w:val="51D93948"/>
    <w:multiLevelType w:val="hybridMultilevel"/>
    <w:tmpl w:val="9E3A95A6"/>
    <w:lvl w:ilvl="0" w:tplc="65944602">
      <w:start w:val="1"/>
      <w:numFmt w:val="bullet"/>
      <w:lvlText w:val="•"/>
      <w:lvlJc w:val="left"/>
      <w:pPr>
        <w:ind w:left="360" w:hanging="220"/>
      </w:pPr>
    </w:lvl>
    <w:lvl w:ilvl="1" w:tplc="472268EA">
      <w:numFmt w:val="decimal"/>
      <w:lvlText w:val=""/>
      <w:lvlJc w:val="left"/>
    </w:lvl>
    <w:lvl w:ilvl="2" w:tplc="49082E2E">
      <w:numFmt w:val="decimal"/>
      <w:lvlText w:val=""/>
      <w:lvlJc w:val="left"/>
    </w:lvl>
    <w:lvl w:ilvl="3" w:tplc="EEBAD790">
      <w:numFmt w:val="decimal"/>
      <w:lvlText w:val=""/>
      <w:lvlJc w:val="left"/>
    </w:lvl>
    <w:lvl w:ilvl="4" w:tplc="5DD2ADF4">
      <w:numFmt w:val="decimal"/>
      <w:lvlText w:val=""/>
      <w:lvlJc w:val="left"/>
    </w:lvl>
    <w:lvl w:ilvl="5" w:tplc="06FE960A">
      <w:numFmt w:val="decimal"/>
      <w:lvlText w:val=""/>
      <w:lvlJc w:val="left"/>
    </w:lvl>
    <w:lvl w:ilvl="6" w:tplc="91D07C92">
      <w:numFmt w:val="decimal"/>
      <w:lvlText w:val=""/>
      <w:lvlJc w:val="left"/>
    </w:lvl>
    <w:lvl w:ilvl="7" w:tplc="4F9EFB00">
      <w:numFmt w:val="decimal"/>
      <w:lvlText w:val=""/>
      <w:lvlJc w:val="left"/>
    </w:lvl>
    <w:lvl w:ilvl="8" w:tplc="F5C08F00">
      <w:numFmt w:val="decimal"/>
      <w:lvlText w:val=""/>
      <w:lvlJc w:val="left"/>
    </w:lvl>
  </w:abstractNum>
  <w:num w:numId="1" w16cid:durableId="416823692">
    <w:abstractNumId w:val="1"/>
    <w:lvlOverride w:ilvl="0">
      <w:startOverride w:val="1"/>
    </w:lvlOverride>
  </w:num>
  <w:num w:numId="2" w16cid:durableId="229734735">
    <w:abstractNumId w:val="0"/>
  </w:num>
  <w:num w:numId="3" w16cid:durableId="3612440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1786"/>
    <w:rsid w:val="00060CA6"/>
    <w:rsid w:val="001B7A05"/>
    <w:rsid w:val="004B752B"/>
    <w:rsid w:val="00501786"/>
    <w:rsid w:val="007A709D"/>
    <w:rsid w:val="008D3E49"/>
    <w:rsid w:val="00942DAC"/>
    <w:rsid w:val="009E13A2"/>
    <w:rsid w:val="00FA70A0"/>
    <w:rsid w:val="00FF7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637ED"/>
  <w15:docId w15:val="{D0337B2A-0CE7-4182-AD79-6807F9DAB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pPr>
        <w:spacing w:after="16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rPr>
  </w:style>
  <w:style w:type="paragraph" w:styleId="Heading2">
    <w:name w:val="heading 2"/>
    <w:uiPriority w:val="9"/>
    <w:unhideWhenUsed/>
    <w:qFormat/>
    <w:pPr>
      <w:outlineLvl w:val="1"/>
    </w:pPr>
    <w:rPr>
      <w:b/>
      <w:bCs/>
    </w:rPr>
  </w:style>
  <w:style w:type="paragraph" w:styleId="Heading3">
    <w:name w:val="heading 3"/>
    <w:uiPriority w:val="9"/>
    <w:semiHidden/>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rFonts w:ascii="Times New Roman" w:eastAsia="Times New Roman" w:hAnsi="Times New Roman" w:cs="Times New Roman"/>
      <w:color w:val="000000"/>
      <w:sz w:val="24"/>
      <w:szCs w:val="24"/>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ableCaption">
    <w:name w:val="Table Caption"/>
    <w:qFormat/>
    <w:pPr>
      <w:spacing w:before="120" w:after="120"/>
      <w:jc w:val="left"/>
    </w:pPr>
    <w:rPr>
      <w:i/>
      <w:iCs/>
      <w:sz w:val="18"/>
      <w:szCs w:val="18"/>
    </w:rPr>
  </w:style>
  <w:style w:type="paragraph" w:customStyle="1" w:styleId="FigureCaption">
    <w:name w:val="Figure Caption"/>
    <w:qFormat/>
    <w:pPr>
      <w:spacing w:before="120" w:after="120"/>
      <w:jc w:val="left"/>
    </w:pPr>
    <w:rPr>
      <w:i/>
      <w:iCs/>
      <w:sz w:val="18"/>
      <w:szCs w:val="18"/>
    </w:rPr>
  </w:style>
  <w:style w:type="paragraph" w:styleId="Caption">
    <w:name w:val="caption"/>
    <w:basedOn w:val="Normal"/>
    <w:next w:val="Normal"/>
    <w:uiPriority w:val="35"/>
    <w:unhideWhenUsed/>
    <w:qFormat/>
    <w:rsid w:val="008D3E49"/>
    <w:pPr>
      <w:spacing w:after="200" w:line="240" w:lineRule="auto"/>
    </w:pPr>
    <w:rPr>
      <w:i/>
      <w:iCs/>
      <w:color w:val="0E2841" w:themeColor="text2"/>
      <w:sz w:val="18"/>
      <w:szCs w:val="18"/>
    </w:rPr>
  </w:style>
  <w:style w:type="table" w:styleId="TableGrid">
    <w:name w:val="Table Grid"/>
    <w:basedOn w:val="TableNormal"/>
    <w:uiPriority w:val="39"/>
    <w:rsid w:val="008D3E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1B7A05"/>
    <w:pPr>
      <w:spacing w:after="0"/>
    </w:pPr>
  </w:style>
  <w:style w:type="paragraph" w:styleId="TOC1">
    <w:name w:val="toc 1"/>
    <w:basedOn w:val="Normal"/>
    <w:next w:val="Normal"/>
    <w:autoRedefine/>
    <w:uiPriority w:val="39"/>
    <w:unhideWhenUsed/>
    <w:rsid w:val="001B7A05"/>
    <w:pPr>
      <w:spacing w:after="100"/>
    </w:pPr>
    <w:rPr>
      <w:b/>
    </w:rPr>
  </w:style>
  <w:style w:type="paragraph" w:styleId="TOC3">
    <w:name w:val="toc 3"/>
    <w:basedOn w:val="Normal"/>
    <w:next w:val="Normal"/>
    <w:autoRedefine/>
    <w:uiPriority w:val="39"/>
    <w:semiHidden/>
    <w:unhideWhenUsed/>
    <w:rsid w:val="001B7A05"/>
    <w:pPr>
      <w:spacing w:after="100"/>
      <w:ind w:left="480"/>
    </w:pPr>
    <w:rPr>
      <w:i/>
    </w:rPr>
  </w:style>
  <w:style w:type="paragraph" w:styleId="TOC2">
    <w:name w:val="toc 2"/>
    <w:basedOn w:val="Normal"/>
    <w:next w:val="Normal"/>
    <w:autoRedefine/>
    <w:uiPriority w:val="39"/>
    <w:unhideWhenUsed/>
    <w:rsid w:val="001B7A0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AFBF4-2F6A-495D-96FA-0292270A9D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9</Pages>
  <Words>2500</Words>
  <Characters>14252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Architecture Document</vt:lpstr>
    </vt:vector>
  </TitlesOfParts>
  <Company/>
  <LinksUpToDate>false</LinksUpToDate>
  <CharactersWithSpaces>16719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Architecture Document</dc:title>
  <dc:creator>Akanga Andrew, Software Engineering Intern, Department of Quality, Health, Safety and Environment</dc:creator>
  <dc:description>Technical architecture of the Health and Wellness Management System covering service topology, data ownership, identity, deployment and the decisions behind them</dc:description>
  <cp:lastModifiedBy>Akanga Andrew</cp:lastModifiedBy>
  <cp:revision>6</cp:revision>
  <dcterms:created xsi:type="dcterms:W3CDTF">2026-08-16T22:17:00Z</dcterms:created>
  <dcterms:modified xsi:type="dcterms:W3CDTF">2026-08-20T12:44:00Z</dcterms:modified>
</cp:coreProperties>
</file>