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B567" w14:textId="1C28133A" w:rsidR="00316EC4" w:rsidRDefault="00316EC4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CD67C" wp14:editId="7CA7924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8491" cy="10692000"/>
            <wp:effectExtent l="0" t="0" r="0" b="1905"/>
            <wp:wrapNone/>
            <wp:docPr id="1270515337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15337" name="Imagem 1" descr="Uma imagem com 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91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0D2F1" w14:textId="19102A00" w:rsidR="00316EC4" w:rsidRDefault="00316EC4">
      <w:r>
        <w:br w:type="page"/>
      </w:r>
    </w:p>
    <w:p w14:paraId="6D2456FD" w14:textId="77777777" w:rsidR="00316EC4" w:rsidRDefault="00316EC4" w:rsidP="00316EC4">
      <w:pPr>
        <w:pStyle w:val="NormalWeb"/>
        <w:jc w:val="right"/>
        <w:rPr>
          <w:rFonts w:ascii="Century Gothic" w:hAnsi="Century Gothic"/>
          <w:sz w:val="48"/>
          <w:szCs w:val="48"/>
        </w:rPr>
      </w:pPr>
    </w:p>
    <w:p w14:paraId="08F3942C" w14:textId="77777777" w:rsidR="00316EC4" w:rsidRDefault="00316EC4" w:rsidP="00316EC4">
      <w:pPr>
        <w:pStyle w:val="NormalWeb"/>
        <w:jc w:val="right"/>
        <w:rPr>
          <w:rFonts w:ascii="Century Gothic" w:hAnsi="Century Gothic"/>
          <w:sz w:val="48"/>
          <w:szCs w:val="48"/>
        </w:rPr>
      </w:pPr>
    </w:p>
    <w:p w14:paraId="17164469" w14:textId="77777777" w:rsidR="00316EC4" w:rsidRDefault="00316EC4" w:rsidP="00316EC4">
      <w:pPr>
        <w:pStyle w:val="NormalWeb"/>
        <w:jc w:val="right"/>
        <w:rPr>
          <w:rFonts w:ascii="Century Gothic" w:hAnsi="Century Gothic"/>
          <w:sz w:val="48"/>
          <w:szCs w:val="48"/>
        </w:rPr>
      </w:pPr>
    </w:p>
    <w:p w14:paraId="7C0C60A0" w14:textId="77777777" w:rsidR="00316EC4" w:rsidRDefault="00316EC4" w:rsidP="00316EC4">
      <w:pPr>
        <w:pStyle w:val="NormalWeb"/>
        <w:jc w:val="right"/>
        <w:rPr>
          <w:rFonts w:ascii="Century Gothic" w:hAnsi="Century Gothic"/>
          <w:sz w:val="48"/>
          <w:szCs w:val="48"/>
        </w:rPr>
      </w:pPr>
    </w:p>
    <w:p w14:paraId="1C9D814E" w14:textId="77777777" w:rsidR="00316EC4" w:rsidRDefault="00316EC4" w:rsidP="00316EC4">
      <w:pPr>
        <w:pStyle w:val="NormalWeb"/>
        <w:jc w:val="right"/>
        <w:rPr>
          <w:rFonts w:ascii="Century Gothic" w:hAnsi="Century Gothic"/>
          <w:sz w:val="48"/>
          <w:szCs w:val="48"/>
        </w:rPr>
      </w:pPr>
    </w:p>
    <w:p w14:paraId="1008FB18" w14:textId="77777777" w:rsidR="00316EC4" w:rsidRDefault="00316EC4" w:rsidP="00316EC4">
      <w:pPr>
        <w:pStyle w:val="NormalWeb"/>
        <w:jc w:val="right"/>
        <w:rPr>
          <w:rFonts w:ascii="Century Gothic" w:hAnsi="Century Gothic"/>
          <w:sz w:val="48"/>
          <w:szCs w:val="48"/>
        </w:rPr>
      </w:pPr>
    </w:p>
    <w:p w14:paraId="5B336159" w14:textId="77777777" w:rsidR="00316EC4" w:rsidRDefault="00316EC4" w:rsidP="00316EC4">
      <w:pPr>
        <w:pStyle w:val="NormalWeb"/>
        <w:jc w:val="right"/>
        <w:rPr>
          <w:rFonts w:ascii="Century Gothic" w:hAnsi="Century Gothic"/>
          <w:sz w:val="48"/>
          <w:szCs w:val="48"/>
        </w:rPr>
      </w:pPr>
    </w:p>
    <w:p w14:paraId="428521CF" w14:textId="77777777" w:rsidR="00316EC4" w:rsidRDefault="00316EC4" w:rsidP="00316EC4">
      <w:pPr>
        <w:pStyle w:val="NormalWeb"/>
        <w:jc w:val="right"/>
        <w:rPr>
          <w:rFonts w:ascii="Century Gothic" w:hAnsi="Century Gothic"/>
          <w:sz w:val="48"/>
          <w:szCs w:val="48"/>
        </w:rPr>
      </w:pPr>
    </w:p>
    <w:p w14:paraId="1E4750F7" w14:textId="77777777" w:rsidR="00316EC4" w:rsidRDefault="00316EC4" w:rsidP="00316EC4">
      <w:pPr>
        <w:pStyle w:val="NormalWeb"/>
        <w:jc w:val="right"/>
        <w:rPr>
          <w:rFonts w:ascii="Century Gothic" w:hAnsi="Century Gothic"/>
          <w:sz w:val="48"/>
          <w:szCs w:val="48"/>
        </w:rPr>
      </w:pPr>
    </w:p>
    <w:p w14:paraId="568F36BA" w14:textId="77777777" w:rsidR="00316EC4" w:rsidRDefault="00316EC4" w:rsidP="005C3FB2">
      <w:pPr>
        <w:pStyle w:val="NormalWeb"/>
        <w:ind w:right="960"/>
        <w:rPr>
          <w:rFonts w:ascii="Century Gothic" w:hAnsi="Century Gothic"/>
          <w:sz w:val="48"/>
          <w:szCs w:val="48"/>
        </w:rPr>
      </w:pPr>
    </w:p>
    <w:p w14:paraId="68E4C632" w14:textId="7E571834" w:rsidR="00316EC4" w:rsidRPr="00316EC4" w:rsidRDefault="00316EC4" w:rsidP="00316EC4">
      <w:pPr>
        <w:pStyle w:val="NormalWeb"/>
        <w:jc w:val="right"/>
        <w:rPr>
          <w:rFonts w:ascii="Century Gothic" w:hAnsi="Century Gothic"/>
        </w:rPr>
      </w:pPr>
      <w:r w:rsidRPr="00316EC4">
        <w:rPr>
          <w:rFonts w:ascii="Century Gothic" w:hAnsi="Century Gothic"/>
          <w:sz w:val="48"/>
          <w:szCs w:val="48"/>
        </w:rPr>
        <w:t>FASE 0</w:t>
      </w:r>
      <w:r>
        <w:rPr>
          <w:rFonts w:ascii="Century Gothic" w:hAnsi="Century Gothic"/>
          <w:sz w:val="48"/>
          <w:szCs w:val="48"/>
        </w:rPr>
        <w:t>2</w:t>
      </w:r>
      <w:r w:rsidRPr="00316EC4">
        <w:rPr>
          <w:rFonts w:ascii="Century Gothic" w:hAnsi="Century Gothic"/>
          <w:sz w:val="48"/>
          <w:szCs w:val="48"/>
        </w:rPr>
        <w:t xml:space="preserve"> </w:t>
      </w:r>
    </w:p>
    <w:p w14:paraId="52CA9D56" w14:textId="77777777" w:rsidR="00316EC4" w:rsidRPr="00316EC4" w:rsidRDefault="00316EC4" w:rsidP="00316EC4">
      <w:pPr>
        <w:pStyle w:val="NormalWeb"/>
        <w:jc w:val="right"/>
        <w:rPr>
          <w:rFonts w:ascii="Century Gothic" w:hAnsi="Century Gothic"/>
        </w:rPr>
      </w:pPr>
      <w:r w:rsidRPr="00316EC4">
        <w:rPr>
          <w:rFonts w:ascii="Century Gothic" w:hAnsi="Century Gothic"/>
        </w:rPr>
        <w:t xml:space="preserve">Carolina Pimenta – a2015015938@isec.pt – P5 [P1-LEIRP] </w:t>
      </w:r>
    </w:p>
    <w:p w14:paraId="2B944854" w14:textId="50F49A27" w:rsidR="00316EC4" w:rsidRPr="00316EC4" w:rsidRDefault="00316EC4" w:rsidP="00316EC4">
      <w:pPr>
        <w:pStyle w:val="NormalWeb"/>
        <w:jc w:val="right"/>
        <w:rPr>
          <w:rFonts w:ascii="Century Gothic" w:hAnsi="Century Gothic"/>
        </w:rPr>
      </w:pPr>
      <w:r w:rsidRPr="00316EC4">
        <w:rPr>
          <w:rFonts w:ascii="Century Gothic" w:hAnsi="Century Gothic"/>
        </w:rPr>
        <w:t xml:space="preserve">Carolina Veloso – a2021140780@isec.pt – P3 </w:t>
      </w:r>
    </w:p>
    <w:sdt>
      <w:sdtPr>
        <w:rPr>
          <w:rFonts w:ascii="Century Gothic" w:eastAsiaTheme="minorEastAsia" w:hAnsi="Century Gothic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2141991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8D1977" w14:textId="5DC55F84" w:rsidR="005924DB" w:rsidRPr="005924DB" w:rsidRDefault="005924DB" w:rsidP="005924DB">
          <w:pPr>
            <w:pStyle w:val="TOCHeading"/>
            <w:rPr>
              <w:rFonts w:ascii="Century Gothic" w:hAnsi="Century Gothic"/>
            </w:rPr>
          </w:pPr>
          <w:r w:rsidRPr="005924DB">
            <w:rPr>
              <w:rFonts w:ascii="Century Gothic" w:hAnsi="Century Gothic"/>
            </w:rPr>
            <w:t>ÍNDICE</w:t>
          </w:r>
        </w:p>
        <w:p w14:paraId="6DC553F7" w14:textId="62B05AA9" w:rsidR="005924DB" w:rsidRPr="005924DB" w:rsidRDefault="005924DB">
          <w:pPr>
            <w:pStyle w:val="TOC1"/>
            <w:tabs>
              <w:tab w:val="left" w:pos="480"/>
              <w:tab w:val="right" w:pos="8488"/>
            </w:tabs>
            <w:rPr>
              <w:rFonts w:ascii="Century Gothic" w:hAnsi="Century Gothic" w:cstheme="minorBidi"/>
              <w:b w:val="0"/>
              <w:bCs w:val="0"/>
              <w:caps w:val="0"/>
              <w:noProof/>
            </w:rPr>
          </w:pPr>
          <w:r w:rsidRPr="005924DB">
            <w:rPr>
              <w:rFonts w:ascii="Century Gothic" w:hAnsi="Century Gothic"/>
              <w:b w:val="0"/>
              <w:bCs w:val="0"/>
              <w:caps w:val="0"/>
            </w:rPr>
            <w:fldChar w:fldCharType="begin"/>
          </w:r>
          <w:r w:rsidRPr="005924DB">
            <w:rPr>
              <w:rFonts w:ascii="Century Gothic" w:hAnsi="Century Gothic"/>
              <w:b w:val="0"/>
              <w:bCs w:val="0"/>
              <w:caps w:val="0"/>
            </w:rPr>
            <w:instrText xml:space="preserve"> TOC \o "1-4" \h \z </w:instrText>
          </w:r>
          <w:r w:rsidRPr="005924DB">
            <w:rPr>
              <w:rFonts w:ascii="Century Gothic" w:hAnsi="Century Gothic"/>
              <w:b w:val="0"/>
              <w:bCs w:val="0"/>
              <w:caps w:val="0"/>
            </w:rPr>
            <w:fldChar w:fldCharType="separate"/>
          </w:r>
          <w:hyperlink w:anchor="_Toc132891882" w:history="1">
            <w:r w:rsidRPr="005924DB">
              <w:rPr>
                <w:rStyle w:val="Hyperlink"/>
                <w:rFonts w:ascii="Century Gothic" w:hAnsi="Century Gothic"/>
                <w:b w:val="0"/>
                <w:bCs w:val="0"/>
                <w:caps w:val="0"/>
                <w:noProof/>
              </w:rPr>
              <w:t>1.</w:t>
            </w:r>
            <w:r w:rsidRPr="005924DB">
              <w:rPr>
                <w:rFonts w:ascii="Century Gothic" w:hAnsi="Century Gothic" w:cstheme="minorBidi"/>
                <w:b w:val="0"/>
                <w:bCs w:val="0"/>
                <w:caps w:val="0"/>
                <w:noProof/>
              </w:rPr>
              <w:tab/>
            </w:r>
            <w:r w:rsidRPr="005924DB">
              <w:rPr>
                <w:rStyle w:val="Hyperlink"/>
                <w:rFonts w:ascii="Century Gothic" w:hAnsi="Century Gothic"/>
                <w:b w:val="0"/>
                <w:bCs w:val="0"/>
                <w:caps w:val="0"/>
                <w:noProof/>
              </w:rPr>
              <w:t>Modelo Do Domínio</w:t>
            </w:r>
            <w:r w:rsidRPr="005924DB">
              <w:rPr>
                <w:rFonts w:ascii="Century Gothic" w:hAnsi="Century Gothic"/>
                <w:b w:val="0"/>
                <w:bCs w:val="0"/>
                <w:caps w:val="0"/>
                <w:noProof/>
                <w:webHidden/>
              </w:rPr>
              <w:tab/>
            </w:r>
            <w:r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_Toc132891882 \h </w:instrText>
            </w:r>
            <w:r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576E1F">
              <w:rPr>
                <w:rFonts w:ascii="Century Gothic" w:hAnsi="Century Gothic"/>
                <w:b w:val="0"/>
                <w:bCs w:val="0"/>
                <w:noProof/>
                <w:webHidden/>
              </w:rPr>
              <w:t>4</w:t>
            </w:r>
            <w:r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3316B4" w14:textId="5B0D9A0D" w:rsidR="005924DB" w:rsidRPr="005924DB" w:rsidRDefault="00000000">
          <w:pPr>
            <w:pStyle w:val="TOC1"/>
            <w:tabs>
              <w:tab w:val="left" w:pos="480"/>
              <w:tab w:val="right" w:pos="8488"/>
            </w:tabs>
            <w:rPr>
              <w:rFonts w:ascii="Century Gothic" w:hAnsi="Century Gothic" w:cstheme="minorBidi"/>
              <w:b w:val="0"/>
              <w:bCs w:val="0"/>
              <w:caps w:val="0"/>
              <w:noProof/>
            </w:rPr>
          </w:pPr>
          <w:hyperlink w:anchor="_Toc132891883" w:history="1">
            <w:r w:rsidR="005924DB" w:rsidRPr="005924DB">
              <w:rPr>
                <w:rStyle w:val="Hyperlink"/>
                <w:rFonts w:ascii="Century Gothic" w:hAnsi="Century Gothic"/>
                <w:b w:val="0"/>
                <w:bCs w:val="0"/>
                <w:caps w:val="0"/>
                <w:noProof/>
              </w:rPr>
              <w:t>2.</w:t>
            </w:r>
            <w:r w:rsidR="005924DB" w:rsidRPr="005924DB">
              <w:rPr>
                <w:rFonts w:ascii="Century Gothic" w:hAnsi="Century Gothic" w:cstheme="minorBidi"/>
                <w:b w:val="0"/>
                <w:bCs w:val="0"/>
                <w:caps w:val="0"/>
                <w:noProof/>
              </w:rPr>
              <w:tab/>
            </w:r>
            <w:r w:rsidR="005924DB" w:rsidRPr="005924DB">
              <w:rPr>
                <w:rStyle w:val="Hyperlink"/>
                <w:rFonts w:ascii="Century Gothic" w:hAnsi="Century Gothic"/>
                <w:b w:val="0"/>
                <w:bCs w:val="0"/>
                <w:caps w:val="0"/>
                <w:noProof/>
              </w:rPr>
              <w:t>Descrição Pormenorizada Do Caso De Uso</w:t>
            </w:r>
            <w:r w:rsidR="005924DB" w:rsidRPr="005924DB">
              <w:rPr>
                <w:rFonts w:ascii="Century Gothic" w:hAnsi="Century Gothic"/>
                <w:b w:val="0"/>
                <w:bCs w:val="0"/>
                <w:caps w:val="0"/>
                <w:noProof/>
                <w:webHidden/>
              </w:rPr>
              <w:tab/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_Toc132891883 \h </w:instrText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576E1F">
              <w:rPr>
                <w:rFonts w:ascii="Century Gothic" w:hAnsi="Century Gothic"/>
                <w:b w:val="0"/>
                <w:bCs w:val="0"/>
                <w:noProof/>
                <w:webHidden/>
              </w:rPr>
              <w:t>5</w:t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FAC77D" w14:textId="14353D6E" w:rsidR="005924DB" w:rsidRPr="005924DB" w:rsidRDefault="00000000">
          <w:pPr>
            <w:pStyle w:val="TOC2"/>
            <w:tabs>
              <w:tab w:val="right" w:pos="8488"/>
            </w:tabs>
            <w:rPr>
              <w:rFonts w:ascii="Century Gothic" w:hAnsi="Century Gothic" w:cstheme="minorBidi"/>
              <w:b w:val="0"/>
              <w:bCs w:val="0"/>
              <w:noProof/>
              <w:sz w:val="24"/>
              <w:szCs w:val="24"/>
            </w:rPr>
          </w:pPr>
          <w:hyperlink w:anchor="_Toc132891884" w:history="1">
            <w:r w:rsidR="005924DB" w:rsidRPr="005924DB">
              <w:rPr>
                <w:rStyle w:val="Hyperlink"/>
                <w:rFonts w:ascii="Century Gothic" w:hAnsi="Century Gothic"/>
                <w:b w:val="0"/>
                <w:bCs w:val="0"/>
                <w:noProof/>
                <w:sz w:val="24"/>
                <w:szCs w:val="24"/>
              </w:rPr>
              <w:t>Fluxo De Eventos</w:t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_Toc132891884 \h </w:instrText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  <w:sz w:val="24"/>
                <w:szCs w:val="24"/>
              </w:rPr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76E1F">
              <w:rPr>
                <w:rFonts w:ascii="Century Gothic" w:hAnsi="Century Gothic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C3E6EC" w14:textId="7A593D68" w:rsidR="005924DB" w:rsidRPr="005924DB" w:rsidRDefault="00000000">
          <w:pPr>
            <w:pStyle w:val="TOC3"/>
            <w:tabs>
              <w:tab w:val="right" w:pos="8488"/>
            </w:tabs>
            <w:rPr>
              <w:rFonts w:ascii="Century Gothic" w:hAnsi="Century Gothic" w:cstheme="minorBidi"/>
              <w:noProof/>
              <w:sz w:val="24"/>
              <w:szCs w:val="24"/>
            </w:rPr>
          </w:pPr>
          <w:hyperlink w:anchor="_Toc132891885" w:history="1">
            <w:r w:rsidR="005924DB" w:rsidRPr="005924DB">
              <w:rPr>
                <w:rStyle w:val="Hyperlink"/>
                <w:rFonts w:ascii="Century Gothic" w:hAnsi="Century Gothic"/>
                <w:noProof/>
                <w:sz w:val="24"/>
                <w:szCs w:val="24"/>
              </w:rPr>
              <w:t>Cenário Principal</w: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_Toc132891885 \h </w:instrTex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576E1F">
              <w:rPr>
                <w:rFonts w:ascii="Century Gothic" w:hAnsi="Century Gothic"/>
                <w:noProof/>
                <w:webHidden/>
                <w:sz w:val="24"/>
                <w:szCs w:val="24"/>
              </w:rPr>
              <w:t>6</w: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7E9D6A" w14:textId="256B36B6" w:rsidR="005924DB" w:rsidRPr="005924DB" w:rsidRDefault="00000000">
          <w:pPr>
            <w:pStyle w:val="TOC3"/>
            <w:tabs>
              <w:tab w:val="right" w:pos="8488"/>
            </w:tabs>
            <w:rPr>
              <w:rFonts w:ascii="Century Gothic" w:hAnsi="Century Gothic" w:cstheme="minorBidi"/>
              <w:noProof/>
              <w:sz w:val="24"/>
              <w:szCs w:val="24"/>
            </w:rPr>
          </w:pPr>
          <w:hyperlink w:anchor="_Toc132891886" w:history="1">
            <w:r w:rsidR="005924DB" w:rsidRPr="005924DB">
              <w:rPr>
                <w:rStyle w:val="Hyperlink"/>
                <w:rFonts w:ascii="Century Gothic" w:hAnsi="Century Gothic"/>
                <w:noProof/>
                <w:sz w:val="24"/>
                <w:szCs w:val="24"/>
              </w:rPr>
              <w:t>Cenários Alternativos</w: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_Toc132891886 \h </w:instrTex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576E1F">
              <w:rPr>
                <w:rFonts w:ascii="Century Gothic" w:hAnsi="Century Gothic"/>
                <w:noProof/>
                <w:webHidden/>
                <w:sz w:val="24"/>
                <w:szCs w:val="24"/>
              </w:rPr>
              <w:t>7</w: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9AF65" w14:textId="3F16D56D" w:rsidR="005924DB" w:rsidRPr="005924DB" w:rsidRDefault="00000000">
          <w:pPr>
            <w:pStyle w:val="TOC4"/>
            <w:tabs>
              <w:tab w:val="right" w:pos="8488"/>
            </w:tabs>
            <w:rPr>
              <w:rFonts w:ascii="Century Gothic" w:hAnsi="Century Gothic" w:cstheme="minorBidi"/>
              <w:noProof/>
              <w:sz w:val="24"/>
              <w:szCs w:val="24"/>
            </w:rPr>
          </w:pPr>
          <w:hyperlink w:anchor="_Toc132891887" w:history="1">
            <w:r w:rsidR="005924DB" w:rsidRPr="005924DB">
              <w:rPr>
                <w:rStyle w:val="Hyperlink"/>
                <w:rFonts w:ascii="Century Gothic" w:hAnsi="Century Gothic"/>
                <w:noProof/>
                <w:sz w:val="24"/>
                <w:szCs w:val="24"/>
              </w:rPr>
              <w:t>Cenário Alternativo 1 – Modo De Consulta Não Disponível</w: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_Toc132891887 \h </w:instrTex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576E1F">
              <w:rPr>
                <w:rFonts w:ascii="Century Gothic" w:hAnsi="Century Gothic"/>
                <w:noProof/>
                <w:webHidden/>
                <w:sz w:val="24"/>
                <w:szCs w:val="24"/>
              </w:rPr>
              <w:t>7</w: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A7EE5" w14:textId="19784382" w:rsidR="005924DB" w:rsidRPr="005924DB" w:rsidRDefault="00000000">
          <w:pPr>
            <w:pStyle w:val="TOC4"/>
            <w:tabs>
              <w:tab w:val="right" w:pos="8488"/>
            </w:tabs>
            <w:rPr>
              <w:rFonts w:ascii="Century Gothic" w:hAnsi="Century Gothic" w:cstheme="minorBidi"/>
              <w:noProof/>
              <w:sz w:val="24"/>
              <w:szCs w:val="24"/>
            </w:rPr>
          </w:pPr>
          <w:hyperlink w:anchor="_Toc132891888" w:history="1">
            <w:r w:rsidR="005924DB" w:rsidRPr="005924DB">
              <w:rPr>
                <w:rStyle w:val="Hyperlink"/>
                <w:rFonts w:ascii="Century Gothic" w:hAnsi="Century Gothic"/>
                <w:noProof/>
                <w:sz w:val="24"/>
                <w:szCs w:val="24"/>
              </w:rPr>
              <w:t>Cenário Alternativo 2 - Horários Não Disponíveis</w: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_Toc132891888 \h </w:instrTex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576E1F">
              <w:rPr>
                <w:rFonts w:ascii="Century Gothic" w:hAnsi="Century Gothic"/>
                <w:noProof/>
                <w:webHidden/>
                <w:sz w:val="24"/>
                <w:szCs w:val="24"/>
              </w:rPr>
              <w:t>8</w: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302CA" w14:textId="0442288A" w:rsidR="005924DB" w:rsidRPr="005924DB" w:rsidRDefault="00000000">
          <w:pPr>
            <w:pStyle w:val="TOC4"/>
            <w:tabs>
              <w:tab w:val="right" w:pos="8488"/>
            </w:tabs>
            <w:rPr>
              <w:rFonts w:ascii="Century Gothic" w:hAnsi="Century Gothic" w:cstheme="minorBidi"/>
              <w:noProof/>
              <w:sz w:val="24"/>
              <w:szCs w:val="24"/>
            </w:rPr>
          </w:pPr>
          <w:hyperlink w:anchor="_Toc132891889" w:history="1">
            <w:r w:rsidR="005924DB" w:rsidRPr="005924DB">
              <w:rPr>
                <w:rStyle w:val="Hyperlink"/>
                <w:rFonts w:ascii="Century Gothic" w:hAnsi="Century Gothic"/>
                <w:noProof/>
                <w:sz w:val="24"/>
                <w:szCs w:val="24"/>
              </w:rPr>
              <w:t>Cenário Alternativo 3 – A Não Confirmação Da Consulta</w: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_Toc132891889 \h </w:instrTex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576E1F">
              <w:rPr>
                <w:rFonts w:ascii="Century Gothic" w:hAnsi="Century Gothic"/>
                <w:noProof/>
                <w:webHidden/>
                <w:sz w:val="24"/>
                <w:szCs w:val="24"/>
              </w:rPr>
              <w:t>8</w: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ED2ED" w14:textId="70CDC6BB" w:rsidR="005924DB" w:rsidRPr="005924DB" w:rsidRDefault="00000000">
          <w:pPr>
            <w:pStyle w:val="TOC4"/>
            <w:tabs>
              <w:tab w:val="right" w:pos="8488"/>
            </w:tabs>
            <w:rPr>
              <w:rFonts w:ascii="Century Gothic" w:hAnsi="Century Gothic" w:cstheme="minorBidi"/>
              <w:noProof/>
              <w:sz w:val="24"/>
              <w:szCs w:val="24"/>
            </w:rPr>
          </w:pPr>
          <w:hyperlink w:anchor="_Toc132891890" w:history="1">
            <w:r w:rsidR="005924DB" w:rsidRPr="005924DB">
              <w:rPr>
                <w:rStyle w:val="Hyperlink"/>
                <w:rFonts w:ascii="Century Gothic" w:hAnsi="Century Gothic"/>
                <w:noProof/>
                <w:sz w:val="24"/>
                <w:szCs w:val="24"/>
              </w:rPr>
              <w:t>Cenário Alternativo 4 – A Marcação De Outra Consulta</w: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_Toc132891890 \h </w:instrTex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576E1F">
              <w:rPr>
                <w:rFonts w:ascii="Century Gothic" w:hAnsi="Century Gothic"/>
                <w:noProof/>
                <w:webHidden/>
                <w:sz w:val="24"/>
                <w:szCs w:val="24"/>
              </w:rPr>
              <w:t>8</w:t>
            </w:r>
            <w:r w:rsidR="005924DB" w:rsidRPr="005924DB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9EBC3E" w14:textId="454E4377" w:rsidR="005924DB" w:rsidRPr="005924DB" w:rsidRDefault="00000000">
          <w:pPr>
            <w:pStyle w:val="TOC1"/>
            <w:tabs>
              <w:tab w:val="left" w:pos="480"/>
              <w:tab w:val="right" w:pos="8488"/>
            </w:tabs>
            <w:rPr>
              <w:rFonts w:ascii="Century Gothic" w:hAnsi="Century Gothic" w:cstheme="minorBidi"/>
              <w:b w:val="0"/>
              <w:bCs w:val="0"/>
              <w:caps w:val="0"/>
              <w:noProof/>
            </w:rPr>
          </w:pPr>
          <w:hyperlink w:anchor="_Toc132891891" w:history="1">
            <w:r w:rsidR="005924DB" w:rsidRPr="005924DB">
              <w:rPr>
                <w:rStyle w:val="Hyperlink"/>
                <w:rFonts w:ascii="Century Gothic" w:hAnsi="Century Gothic"/>
                <w:b w:val="0"/>
                <w:bCs w:val="0"/>
                <w:caps w:val="0"/>
                <w:noProof/>
              </w:rPr>
              <w:t>3.</w:t>
            </w:r>
            <w:r w:rsidR="005924DB" w:rsidRPr="005924DB">
              <w:rPr>
                <w:rFonts w:ascii="Century Gothic" w:hAnsi="Century Gothic" w:cstheme="minorBidi"/>
                <w:b w:val="0"/>
                <w:bCs w:val="0"/>
                <w:caps w:val="0"/>
                <w:noProof/>
              </w:rPr>
              <w:tab/>
            </w:r>
            <w:r w:rsidR="005924DB" w:rsidRPr="005924DB">
              <w:rPr>
                <w:rStyle w:val="Hyperlink"/>
                <w:rFonts w:ascii="Century Gothic" w:hAnsi="Century Gothic"/>
                <w:b w:val="0"/>
                <w:bCs w:val="0"/>
                <w:caps w:val="0"/>
                <w:noProof/>
              </w:rPr>
              <w:t>Diagrama De Atividades</w:t>
            </w:r>
            <w:r w:rsidR="005924DB" w:rsidRPr="005924DB">
              <w:rPr>
                <w:rFonts w:ascii="Century Gothic" w:hAnsi="Century Gothic"/>
                <w:b w:val="0"/>
                <w:bCs w:val="0"/>
                <w:caps w:val="0"/>
                <w:noProof/>
                <w:webHidden/>
              </w:rPr>
              <w:tab/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_Toc132891891 \h </w:instrText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576E1F">
              <w:rPr>
                <w:rFonts w:ascii="Century Gothic" w:hAnsi="Century Gothic"/>
                <w:b w:val="0"/>
                <w:bCs w:val="0"/>
                <w:noProof/>
                <w:webHidden/>
              </w:rPr>
              <w:t>10</w:t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FA870F6" w14:textId="2FF96AA8" w:rsidR="005924DB" w:rsidRPr="005924DB" w:rsidRDefault="00000000">
          <w:pPr>
            <w:pStyle w:val="TOC1"/>
            <w:tabs>
              <w:tab w:val="left" w:pos="480"/>
              <w:tab w:val="right" w:pos="8488"/>
            </w:tabs>
            <w:rPr>
              <w:rFonts w:ascii="Century Gothic" w:hAnsi="Century Gothic" w:cstheme="minorBidi"/>
              <w:b w:val="0"/>
              <w:bCs w:val="0"/>
              <w:caps w:val="0"/>
              <w:noProof/>
            </w:rPr>
          </w:pPr>
          <w:hyperlink w:anchor="_Toc132891892" w:history="1">
            <w:r w:rsidR="005924DB" w:rsidRPr="005924DB">
              <w:rPr>
                <w:rStyle w:val="Hyperlink"/>
                <w:rFonts w:ascii="Century Gothic" w:hAnsi="Century Gothic"/>
                <w:b w:val="0"/>
                <w:bCs w:val="0"/>
                <w:caps w:val="0"/>
                <w:noProof/>
              </w:rPr>
              <w:t>4.</w:t>
            </w:r>
            <w:r w:rsidR="005924DB" w:rsidRPr="005924DB">
              <w:rPr>
                <w:rFonts w:ascii="Century Gothic" w:hAnsi="Century Gothic" w:cstheme="minorBidi"/>
                <w:b w:val="0"/>
                <w:bCs w:val="0"/>
                <w:caps w:val="0"/>
                <w:noProof/>
              </w:rPr>
              <w:tab/>
            </w:r>
            <w:r w:rsidR="005924DB" w:rsidRPr="005924DB">
              <w:rPr>
                <w:rStyle w:val="Hyperlink"/>
                <w:rFonts w:ascii="Century Gothic" w:hAnsi="Century Gothic"/>
                <w:b w:val="0"/>
                <w:bCs w:val="0"/>
                <w:caps w:val="0"/>
                <w:noProof/>
              </w:rPr>
              <w:t>Glossário</w:t>
            </w:r>
            <w:r w:rsidR="005924DB" w:rsidRPr="005924DB">
              <w:rPr>
                <w:rFonts w:ascii="Century Gothic" w:hAnsi="Century Gothic"/>
                <w:b w:val="0"/>
                <w:bCs w:val="0"/>
                <w:caps w:val="0"/>
                <w:noProof/>
                <w:webHidden/>
              </w:rPr>
              <w:tab/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_Toc132891892 \h </w:instrText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576E1F">
              <w:rPr>
                <w:rFonts w:ascii="Century Gothic" w:hAnsi="Century Gothic"/>
                <w:b w:val="0"/>
                <w:bCs w:val="0"/>
                <w:noProof/>
                <w:webHidden/>
              </w:rPr>
              <w:t>11</w:t>
            </w:r>
            <w:r w:rsidR="005924DB" w:rsidRPr="005924DB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16E988" w14:textId="5C02706C" w:rsidR="005924DB" w:rsidRPr="005924DB" w:rsidRDefault="005924DB" w:rsidP="005924DB">
          <w:pPr>
            <w:spacing w:line="276" w:lineRule="auto"/>
          </w:pPr>
          <w:r w:rsidRPr="005924DB">
            <w:rPr>
              <w:rFonts w:cstheme="majorHAnsi"/>
              <w:caps/>
            </w:rPr>
            <w:fldChar w:fldCharType="end"/>
          </w:r>
        </w:p>
      </w:sdtContent>
    </w:sdt>
    <w:p w14:paraId="6EF25BF4" w14:textId="1EE298E4" w:rsidR="00F9099D" w:rsidRDefault="00F9099D"/>
    <w:p w14:paraId="31664CAE" w14:textId="77777777" w:rsidR="005924DB" w:rsidRDefault="00316EC4">
      <w:pPr>
        <w:sectPr w:rsidR="005924DB" w:rsidSect="00284F15">
          <w:headerReference w:type="default" r:id="rId9"/>
          <w:footerReference w:type="even" r:id="rId10"/>
          <w:footerReference w:type="default" r:id="rId11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0D850D73" w14:textId="77777777" w:rsidR="00CD1B42" w:rsidRDefault="00CD1B42" w:rsidP="005924DB">
      <w:pPr>
        <w:pStyle w:val="Heading1"/>
        <w:numPr>
          <w:ilvl w:val="0"/>
          <w:numId w:val="14"/>
        </w:numPr>
      </w:pPr>
      <w:bookmarkStart w:id="0" w:name="_Toc132891882"/>
      <w:r>
        <w:lastRenderedPageBreak/>
        <w:t>Modelo do domínio</w:t>
      </w:r>
      <w:bookmarkEnd w:id="0"/>
    </w:p>
    <w:p w14:paraId="11C22DAE" w14:textId="2912817A" w:rsidR="00CD1B42" w:rsidRDefault="005924DB" w:rsidP="00CD1B42">
      <w:r>
        <w:rPr>
          <w:noProof/>
        </w:rPr>
        <w:drawing>
          <wp:anchor distT="0" distB="0" distL="114300" distR="114300" simplePos="0" relativeHeight="251667456" behindDoc="0" locked="0" layoutInCell="1" allowOverlap="1" wp14:anchorId="2F79225F" wp14:editId="203611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93810" cy="4191635"/>
            <wp:effectExtent l="0" t="0" r="0" b="0"/>
            <wp:wrapNone/>
            <wp:docPr id="6" name="Imagem 6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19F81" w14:textId="77777777" w:rsidR="005924DB" w:rsidRDefault="00316EC4" w:rsidP="00CD1B42">
      <w:pPr>
        <w:sectPr w:rsidR="005924DB" w:rsidSect="005924DB">
          <w:pgSz w:w="16840" w:h="1190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br w:type="page"/>
      </w:r>
    </w:p>
    <w:p w14:paraId="66ABBFF1" w14:textId="20AE09AA" w:rsidR="00316EC4" w:rsidRDefault="00CD1B42" w:rsidP="005924DB">
      <w:pPr>
        <w:pStyle w:val="Heading1"/>
        <w:numPr>
          <w:ilvl w:val="0"/>
          <w:numId w:val="16"/>
        </w:numPr>
      </w:pPr>
      <w:bookmarkStart w:id="1" w:name="_Toc132891883"/>
      <w:r>
        <w:lastRenderedPageBreak/>
        <w:t>Descrição Pormenorizada do Caso de Uso</w:t>
      </w:r>
      <w:bookmarkEnd w:id="1"/>
    </w:p>
    <w:p w14:paraId="01929AF4" w14:textId="77777777" w:rsidR="00CD1B42" w:rsidRDefault="00CD1B42" w:rsidP="00CD1B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5"/>
      </w:tblGrid>
      <w:tr w:rsidR="00122C12" w14:paraId="1877342C" w14:textId="77777777" w:rsidTr="007644F1">
        <w:tc>
          <w:tcPr>
            <w:tcW w:w="2263" w:type="dxa"/>
            <w:vAlign w:val="center"/>
          </w:tcPr>
          <w:p w14:paraId="37A93A26" w14:textId="1CD0FE2F" w:rsidR="00122C12" w:rsidRPr="007644F1" w:rsidRDefault="007644F1" w:rsidP="007644F1">
            <w:pPr>
              <w:spacing w:line="276" w:lineRule="auto"/>
              <w:jc w:val="left"/>
              <w:rPr>
                <w:b/>
                <w:bCs/>
              </w:rPr>
            </w:pPr>
            <w:r w:rsidRPr="007644F1">
              <w:rPr>
                <w:b/>
                <w:bCs/>
              </w:rPr>
              <w:t>Nome:</w:t>
            </w:r>
          </w:p>
        </w:tc>
        <w:tc>
          <w:tcPr>
            <w:tcW w:w="6225" w:type="dxa"/>
            <w:vAlign w:val="center"/>
          </w:tcPr>
          <w:p w14:paraId="72288B5C" w14:textId="2D727AC7" w:rsidR="00122C12" w:rsidRDefault="007644F1" w:rsidP="007644F1">
            <w:pPr>
              <w:spacing w:line="276" w:lineRule="auto"/>
              <w:jc w:val="left"/>
            </w:pPr>
            <w:r>
              <w:t>Agendar Consulta</w:t>
            </w:r>
          </w:p>
        </w:tc>
      </w:tr>
      <w:tr w:rsidR="00122C12" w14:paraId="3549F327" w14:textId="77777777" w:rsidTr="007644F1">
        <w:tc>
          <w:tcPr>
            <w:tcW w:w="2263" w:type="dxa"/>
            <w:vAlign w:val="center"/>
          </w:tcPr>
          <w:p w14:paraId="30193741" w14:textId="18B4023B" w:rsidR="00122C12" w:rsidRPr="007644F1" w:rsidRDefault="007644F1" w:rsidP="007644F1">
            <w:pPr>
              <w:spacing w:line="276" w:lineRule="auto"/>
              <w:jc w:val="left"/>
              <w:rPr>
                <w:b/>
                <w:bCs/>
              </w:rPr>
            </w:pPr>
            <w:r w:rsidRPr="007644F1">
              <w:rPr>
                <w:b/>
                <w:bCs/>
              </w:rPr>
              <w:t>Atores:</w:t>
            </w:r>
          </w:p>
        </w:tc>
        <w:tc>
          <w:tcPr>
            <w:tcW w:w="6225" w:type="dxa"/>
            <w:vAlign w:val="center"/>
          </w:tcPr>
          <w:p w14:paraId="52698617" w14:textId="1237E5EC" w:rsidR="00122C12" w:rsidRDefault="0052753E" w:rsidP="007644F1">
            <w:pPr>
              <w:spacing w:line="276" w:lineRule="auto"/>
              <w:jc w:val="left"/>
            </w:pPr>
            <w:r>
              <w:t>Utilizador</w:t>
            </w:r>
          </w:p>
        </w:tc>
      </w:tr>
      <w:tr w:rsidR="00122C12" w14:paraId="0546BB98" w14:textId="77777777" w:rsidTr="007644F1">
        <w:tc>
          <w:tcPr>
            <w:tcW w:w="2263" w:type="dxa"/>
          </w:tcPr>
          <w:p w14:paraId="7101EDFD" w14:textId="711FE1E9" w:rsidR="00122C12" w:rsidRPr="007644F1" w:rsidRDefault="007644F1" w:rsidP="007644F1">
            <w:pPr>
              <w:spacing w:line="276" w:lineRule="auto"/>
              <w:jc w:val="left"/>
              <w:rPr>
                <w:b/>
                <w:bCs/>
              </w:rPr>
            </w:pPr>
            <w:r w:rsidRPr="007644F1">
              <w:rPr>
                <w:b/>
                <w:bCs/>
              </w:rPr>
              <w:t>Objetivo:</w:t>
            </w:r>
          </w:p>
        </w:tc>
        <w:tc>
          <w:tcPr>
            <w:tcW w:w="6225" w:type="dxa"/>
            <w:vAlign w:val="center"/>
          </w:tcPr>
          <w:p w14:paraId="72140668" w14:textId="0B49E030" w:rsidR="00122C12" w:rsidRDefault="007644F1" w:rsidP="007644F1">
            <w:pPr>
              <w:spacing w:line="276" w:lineRule="auto"/>
              <w:jc w:val="left"/>
            </w:pPr>
            <w:r>
              <w:t xml:space="preserve">Permitir ao </w:t>
            </w:r>
            <w:r w:rsidR="0052753E">
              <w:t>utilizador</w:t>
            </w:r>
            <w:r>
              <w:t xml:space="preserve"> marcar uma consulta médica no serviço de saúde.</w:t>
            </w:r>
          </w:p>
        </w:tc>
      </w:tr>
      <w:tr w:rsidR="00122C12" w14:paraId="0F4342B5" w14:textId="77777777" w:rsidTr="007644F1">
        <w:tc>
          <w:tcPr>
            <w:tcW w:w="2263" w:type="dxa"/>
            <w:vAlign w:val="center"/>
          </w:tcPr>
          <w:p w14:paraId="05977AC8" w14:textId="06101AC0" w:rsidR="007644F1" w:rsidRPr="007644F1" w:rsidRDefault="007644F1" w:rsidP="007644F1">
            <w:pPr>
              <w:spacing w:line="276" w:lineRule="auto"/>
              <w:jc w:val="left"/>
              <w:rPr>
                <w:b/>
                <w:bCs/>
              </w:rPr>
            </w:pPr>
            <w:r w:rsidRPr="007644F1">
              <w:rPr>
                <w:b/>
                <w:bCs/>
              </w:rPr>
              <w:t>Pré-condições:</w:t>
            </w:r>
          </w:p>
        </w:tc>
        <w:tc>
          <w:tcPr>
            <w:tcW w:w="6225" w:type="dxa"/>
            <w:vAlign w:val="center"/>
          </w:tcPr>
          <w:p w14:paraId="1F4E05DA" w14:textId="6EFE3B85" w:rsidR="00122C12" w:rsidRDefault="007644F1" w:rsidP="007644F1">
            <w:pPr>
              <w:spacing w:line="276" w:lineRule="auto"/>
              <w:jc w:val="left"/>
            </w:pPr>
            <w:r>
              <w:t xml:space="preserve">O </w:t>
            </w:r>
            <w:r w:rsidR="0052753E">
              <w:t>utilizador</w:t>
            </w:r>
            <w:r>
              <w:t xml:space="preserve"> está registado/autenticado no sistema e existem horários</w:t>
            </w:r>
            <w:r w:rsidR="00673591">
              <w:t xml:space="preserve"> disponíveis para marcação.</w:t>
            </w:r>
          </w:p>
        </w:tc>
      </w:tr>
      <w:tr w:rsidR="00122C12" w14:paraId="40371D76" w14:textId="77777777" w:rsidTr="007644F1">
        <w:tc>
          <w:tcPr>
            <w:tcW w:w="2263" w:type="dxa"/>
            <w:vAlign w:val="center"/>
          </w:tcPr>
          <w:p w14:paraId="2262CA4F" w14:textId="66A8DB2D" w:rsidR="00122C12" w:rsidRPr="007644F1" w:rsidRDefault="007644F1" w:rsidP="007644F1">
            <w:pPr>
              <w:spacing w:line="276" w:lineRule="auto"/>
              <w:jc w:val="left"/>
              <w:rPr>
                <w:b/>
                <w:bCs/>
              </w:rPr>
            </w:pPr>
            <w:r w:rsidRPr="007644F1">
              <w:rPr>
                <w:b/>
                <w:bCs/>
              </w:rPr>
              <w:t>Pós-condições:</w:t>
            </w:r>
          </w:p>
        </w:tc>
        <w:tc>
          <w:tcPr>
            <w:tcW w:w="6225" w:type="dxa"/>
            <w:vAlign w:val="center"/>
          </w:tcPr>
          <w:p w14:paraId="42F80726" w14:textId="6D1A969A" w:rsidR="00122C12" w:rsidRDefault="007644F1" w:rsidP="007644F1">
            <w:pPr>
              <w:spacing w:line="276" w:lineRule="auto"/>
              <w:jc w:val="left"/>
            </w:pPr>
            <w:r>
              <w:t>A consulta é marcada com sucesso e adicionada à agenda do médico.</w:t>
            </w:r>
          </w:p>
        </w:tc>
      </w:tr>
      <w:tr w:rsidR="00122C12" w14:paraId="33111747" w14:textId="77777777" w:rsidTr="007644F1">
        <w:tc>
          <w:tcPr>
            <w:tcW w:w="2263" w:type="dxa"/>
            <w:vAlign w:val="center"/>
          </w:tcPr>
          <w:p w14:paraId="1D721DD9" w14:textId="41921547" w:rsidR="00122C12" w:rsidRPr="007644F1" w:rsidRDefault="007644F1" w:rsidP="007644F1">
            <w:pPr>
              <w:spacing w:line="276" w:lineRule="auto"/>
              <w:jc w:val="left"/>
              <w:rPr>
                <w:b/>
                <w:bCs/>
              </w:rPr>
            </w:pPr>
            <w:r w:rsidRPr="007644F1">
              <w:rPr>
                <w:b/>
                <w:bCs/>
              </w:rPr>
              <w:t>Casos de uso relacionados:</w:t>
            </w:r>
          </w:p>
        </w:tc>
        <w:tc>
          <w:tcPr>
            <w:tcW w:w="6225" w:type="dxa"/>
            <w:vAlign w:val="center"/>
          </w:tcPr>
          <w:p w14:paraId="3DEFC97A" w14:textId="432BD980" w:rsidR="00122C12" w:rsidRDefault="00673591" w:rsidP="007644F1">
            <w:pPr>
              <w:spacing w:line="276" w:lineRule="auto"/>
              <w:jc w:val="left"/>
            </w:pPr>
            <w:r>
              <w:t>&lt;&lt;include&gt;&gt; Verificar Credenciais</w:t>
            </w:r>
            <w:r w:rsidR="00EF1EF9">
              <w:t>; Registo</w:t>
            </w:r>
          </w:p>
        </w:tc>
      </w:tr>
    </w:tbl>
    <w:p w14:paraId="09E4153C" w14:textId="0D3B1984" w:rsidR="00F72327" w:rsidRDefault="00F72327" w:rsidP="00150186">
      <w:pPr>
        <w:spacing w:line="276" w:lineRule="auto"/>
      </w:pPr>
    </w:p>
    <w:p w14:paraId="5F63A844" w14:textId="3E1B532C" w:rsidR="00150186" w:rsidRDefault="00150186" w:rsidP="00F72327">
      <w:pPr>
        <w:spacing w:before="0" w:after="0" w:line="240" w:lineRule="auto"/>
        <w:jc w:val="left"/>
      </w:pPr>
    </w:p>
    <w:p w14:paraId="314D61DC" w14:textId="77777777" w:rsidR="00F72327" w:rsidRDefault="00F72327">
      <w:pPr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1F75D83" w14:textId="39529C92" w:rsidR="00673591" w:rsidRPr="00150186" w:rsidRDefault="00150186" w:rsidP="005924DB">
      <w:pPr>
        <w:pStyle w:val="Heading2"/>
      </w:pPr>
      <w:bookmarkStart w:id="2" w:name="_Toc132891884"/>
      <w:r w:rsidRPr="00150186">
        <w:lastRenderedPageBreak/>
        <w:t>Fluxo de Eventos</w:t>
      </w:r>
      <w:bookmarkEnd w:id="2"/>
    </w:p>
    <w:p w14:paraId="5425AE39" w14:textId="4E5AA95B" w:rsidR="00150186" w:rsidRPr="00150186" w:rsidRDefault="00150186" w:rsidP="005924DB">
      <w:pPr>
        <w:pStyle w:val="Heading3"/>
      </w:pPr>
      <w:bookmarkStart w:id="3" w:name="_Toc132891885"/>
      <w:r w:rsidRPr="00150186">
        <w:t>Cenário Principal:</w:t>
      </w:r>
      <w:bookmarkEnd w:id="3"/>
    </w:p>
    <w:p w14:paraId="09AB9065" w14:textId="324F2ED4" w:rsidR="00150186" w:rsidRDefault="00150186" w:rsidP="00150186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O </w:t>
      </w:r>
      <w:r w:rsidR="0052753E">
        <w:t>utilizador</w:t>
      </w:r>
      <w:r>
        <w:t xml:space="preserve"> acede ao sistema </w:t>
      </w:r>
      <w:r w:rsidR="00DC52D4">
        <w:t xml:space="preserve">e efetua o login. </w:t>
      </w:r>
    </w:p>
    <w:p w14:paraId="15CF232C" w14:textId="0D28BBD3" w:rsidR="00150186" w:rsidRDefault="00150186" w:rsidP="00DC52D4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O sistema verifica se o </w:t>
      </w:r>
      <w:r w:rsidR="0052753E">
        <w:t>utilizador</w:t>
      </w:r>
      <w:r>
        <w:t xml:space="preserve"> está registado/autenticado no sistema. Se não estiver, o sistema redireciona o </w:t>
      </w:r>
      <w:r w:rsidR="0052753E">
        <w:t>utilizador</w:t>
      </w:r>
      <w:r>
        <w:t xml:space="preserve"> para o caso de uso "Registo" para realizar o regist</w:t>
      </w:r>
      <w:r w:rsidR="00DC52D4">
        <w:t>o</w:t>
      </w:r>
      <w:r>
        <w:t>.</w:t>
      </w:r>
    </w:p>
    <w:p w14:paraId="13326011" w14:textId="7C9D66EC" w:rsidR="00DC52D4" w:rsidRDefault="00DC52D4" w:rsidP="00DC52D4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O </w:t>
      </w:r>
      <w:r w:rsidR="0052753E">
        <w:t>utilizador</w:t>
      </w:r>
      <w:r>
        <w:t xml:space="preserve"> seleciona a opção de agendar consulta. </w:t>
      </w:r>
    </w:p>
    <w:p w14:paraId="39E854F1" w14:textId="4D3A818A" w:rsidR="00DC52D4" w:rsidRDefault="00DC52D4" w:rsidP="00DC52D4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O sistema pede ao </w:t>
      </w:r>
      <w:r w:rsidR="0052753E">
        <w:t>utilizador</w:t>
      </w:r>
      <w:r>
        <w:t xml:space="preserve"> os dados para consulta. </w:t>
      </w:r>
    </w:p>
    <w:p w14:paraId="0C4CA4DB" w14:textId="061D3909" w:rsidR="00DC52D4" w:rsidRDefault="00DC52D4" w:rsidP="00DC52D4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O </w:t>
      </w:r>
      <w:r w:rsidR="0052753E">
        <w:t>utilizador</w:t>
      </w:r>
      <w:r>
        <w:t xml:space="preserve"> seleciona </w:t>
      </w:r>
      <w:r w:rsidR="0052753E">
        <w:t>o hospital onde pretende ter a consulta</w:t>
      </w:r>
    </w:p>
    <w:p w14:paraId="50C17620" w14:textId="6B073A15" w:rsidR="0052753E" w:rsidRDefault="0052753E" w:rsidP="0052753E">
      <w:pPr>
        <w:pStyle w:val="ListParagraph"/>
        <w:numPr>
          <w:ilvl w:val="0"/>
          <w:numId w:val="4"/>
        </w:numPr>
        <w:spacing w:after="0" w:line="276" w:lineRule="auto"/>
      </w:pPr>
      <w:r>
        <w:t>O utilizador escolhe a especialidade médica desejada para a consulta.</w:t>
      </w:r>
    </w:p>
    <w:p w14:paraId="46851677" w14:textId="79E71978" w:rsidR="00150186" w:rsidRDefault="00150186" w:rsidP="00150186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O </w:t>
      </w:r>
      <w:r w:rsidR="0052753E">
        <w:t>utilizador</w:t>
      </w:r>
      <w:r>
        <w:t xml:space="preserve"> seleciona o médico com o qual deseja marcar a consulta.</w:t>
      </w:r>
    </w:p>
    <w:p w14:paraId="08E1C66A" w14:textId="0A9048AF" w:rsidR="0052753E" w:rsidRDefault="0052753E" w:rsidP="00150186">
      <w:pPr>
        <w:pStyle w:val="ListParagraph"/>
        <w:numPr>
          <w:ilvl w:val="0"/>
          <w:numId w:val="4"/>
        </w:numPr>
        <w:spacing w:after="0" w:line="276" w:lineRule="auto"/>
      </w:pPr>
      <w:r>
        <w:t>O utilizador seleciona o tipo de consulta.</w:t>
      </w:r>
    </w:p>
    <w:p w14:paraId="539BA7AA" w14:textId="47DA0502" w:rsidR="0052753E" w:rsidRDefault="0052753E" w:rsidP="00150186">
      <w:pPr>
        <w:pStyle w:val="ListParagraph"/>
        <w:numPr>
          <w:ilvl w:val="0"/>
          <w:numId w:val="4"/>
        </w:numPr>
        <w:spacing w:after="0" w:line="276" w:lineRule="auto"/>
      </w:pPr>
      <w:r>
        <w:t>O sistema pede ao utilizador para escolher o modo de consulta.</w:t>
      </w:r>
    </w:p>
    <w:p w14:paraId="4C289BFC" w14:textId="7B80BD76" w:rsidR="0052753E" w:rsidRDefault="0052753E" w:rsidP="00150186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 O utilizador seleciona o modo que pretende ter a consulta.</w:t>
      </w:r>
    </w:p>
    <w:p w14:paraId="028E71C8" w14:textId="34EA7929" w:rsidR="0052753E" w:rsidRDefault="0052753E" w:rsidP="00150186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 O sistema verifica se existe disponibilidade </w:t>
      </w:r>
      <w:r w:rsidR="00637F7E">
        <w:t xml:space="preserve">e </w:t>
      </w:r>
      <w:r>
        <w:t xml:space="preserve">pede ao utilizador a data/hora da consulta. </w:t>
      </w:r>
    </w:p>
    <w:p w14:paraId="208C1E0C" w14:textId="34C8D968" w:rsidR="00150186" w:rsidRDefault="0052753E" w:rsidP="00150186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 </w:t>
      </w:r>
      <w:r w:rsidR="00150186">
        <w:t xml:space="preserve">O </w:t>
      </w:r>
      <w:r>
        <w:t>utilizador</w:t>
      </w:r>
      <w:r w:rsidR="00150186">
        <w:t xml:space="preserve"> seleciona a data e hora desejadas para a consulta.</w:t>
      </w:r>
    </w:p>
    <w:p w14:paraId="483B4960" w14:textId="1CF03B9E" w:rsidR="0052753E" w:rsidRDefault="0052753E" w:rsidP="00637F7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 O sistema verifica a disponibilidade de horários para o médico escolhido</w:t>
      </w:r>
      <w:r w:rsidR="00EF1EF9">
        <w:t xml:space="preserve"> e pede confirmação.</w:t>
      </w:r>
    </w:p>
    <w:p w14:paraId="43ED93BA" w14:textId="0B1DF8C8" w:rsidR="00637F7E" w:rsidRDefault="00637F7E" w:rsidP="00637F7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 O utilizador confirma a marcação da consulta.</w:t>
      </w:r>
    </w:p>
    <w:p w14:paraId="20932879" w14:textId="3E76C021" w:rsidR="00637F7E" w:rsidRDefault="00637F7E" w:rsidP="00637F7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 O sistema regista a consulta na base de dados e adiciona-a na agenda do médico. </w:t>
      </w:r>
    </w:p>
    <w:p w14:paraId="7929AC43" w14:textId="6CB59830" w:rsidR="00150186" w:rsidRDefault="00637F7E" w:rsidP="00150186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 </w:t>
      </w:r>
      <w:r w:rsidR="00150186">
        <w:t>O sistema envia</w:t>
      </w:r>
      <w:r>
        <w:t xml:space="preserve"> um email para o </w:t>
      </w:r>
      <w:r w:rsidR="0052753E">
        <w:t>utilizador</w:t>
      </w:r>
      <w:r w:rsidR="00150186">
        <w:t>, contendo informações detalhadas sobre a consulta, como data, hora, médico e especialidade.</w:t>
      </w:r>
    </w:p>
    <w:p w14:paraId="5CC1F71A" w14:textId="2263CF39" w:rsidR="00637F7E" w:rsidRDefault="00EF1EF9" w:rsidP="00637F7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 </w:t>
      </w:r>
      <w:r w:rsidR="00150186">
        <w:t xml:space="preserve">O sistema </w:t>
      </w:r>
      <w:r w:rsidR="00637F7E">
        <w:t xml:space="preserve">pergunta ao utilizador se pretende marcar outra consulta. </w:t>
      </w:r>
    </w:p>
    <w:p w14:paraId="329E5769" w14:textId="711E93D8" w:rsidR="00EF1EF9" w:rsidRDefault="00EF1EF9" w:rsidP="00637F7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 O utilizador informa o sistema do que pretende fazer.</w:t>
      </w:r>
    </w:p>
    <w:p w14:paraId="6C74EE5F" w14:textId="6A118CC1" w:rsidR="00150186" w:rsidRDefault="00EF1EF9" w:rsidP="00150186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 </w:t>
      </w:r>
      <w:r w:rsidR="00150186">
        <w:t>O caso de uso é concluído.</w:t>
      </w:r>
    </w:p>
    <w:p w14:paraId="410E6CDB" w14:textId="77777777" w:rsidR="00F72327" w:rsidRDefault="00F72327" w:rsidP="00F72327">
      <w:pPr>
        <w:pStyle w:val="ListParagraph"/>
        <w:spacing w:after="0" w:line="276" w:lineRule="auto"/>
      </w:pPr>
    </w:p>
    <w:p w14:paraId="23D85D8E" w14:textId="23FDFA1D" w:rsidR="00F72327" w:rsidRDefault="00F72327" w:rsidP="00F72327">
      <w:pPr>
        <w:spacing w:after="0" w:line="276" w:lineRule="auto"/>
      </w:pPr>
      <w:r w:rsidRPr="00F72327">
        <w:t xml:space="preserve">Em caso de falha na verificação das pré-condições, como o </w:t>
      </w:r>
      <w:r w:rsidR="0052753E">
        <w:t>utilizador</w:t>
      </w:r>
      <w:r w:rsidRPr="00F72327">
        <w:t xml:space="preserve"> não estar registado/autenticado no sistema ou não haver horários disponíveis, o caso de uso pode ser interrompido e uma mensagem de erro pode ser exibida ao </w:t>
      </w:r>
      <w:r w:rsidR="0052753E">
        <w:t>utilizador</w:t>
      </w:r>
      <w:r w:rsidRPr="00F72327">
        <w:t>, informando o motivo da falha.</w:t>
      </w:r>
    </w:p>
    <w:p w14:paraId="73533BDF" w14:textId="77777777" w:rsidR="00F72327" w:rsidRDefault="00F72327" w:rsidP="00F72327">
      <w:pPr>
        <w:spacing w:after="0" w:line="276" w:lineRule="auto"/>
      </w:pPr>
    </w:p>
    <w:p w14:paraId="441EABB0" w14:textId="77777777" w:rsidR="00EF1EF9" w:rsidRDefault="00EF1EF9" w:rsidP="00F72327">
      <w:pPr>
        <w:spacing w:after="0" w:line="276" w:lineRule="auto"/>
      </w:pPr>
    </w:p>
    <w:p w14:paraId="4688E7A7" w14:textId="5B874EF5" w:rsidR="006C5046" w:rsidRDefault="005C3FB2" w:rsidP="005924DB">
      <w:pPr>
        <w:pStyle w:val="Heading3"/>
      </w:pPr>
      <w:bookmarkStart w:id="4" w:name="_Toc132891886"/>
      <w:r w:rsidRPr="005C3FB2">
        <w:lastRenderedPageBreak/>
        <w:t>Cenári</w:t>
      </w:r>
      <w:r w:rsidR="006C5046">
        <w:t>os Alternativos</w:t>
      </w:r>
      <w:r w:rsidRPr="005C3FB2">
        <w:t>:</w:t>
      </w:r>
      <w:bookmarkEnd w:id="4"/>
    </w:p>
    <w:p w14:paraId="58984CD5" w14:textId="77777777" w:rsidR="006C5046" w:rsidRPr="006C5046" w:rsidRDefault="006C5046" w:rsidP="006C5046">
      <w:pPr>
        <w:pStyle w:val="ListParagraph"/>
        <w:numPr>
          <w:ilvl w:val="0"/>
          <w:numId w:val="10"/>
        </w:numPr>
      </w:pPr>
      <w:r w:rsidRPr="006C5046">
        <w:t>O utilizador acede ao sistema e efetua o login.</w:t>
      </w:r>
    </w:p>
    <w:p w14:paraId="65C866C3" w14:textId="77777777" w:rsidR="006C5046" w:rsidRPr="006C5046" w:rsidRDefault="006C5046" w:rsidP="006C5046">
      <w:pPr>
        <w:pStyle w:val="ListParagraph"/>
        <w:numPr>
          <w:ilvl w:val="0"/>
          <w:numId w:val="10"/>
        </w:numPr>
      </w:pPr>
      <w:r w:rsidRPr="006C5046">
        <w:t>O sistema verifica se o utilizador está registado/autenticado no sistema. Se não estiver, o sistema redireciona o utilizador para o caso de uso "Registo" para realizar o registo.</w:t>
      </w:r>
    </w:p>
    <w:p w14:paraId="541B2972" w14:textId="77777777" w:rsidR="006C5046" w:rsidRPr="006C5046" w:rsidRDefault="006C5046" w:rsidP="006C5046">
      <w:pPr>
        <w:pStyle w:val="ListParagraph"/>
        <w:numPr>
          <w:ilvl w:val="0"/>
          <w:numId w:val="10"/>
        </w:numPr>
      </w:pPr>
      <w:r w:rsidRPr="006C5046">
        <w:t>O utilizador seleciona a opção de agendar consulta.</w:t>
      </w:r>
    </w:p>
    <w:p w14:paraId="3111D5C1" w14:textId="77777777" w:rsidR="006C5046" w:rsidRPr="006C5046" w:rsidRDefault="006C5046" w:rsidP="006C5046">
      <w:pPr>
        <w:pStyle w:val="ListParagraph"/>
        <w:numPr>
          <w:ilvl w:val="0"/>
          <w:numId w:val="10"/>
        </w:numPr>
      </w:pPr>
      <w:r w:rsidRPr="006C5046">
        <w:t>O sistema pede ao utilizador os dados para consulta.</w:t>
      </w:r>
    </w:p>
    <w:p w14:paraId="144210B4" w14:textId="77777777" w:rsidR="006C5046" w:rsidRPr="006C5046" w:rsidRDefault="006C5046" w:rsidP="006C5046">
      <w:pPr>
        <w:pStyle w:val="ListParagraph"/>
        <w:numPr>
          <w:ilvl w:val="0"/>
          <w:numId w:val="10"/>
        </w:numPr>
      </w:pPr>
      <w:r w:rsidRPr="006C5046">
        <w:t>O utilizador seleciona o hospital onde pretende ter a consulta.</w:t>
      </w:r>
    </w:p>
    <w:p w14:paraId="458776B9" w14:textId="77777777" w:rsidR="006C5046" w:rsidRPr="006C5046" w:rsidRDefault="006C5046" w:rsidP="006C5046">
      <w:pPr>
        <w:pStyle w:val="ListParagraph"/>
        <w:numPr>
          <w:ilvl w:val="0"/>
          <w:numId w:val="10"/>
        </w:numPr>
      </w:pPr>
      <w:r w:rsidRPr="006C5046">
        <w:t>O utilizador escolhe a especialidade médica desejada para a consulta.</w:t>
      </w:r>
    </w:p>
    <w:p w14:paraId="78E26CEC" w14:textId="77777777" w:rsidR="006C5046" w:rsidRPr="006C5046" w:rsidRDefault="006C5046" w:rsidP="006C5046">
      <w:pPr>
        <w:pStyle w:val="ListParagraph"/>
        <w:numPr>
          <w:ilvl w:val="0"/>
          <w:numId w:val="10"/>
        </w:numPr>
      </w:pPr>
      <w:r w:rsidRPr="006C5046">
        <w:t>O utilizador seleciona o médico com o qual deseja marcar a consulta.</w:t>
      </w:r>
    </w:p>
    <w:p w14:paraId="21799225" w14:textId="77777777" w:rsidR="006C5046" w:rsidRPr="006C5046" w:rsidRDefault="006C5046" w:rsidP="006C5046">
      <w:pPr>
        <w:pStyle w:val="ListParagraph"/>
        <w:numPr>
          <w:ilvl w:val="0"/>
          <w:numId w:val="10"/>
        </w:numPr>
      </w:pPr>
      <w:r w:rsidRPr="006C5046">
        <w:t>O utilizador seleciona o tipo de consulta.</w:t>
      </w:r>
    </w:p>
    <w:p w14:paraId="37A8F2DA" w14:textId="2CD65BAB" w:rsidR="006C5046" w:rsidRPr="006C5046" w:rsidRDefault="006C5046" w:rsidP="006C5046">
      <w:pPr>
        <w:pStyle w:val="ListParagraph"/>
        <w:numPr>
          <w:ilvl w:val="0"/>
          <w:numId w:val="10"/>
        </w:numPr>
      </w:pPr>
      <w:r w:rsidRPr="006C5046">
        <w:t>O sistema pede ao utilizador para escolher o modo de consulta</w:t>
      </w:r>
      <w:r>
        <w:t>.</w:t>
      </w:r>
    </w:p>
    <w:p w14:paraId="226C758E" w14:textId="77777777" w:rsidR="006C5046" w:rsidRDefault="006C5046" w:rsidP="006C5046">
      <w:pPr>
        <w:pStyle w:val="ListParagraph"/>
        <w:numPr>
          <w:ilvl w:val="0"/>
          <w:numId w:val="10"/>
        </w:numPr>
      </w:pPr>
      <w:r w:rsidRPr="006C5046">
        <w:t>O utilizador seleciona o modo que pretende ter a consulta.</w:t>
      </w:r>
    </w:p>
    <w:p w14:paraId="228A753C" w14:textId="4559ED3A" w:rsidR="006C5046" w:rsidRPr="006C5046" w:rsidRDefault="006C5046" w:rsidP="005924DB">
      <w:pPr>
        <w:pStyle w:val="Heading4"/>
      </w:pPr>
      <w:bookmarkStart w:id="5" w:name="_Toc132891887"/>
      <w:r w:rsidRPr="006C5046">
        <w:t>C</w:t>
      </w:r>
      <w:r w:rsidR="005924DB">
        <w:t>enário</w:t>
      </w:r>
      <w:r w:rsidRPr="006C5046">
        <w:t xml:space="preserve"> Alternativo 1 – Modo de Consulta não disponível:</w:t>
      </w:r>
      <w:bookmarkEnd w:id="5"/>
    </w:p>
    <w:p w14:paraId="34C05112" w14:textId="510113BC" w:rsidR="006C5046" w:rsidRDefault="006C5046" w:rsidP="00A34880">
      <w:pPr>
        <w:pStyle w:val="ListParagraph"/>
        <w:ind w:left="709" w:hanging="283"/>
      </w:pPr>
      <w:r>
        <w:t>10</w:t>
      </w:r>
      <w:r w:rsidRPr="006C5046">
        <w:t xml:space="preserve">.a. </w:t>
      </w:r>
      <w:r>
        <w:t>O sistema verifica que o modo de consulta selecionado não está disponível.</w:t>
      </w:r>
    </w:p>
    <w:p w14:paraId="50F2E3F3" w14:textId="2E213FCB" w:rsidR="006C5046" w:rsidRDefault="006C5046" w:rsidP="00A34880">
      <w:pPr>
        <w:pStyle w:val="ListParagraph"/>
        <w:ind w:left="709" w:hanging="283"/>
      </w:pPr>
      <w:r>
        <w:t xml:space="preserve">10.b. </w:t>
      </w:r>
      <w:r w:rsidRPr="006C5046">
        <w:t xml:space="preserve">O sistema exibe uma mensagem de erro ao utilizador, informando que não há </w:t>
      </w:r>
      <w:r>
        <w:t xml:space="preserve">disponibilidade no modo escolhido e pede ao utilizador para escolher outro. </w:t>
      </w:r>
    </w:p>
    <w:p w14:paraId="111FB4E7" w14:textId="59C7B5C5" w:rsidR="006C5046" w:rsidRDefault="006C5046" w:rsidP="00A34880">
      <w:pPr>
        <w:pStyle w:val="ListParagraph"/>
        <w:ind w:left="709" w:hanging="283"/>
      </w:pPr>
      <w:r>
        <w:t>10.c. O utilizador seleciona um novo modo de consulta.</w:t>
      </w:r>
    </w:p>
    <w:p w14:paraId="452A819E" w14:textId="042C0A0B" w:rsidR="00A34880" w:rsidRDefault="00A34880" w:rsidP="00A34880">
      <w:pPr>
        <w:pStyle w:val="ListParagraph"/>
        <w:ind w:left="709" w:hanging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9FA33" wp14:editId="5F2862AD">
                <wp:simplePos x="0" y="0"/>
                <wp:positionH relativeFrom="margin">
                  <wp:align>center</wp:align>
                </wp:positionH>
                <wp:positionV relativeFrom="paragraph">
                  <wp:posOffset>364704</wp:posOffset>
                </wp:positionV>
                <wp:extent cx="5569527" cy="0"/>
                <wp:effectExtent l="0" t="12700" r="31750" b="25400"/>
                <wp:wrapNone/>
                <wp:docPr id="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952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D81B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7F14C" id="Conexão Reta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.7pt" to="438.5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" strokecolor="#6d81b3" strokeweight="3pt">
                <v:stroke joinstyle="miter"/>
                <w10:wrap anchorx="margin"/>
              </v:line>
            </w:pict>
          </mc:Fallback>
        </mc:AlternateContent>
      </w:r>
      <w:r w:rsidR="006C5046">
        <w:t>10.d. O fluxo de eventos continua a partir do passo 11.</w:t>
      </w:r>
    </w:p>
    <w:p w14:paraId="06707022" w14:textId="77777777" w:rsidR="006C5046" w:rsidRPr="006C5046" w:rsidRDefault="006C5046" w:rsidP="00A34880">
      <w:pPr>
        <w:spacing w:before="0" w:after="0" w:line="240" w:lineRule="auto"/>
      </w:pPr>
    </w:p>
    <w:p w14:paraId="35E69217" w14:textId="77777777" w:rsidR="006C5046" w:rsidRPr="006C5046" w:rsidRDefault="006C5046" w:rsidP="006C5046">
      <w:pPr>
        <w:pStyle w:val="ListParagraph"/>
        <w:numPr>
          <w:ilvl w:val="0"/>
          <w:numId w:val="10"/>
        </w:numPr>
      </w:pPr>
      <w:r w:rsidRPr="006C5046">
        <w:t>O sistema verifica se existe disponibilidade e pede ao utilizador a data/hora da consulta.</w:t>
      </w:r>
    </w:p>
    <w:p w14:paraId="697F5D76" w14:textId="77777777" w:rsidR="006C5046" w:rsidRPr="006C5046" w:rsidRDefault="006C5046" w:rsidP="006C5046">
      <w:pPr>
        <w:pStyle w:val="ListParagraph"/>
        <w:numPr>
          <w:ilvl w:val="0"/>
          <w:numId w:val="10"/>
        </w:numPr>
      </w:pPr>
      <w:r w:rsidRPr="006C5046">
        <w:t>O utilizador seleciona a data e hora desejadas para a consulta.</w:t>
      </w:r>
    </w:p>
    <w:p w14:paraId="377E6FAF" w14:textId="77777777" w:rsidR="00FE38BD" w:rsidRDefault="00FE38BD" w:rsidP="006C5046">
      <w:pPr>
        <w:rPr>
          <w:b/>
          <w:bCs/>
        </w:rPr>
      </w:pPr>
    </w:p>
    <w:p w14:paraId="7F16D0A9" w14:textId="77777777" w:rsidR="00FE38BD" w:rsidRDefault="00FE38BD" w:rsidP="006C5046">
      <w:pPr>
        <w:rPr>
          <w:b/>
          <w:bCs/>
        </w:rPr>
      </w:pPr>
    </w:p>
    <w:p w14:paraId="4B9A3B8E" w14:textId="77777777" w:rsidR="00A34880" w:rsidRDefault="00A34880" w:rsidP="006C5046">
      <w:pPr>
        <w:rPr>
          <w:b/>
          <w:bCs/>
        </w:rPr>
      </w:pPr>
    </w:p>
    <w:p w14:paraId="5631614A" w14:textId="700AF2DD" w:rsidR="006C5046" w:rsidRPr="006C5046" w:rsidRDefault="005924DB" w:rsidP="005924DB">
      <w:pPr>
        <w:pStyle w:val="Heading4"/>
      </w:pPr>
      <w:bookmarkStart w:id="6" w:name="_Toc132891888"/>
      <w:r w:rsidRPr="006C5046">
        <w:lastRenderedPageBreak/>
        <w:t>C</w:t>
      </w:r>
      <w:r>
        <w:t>enário</w:t>
      </w:r>
      <w:r w:rsidRPr="006C5046">
        <w:t xml:space="preserve"> </w:t>
      </w:r>
      <w:r w:rsidR="006C5046" w:rsidRPr="006C5046">
        <w:t xml:space="preserve">Alternativo </w:t>
      </w:r>
      <w:r w:rsidR="006C5046">
        <w:t>2</w:t>
      </w:r>
      <w:r w:rsidR="006C5046" w:rsidRPr="006C5046">
        <w:t xml:space="preserve"> - Horários não disponíveis:</w:t>
      </w:r>
      <w:bookmarkEnd w:id="6"/>
    </w:p>
    <w:p w14:paraId="3F6E4387" w14:textId="695525C2" w:rsidR="006C5046" w:rsidRPr="006C5046" w:rsidRDefault="006C5046" w:rsidP="006C5046">
      <w:pPr>
        <w:ind w:left="709" w:hanging="283"/>
      </w:pPr>
      <w:r w:rsidRPr="006C5046">
        <w:t>12</w:t>
      </w:r>
      <w:r>
        <w:t>.</w:t>
      </w:r>
      <w:r w:rsidRPr="006C5046">
        <w:t>a. O sistema verifica que não há horários disponíveis para a data/hora selecionadas pelo utilizador.</w:t>
      </w:r>
    </w:p>
    <w:p w14:paraId="04215E40" w14:textId="66230A75" w:rsidR="006C5046" w:rsidRPr="006C5046" w:rsidRDefault="006C5046" w:rsidP="006C5046">
      <w:pPr>
        <w:ind w:left="709" w:hanging="283"/>
      </w:pPr>
      <w:r w:rsidRPr="006C5046">
        <w:t>12</w:t>
      </w:r>
      <w:r>
        <w:t>.</w:t>
      </w:r>
      <w:r w:rsidRPr="006C5046">
        <w:t>b. O sistema exibe uma mensagem de erro ao utilizador, informando que não há horários disponíveis e oferece opções alternativas de datas/horas para a consulta.</w:t>
      </w:r>
    </w:p>
    <w:p w14:paraId="0F296650" w14:textId="3500434F" w:rsidR="006C5046" w:rsidRPr="006C5046" w:rsidRDefault="006C5046" w:rsidP="006C5046">
      <w:pPr>
        <w:ind w:left="709" w:hanging="283"/>
      </w:pPr>
      <w:r w:rsidRPr="006C5046">
        <w:t>12</w:t>
      </w:r>
      <w:r>
        <w:t>.</w:t>
      </w:r>
      <w:r w:rsidRPr="006C5046">
        <w:t>c. O utilizador seleciona uma nova data/hora disponível para a consulta.</w:t>
      </w:r>
    </w:p>
    <w:p w14:paraId="08BB199F" w14:textId="294FE459" w:rsidR="006C5046" w:rsidRDefault="006C5046" w:rsidP="00FE38BD">
      <w:pPr>
        <w:ind w:left="709" w:hanging="283"/>
      </w:pPr>
      <w:r w:rsidRPr="006C5046">
        <w:t>12</w:t>
      </w:r>
      <w:r>
        <w:t>.</w:t>
      </w:r>
      <w:r w:rsidRPr="006C5046">
        <w:t>d. O fluxo de eventos continua a partir do passo 13.</w:t>
      </w:r>
    </w:p>
    <w:p w14:paraId="5B8037C7" w14:textId="7DC31E8A" w:rsidR="00FE38BD" w:rsidRPr="006C5046" w:rsidRDefault="005924DB" w:rsidP="00A34880">
      <w:pPr>
        <w:spacing w:before="0" w:after="0" w:line="240" w:lineRule="auto"/>
        <w:ind w:left="709" w:hanging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78DBE" wp14:editId="2177CE8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5569527" cy="0"/>
                <wp:effectExtent l="0" t="12700" r="31750" b="2540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952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D81B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7F2EC" id="Conexão Reta 7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pt" to="438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" strokecolor="#6d81b3" strokeweight="3pt">
                <v:stroke joinstyle="miter"/>
                <w10:wrap anchorx="margin"/>
              </v:line>
            </w:pict>
          </mc:Fallback>
        </mc:AlternateContent>
      </w:r>
      <w:r w:rsidR="00A348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25BB2" wp14:editId="437435A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5569527" cy="0"/>
                <wp:effectExtent l="0" t="12700" r="31750" b="25400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952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D81B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D34E0" id="Conexão Reta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pt" to="438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" strokecolor="#6d81b3" strokeweight="3pt">
                <v:stroke joinstyle="miter"/>
                <w10:wrap anchorx="margin"/>
              </v:line>
            </w:pict>
          </mc:Fallback>
        </mc:AlternateContent>
      </w:r>
    </w:p>
    <w:p w14:paraId="295A0E05" w14:textId="77777777" w:rsidR="00A34880" w:rsidRDefault="006C5046" w:rsidP="006C5046">
      <w:pPr>
        <w:pStyle w:val="ListParagraph"/>
        <w:numPr>
          <w:ilvl w:val="0"/>
          <w:numId w:val="11"/>
        </w:numPr>
      </w:pPr>
      <w:r w:rsidRPr="006C5046">
        <w:t>O sistema verifica a disponibilidade de horários para o médico escolhido</w:t>
      </w:r>
      <w:r w:rsidR="00A34880">
        <w:t>.</w:t>
      </w:r>
      <w:r w:rsidRPr="006C5046">
        <w:t xml:space="preserve"> </w:t>
      </w:r>
    </w:p>
    <w:p w14:paraId="0CD298A5" w14:textId="77A8FF60" w:rsidR="006C5046" w:rsidRDefault="00A34880" w:rsidP="006C5046">
      <w:pPr>
        <w:pStyle w:val="ListParagraph"/>
        <w:numPr>
          <w:ilvl w:val="0"/>
          <w:numId w:val="11"/>
        </w:numPr>
      </w:pPr>
      <w:r>
        <w:t>O sistema pede ao utilizador para confirmar a marcação da consulta.</w:t>
      </w:r>
    </w:p>
    <w:p w14:paraId="07E65C15" w14:textId="05CA3AC6" w:rsidR="00A34880" w:rsidRDefault="005924DB" w:rsidP="005924DB">
      <w:pPr>
        <w:pStyle w:val="Heading4"/>
      </w:pPr>
      <w:bookmarkStart w:id="7" w:name="_Toc132891889"/>
      <w:r w:rsidRPr="006C5046">
        <w:t>C</w:t>
      </w:r>
      <w:r>
        <w:t>enário</w:t>
      </w:r>
      <w:r w:rsidRPr="00A34880">
        <w:t xml:space="preserve"> </w:t>
      </w:r>
      <w:r w:rsidR="00A34880" w:rsidRPr="00A34880">
        <w:t xml:space="preserve">Alternativo </w:t>
      </w:r>
      <w:r>
        <w:t>3</w:t>
      </w:r>
      <w:r w:rsidR="00A34880" w:rsidRPr="00A34880">
        <w:t xml:space="preserve"> </w:t>
      </w:r>
      <w:r w:rsidR="00A34880">
        <w:t>–</w:t>
      </w:r>
      <w:r w:rsidR="00A34880" w:rsidRPr="00A34880">
        <w:t xml:space="preserve"> </w:t>
      </w:r>
      <w:r w:rsidR="00A34880">
        <w:t>A não confirmação da consulta</w:t>
      </w:r>
      <w:r w:rsidR="00A34880" w:rsidRPr="00A34880">
        <w:t>:</w:t>
      </w:r>
      <w:bookmarkEnd w:id="7"/>
    </w:p>
    <w:p w14:paraId="52003385" w14:textId="0A8E0631" w:rsidR="00A34880" w:rsidRDefault="00A34880" w:rsidP="00A34880">
      <w:pPr>
        <w:ind w:left="851" w:hanging="425"/>
      </w:pPr>
      <w:r w:rsidRPr="00A34880">
        <w:t>1</w:t>
      </w:r>
      <w:r>
        <w:t>4</w:t>
      </w:r>
      <w:r w:rsidRPr="00A34880">
        <w:t xml:space="preserve">.a. </w:t>
      </w:r>
      <w:r>
        <w:t>O utilizador nega a confirmação da consulta.</w:t>
      </w:r>
    </w:p>
    <w:p w14:paraId="5048B526" w14:textId="61251CD2" w:rsidR="003F5FBE" w:rsidRDefault="003F5FBE" w:rsidP="00A34880">
      <w:pPr>
        <w:ind w:left="851" w:hanging="425"/>
      </w:pPr>
      <w:r>
        <w:t>14.b. O fluxo de eventos continua a partir do passo 18.</w:t>
      </w:r>
    </w:p>
    <w:p w14:paraId="70F4B2FF" w14:textId="569AD96B" w:rsidR="00A34880" w:rsidRPr="006C5046" w:rsidRDefault="00A34880" w:rsidP="00A34880">
      <w:pPr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3C3ED" wp14:editId="798698AB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5569527" cy="0"/>
                <wp:effectExtent l="0" t="12700" r="31750" b="2540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952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D81B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4E815" id="Conexão Reta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pt" to="438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" strokecolor="#6d81b3" strokeweight="3pt">
                <v:stroke joinstyle="miter"/>
                <w10:wrap anchorx="margin"/>
              </v:line>
            </w:pict>
          </mc:Fallback>
        </mc:AlternateContent>
      </w:r>
    </w:p>
    <w:p w14:paraId="0636A80B" w14:textId="77777777" w:rsidR="006C5046" w:rsidRPr="006C5046" w:rsidRDefault="006C5046" w:rsidP="006C5046">
      <w:pPr>
        <w:pStyle w:val="ListParagraph"/>
        <w:numPr>
          <w:ilvl w:val="0"/>
          <w:numId w:val="11"/>
        </w:numPr>
      </w:pPr>
      <w:r w:rsidRPr="006C5046">
        <w:t>O utilizador confirma a marcação da consulta.</w:t>
      </w:r>
    </w:p>
    <w:p w14:paraId="79D96703" w14:textId="77777777" w:rsidR="006C5046" w:rsidRPr="006C5046" w:rsidRDefault="006C5046" w:rsidP="006C5046">
      <w:pPr>
        <w:pStyle w:val="ListParagraph"/>
        <w:numPr>
          <w:ilvl w:val="0"/>
          <w:numId w:val="11"/>
        </w:numPr>
      </w:pPr>
      <w:r w:rsidRPr="006C5046">
        <w:t>O sistema regista a consulta na base de dados e adiciona-a na agenda do médico.</w:t>
      </w:r>
    </w:p>
    <w:p w14:paraId="2451E710" w14:textId="77777777" w:rsidR="006C5046" w:rsidRPr="006C5046" w:rsidRDefault="006C5046" w:rsidP="006C5046">
      <w:pPr>
        <w:pStyle w:val="ListParagraph"/>
        <w:numPr>
          <w:ilvl w:val="0"/>
          <w:numId w:val="11"/>
        </w:numPr>
      </w:pPr>
      <w:r w:rsidRPr="006C5046">
        <w:t>O sistema envia um email para o utilizador, contendo informações detalhadas sobre a consulta, como data, hora, médico e especialidade.</w:t>
      </w:r>
    </w:p>
    <w:p w14:paraId="2D137A16" w14:textId="0CB21AD8" w:rsidR="00FE38BD" w:rsidRDefault="006C5046" w:rsidP="00A34880">
      <w:pPr>
        <w:pStyle w:val="ListParagraph"/>
        <w:numPr>
          <w:ilvl w:val="0"/>
          <w:numId w:val="11"/>
        </w:numPr>
      </w:pPr>
      <w:r w:rsidRPr="006C5046">
        <w:t>O sistema pergunta ao utilizador se pretende marcar outra consulta.</w:t>
      </w:r>
    </w:p>
    <w:p w14:paraId="1F5907BB" w14:textId="3E983A48" w:rsidR="00A34880" w:rsidRPr="005924DB" w:rsidRDefault="005924DB" w:rsidP="005924DB">
      <w:pPr>
        <w:pStyle w:val="Heading4"/>
      </w:pPr>
      <w:bookmarkStart w:id="8" w:name="_Toc132891890"/>
      <w:r w:rsidRPr="006C5046">
        <w:t>C</w:t>
      </w:r>
      <w:r>
        <w:t>enário</w:t>
      </w:r>
      <w:r w:rsidRPr="005924DB">
        <w:t xml:space="preserve"> </w:t>
      </w:r>
      <w:r w:rsidR="00A34880" w:rsidRPr="005924DB">
        <w:t xml:space="preserve">Alternativo </w:t>
      </w:r>
      <w:r>
        <w:t>4</w:t>
      </w:r>
      <w:r w:rsidR="00A34880" w:rsidRPr="005924DB">
        <w:t xml:space="preserve"> – A marcação de outra consulta:</w:t>
      </w:r>
      <w:bookmarkEnd w:id="8"/>
    </w:p>
    <w:p w14:paraId="37A6BFDB" w14:textId="730BBFC9" w:rsidR="00A34880" w:rsidRDefault="00A34880" w:rsidP="00A34880">
      <w:pPr>
        <w:ind w:left="851" w:hanging="425"/>
      </w:pPr>
      <w:r>
        <w:t>18.a. O utilizador confirma que pretende marcar outra consulta.</w:t>
      </w:r>
    </w:p>
    <w:p w14:paraId="61171C24" w14:textId="506E6453" w:rsidR="00A34880" w:rsidRDefault="00A34880" w:rsidP="00A34880">
      <w:pPr>
        <w:ind w:left="851" w:hanging="425"/>
      </w:pPr>
      <w:r>
        <w:t>18.b. O sistema regressa ao passo 4.</w:t>
      </w:r>
    </w:p>
    <w:p w14:paraId="7C1C6F77" w14:textId="77777777" w:rsidR="00330082" w:rsidRDefault="00A34880" w:rsidP="00330082">
      <w:pPr>
        <w:ind w:left="851" w:hanging="425"/>
      </w:pPr>
      <w:r>
        <w:lastRenderedPageBreak/>
        <w:t>18.c. O fluxo de eventos repete-se.</w:t>
      </w:r>
    </w:p>
    <w:p w14:paraId="6136638B" w14:textId="37881F10" w:rsidR="00330082" w:rsidRPr="006C5046" w:rsidRDefault="00330082" w:rsidP="00330082">
      <w:pPr>
        <w:spacing w:before="0" w:after="0" w:line="240" w:lineRule="auto"/>
        <w:ind w:left="851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AB686" wp14:editId="00491477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5569527" cy="0"/>
                <wp:effectExtent l="0" t="12700" r="31750" b="25400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952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D81B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B5745" id="Conexão Reta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pt" to="438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" strokecolor="#6d81b3" strokeweight="3pt">
                <v:stroke joinstyle="miter"/>
                <w10:wrap anchorx="margin"/>
              </v:line>
            </w:pict>
          </mc:Fallback>
        </mc:AlternateContent>
      </w:r>
    </w:p>
    <w:p w14:paraId="025CD9F9" w14:textId="77777777" w:rsidR="006C5046" w:rsidRPr="006C5046" w:rsidRDefault="006C5046" w:rsidP="006C5046">
      <w:pPr>
        <w:pStyle w:val="ListParagraph"/>
        <w:numPr>
          <w:ilvl w:val="0"/>
          <w:numId w:val="11"/>
        </w:numPr>
      </w:pPr>
      <w:r w:rsidRPr="006C5046">
        <w:t>O utilizador informa o sistema do que pretende fazer.</w:t>
      </w:r>
    </w:p>
    <w:p w14:paraId="03153B79" w14:textId="4062463D" w:rsidR="005C3FB2" w:rsidRPr="005924DB" w:rsidRDefault="006C5046" w:rsidP="005C3FB2">
      <w:pPr>
        <w:pStyle w:val="ListParagraph"/>
        <w:numPr>
          <w:ilvl w:val="0"/>
          <w:numId w:val="11"/>
        </w:numPr>
      </w:pPr>
      <w:r w:rsidRPr="006C5046">
        <w:t>O caso de uso é concluído.</w:t>
      </w:r>
    </w:p>
    <w:p w14:paraId="2B99526C" w14:textId="6CDB8DCC" w:rsidR="00316EC4" w:rsidRDefault="00316EC4">
      <w:r>
        <w:br w:type="page"/>
      </w:r>
    </w:p>
    <w:p w14:paraId="626978C0" w14:textId="542808EB" w:rsidR="00592393" w:rsidRPr="005924DB" w:rsidRDefault="00330082" w:rsidP="005924DB">
      <w:pPr>
        <w:pStyle w:val="Heading1"/>
        <w:numPr>
          <w:ilvl w:val="0"/>
          <w:numId w:val="16"/>
        </w:numPr>
      </w:pPr>
      <w:bookmarkStart w:id="9" w:name="_Toc132891891"/>
      <w:r w:rsidRPr="005924DB">
        <w:lastRenderedPageBreak/>
        <w:t>Diagrama de Atividades</w:t>
      </w:r>
      <w:bookmarkEnd w:id="9"/>
    </w:p>
    <w:p w14:paraId="5EFD8265" w14:textId="4AFAB936" w:rsidR="00FC0E16" w:rsidRDefault="000846EB" w:rsidP="00FC0E1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5E4FEEBA" wp14:editId="548EB0C1">
            <wp:simplePos x="0" y="0"/>
            <wp:positionH relativeFrom="margin">
              <wp:posOffset>-293370</wp:posOffset>
            </wp:positionH>
            <wp:positionV relativeFrom="margin">
              <wp:posOffset>564515</wp:posOffset>
            </wp:positionV>
            <wp:extent cx="6519333" cy="7018655"/>
            <wp:effectExtent l="0" t="0" r="0" b="0"/>
            <wp:wrapNone/>
            <wp:docPr id="8" name="Imagem 8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diagrama, esquemátic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333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9C853" w14:textId="562B020E" w:rsidR="00FC0E16" w:rsidRDefault="00FC0E16">
      <w:pPr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E1AE130" w14:textId="0C79CA99" w:rsidR="00FC0E16" w:rsidRDefault="00FC0E16" w:rsidP="005924DB">
      <w:pPr>
        <w:pStyle w:val="Heading1"/>
        <w:numPr>
          <w:ilvl w:val="0"/>
          <w:numId w:val="16"/>
        </w:numPr>
      </w:pPr>
      <w:bookmarkStart w:id="10" w:name="_Toc132891892"/>
      <w:r>
        <w:lastRenderedPageBreak/>
        <w:t>Glossário</w:t>
      </w:r>
      <w:bookmarkEnd w:id="10"/>
    </w:p>
    <w:p w14:paraId="36B16FEF" w14:textId="60FF6C30" w:rsidR="00FC0E16" w:rsidRPr="00FC0E16" w:rsidRDefault="00FC0E16" w:rsidP="00D37B17">
      <w:pPr>
        <w:spacing w:line="276" w:lineRule="auto"/>
      </w:pPr>
      <w:r w:rsidRPr="00FC0E16">
        <w:rPr>
          <w:b/>
          <w:bCs/>
        </w:rPr>
        <w:t>Utilizador:</w:t>
      </w:r>
      <w:r>
        <w:t xml:space="preserve"> </w:t>
      </w:r>
      <w:r w:rsidRPr="00FC0E16">
        <w:t>Pessoa que usa o sistema para agendar uma consulta.</w:t>
      </w:r>
    </w:p>
    <w:p w14:paraId="7602B80C" w14:textId="3BBBD798" w:rsidR="00FC0E16" w:rsidRDefault="00FC0E16" w:rsidP="00D37B17">
      <w:pPr>
        <w:spacing w:line="276" w:lineRule="auto"/>
      </w:pPr>
      <w:r w:rsidRPr="00FC0E16">
        <w:rPr>
          <w:b/>
          <w:bCs/>
        </w:rPr>
        <w:t>Sistema:</w:t>
      </w:r>
      <w:r>
        <w:t xml:space="preserve"> </w:t>
      </w:r>
      <w:r w:rsidRPr="00FC0E16">
        <w:t>Plataforma digital que permite aos utilizadores agendar consultas em hospitais.</w:t>
      </w:r>
    </w:p>
    <w:p w14:paraId="56E42F32" w14:textId="2085DA5A" w:rsidR="00B36CA5" w:rsidRDefault="00D37B17" w:rsidP="00D37B17">
      <w:pPr>
        <w:spacing w:line="276" w:lineRule="auto"/>
      </w:pPr>
      <w:r w:rsidRPr="006A5BEF">
        <w:rPr>
          <w:b/>
          <w:bCs/>
        </w:rPr>
        <w:t>BDCredenciais:</w:t>
      </w:r>
      <w:r>
        <w:t xml:space="preserve"> </w:t>
      </w:r>
      <w:r w:rsidRPr="00D37B17">
        <w:t>base de dados onde está armazenada a informação do sistema, relativamente ao registo, autenticação, registos de informações pessoais dos utilizadores assim como todas as operações por estes realizadas</w:t>
      </w:r>
    </w:p>
    <w:p w14:paraId="13BF3A52" w14:textId="163570FB" w:rsidR="00FC0E16" w:rsidRPr="00FC0E16" w:rsidRDefault="00FC0E16" w:rsidP="00D37B17">
      <w:pPr>
        <w:spacing w:line="276" w:lineRule="auto"/>
      </w:pPr>
      <w:r w:rsidRPr="00FC0E16">
        <w:rPr>
          <w:b/>
          <w:bCs/>
        </w:rPr>
        <w:t>Login:</w:t>
      </w:r>
      <w:r w:rsidRPr="00FC0E16">
        <w:t xml:space="preserve"> Processo que permite ao utilizador autenticar-se no sistema com um nome de utilizador e palavra-passe.</w:t>
      </w:r>
    </w:p>
    <w:p w14:paraId="1FE5BBE6" w14:textId="06F20D43" w:rsidR="00FC0E16" w:rsidRPr="00FC0E16" w:rsidRDefault="00FC0E16" w:rsidP="00D37B17">
      <w:pPr>
        <w:spacing w:line="276" w:lineRule="auto"/>
      </w:pPr>
      <w:r w:rsidRPr="00FC0E16">
        <w:rPr>
          <w:b/>
          <w:bCs/>
        </w:rPr>
        <w:t>Registo:</w:t>
      </w:r>
      <w:r w:rsidRPr="00FC0E16">
        <w:t xml:space="preserve"> Processo que permite ao utilizador criar uma conta no sistema, fornecendo informações pessoais como nome, email e palavra-passe.</w:t>
      </w:r>
    </w:p>
    <w:p w14:paraId="2BC15FE0" w14:textId="6E6C8A84" w:rsidR="00FC0E16" w:rsidRPr="00FC0E16" w:rsidRDefault="00FC0E16" w:rsidP="00D37B17">
      <w:pPr>
        <w:spacing w:line="276" w:lineRule="auto"/>
      </w:pPr>
      <w:r w:rsidRPr="00FC0E16">
        <w:rPr>
          <w:b/>
          <w:bCs/>
        </w:rPr>
        <w:t>Agendar consulta:</w:t>
      </w:r>
      <w:r w:rsidRPr="00FC0E16">
        <w:t xml:space="preserve"> Caso de uso que permite ao utilizador marcar uma consulta </w:t>
      </w:r>
      <w:r w:rsidR="00C22279">
        <w:t>num</w:t>
      </w:r>
      <w:r w:rsidRPr="00FC0E16">
        <w:t xml:space="preserve"> hospital através do sistema.</w:t>
      </w:r>
    </w:p>
    <w:p w14:paraId="5B328386" w14:textId="49A2C350" w:rsidR="00FC0E16" w:rsidRPr="00FC0E16" w:rsidRDefault="00FC0E16" w:rsidP="00D37B17">
      <w:pPr>
        <w:spacing w:line="276" w:lineRule="auto"/>
      </w:pPr>
      <w:r w:rsidRPr="00FC0E16">
        <w:rPr>
          <w:b/>
          <w:bCs/>
        </w:rPr>
        <w:t>Hospital:</w:t>
      </w:r>
      <w:r w:rsidRPr="00FC0E16">
        <w:t xml:space="preserve"> Instituição de saúde onde os pacientes podem receber tratamento médico.</w:t>
      </w:r>
    </w:p>
    <w:p w14:paraId="00687BD7" w14:textId="3A076B0E" w:rsidR="00FC0E16" w:rsidRPr="00FC0E16" w:rsidRDefault="00FC0E16" w:rsidP="00D37B17">
      <w:pPr>
        <w:spacing w:line="276" w:lineRule="auto"/>
      </w:pPr>
      <w:r w:rsidRPr="00FC0E16">
        <w:rPr>
          <w:b/>
          <w:bCs/>
        </w:rPr>
        <w:t>Médico:</w:t>
      </w:r>
      <w:r w:rsidRPr="00FC0E16">
        <w:t xml:space="preserve"> Profissional de saúde que fornece diagnóstico, tratamento e cuidados médicos aos pacientes.</w:t>
      </w:r>
    </w:p>
    <w:p w14:paraId="5E3F8289" w14:textId="1B69845C" w:rsidR="00FC0E16" w:rsidRPr="00FC0E16" w:rsidRDefault="00FC0E16" w:rsidP="00D37B17">
      <w:pPr>
        <w:spacing w:line="276" w:lineRule="auto"/>
      </w:pPr>
      <w:r w:rsidRPr="00FC0E16">
        <w:rPr>
          <w:b/>
          <w:bCs/>
        </w:rPr>
        <w:t>Especialidade:</w:t>
      </w:r>
      <w:r w:rsidRPr="00FC0E16">
        <w:t xml:space="preserve"> Área de especialização médica em que um médico se concentra, como cardiologia, dermatologia ou pediatria.</w:t>
      </w:r>
    </w:p>
    <w:p w14:paraId="4D1C8EDA" w14:textId="1CD7B047" w:rsidR="00FC0E16" w:rsidRPr="00FC0E16" w:rsidRDefault="00FC0E16" w:rsidP="00D37B17">
      <w:pPr>
        <w:spacing w:line="276" w:lineRule="auto"/>
      </w:pPr>
      <w:r w:rsidRPr="00FC0E16">
        <w:rPr>
          <w:b/>
          <w:bCs/>
        </w:rPr>
        <w:t>Tipo de consulta:</w:t>
      </w:r>
      <w:r w:rsidRPr="00FC0E16">
        <w:t xml:space="preserve"> Categorização da consulta médica, como rotina ou primeira consulta</w:t>
      </w:r>
    </w:p>
    <w:p w14:paraId="4C71F2A4" w14:textId="43FB5144" w:rsidR="00FC0E16" w:rsidRPr="00FC0E16" w:rsidRDefault="00FC0E16" w:rsidP="00D37B17">
      <w:pPr>
        <w:spacing w:line="276" w:lineRule="auto"/>
      </w:pPr>
      <w:r w:rsidRPr="00F9099D">
        <w:rPr>
          <w:b/>
          <w:bCs/>
        </w:rPr>
        <w:t>Data:</w:t>
      </w:r>
      <w:r w:rsidRPr="00FC0E16">
        <w:t xml:space="preserve"> Informação que representa o dia, mês e ano em que a consulta está agendada.</w:t>
      </w:r>
    </w:p>
    <w:p w14:paraId="3BECF40C" w14:textId="0A4D27D6" w:rsidR="00FC0E16" w:rsidRPr="00FC0E16" w:rsidRDefault="00FC0E16" w:rsidP="00D37B17">
      <w:pPr>
        <w:spacing w:line="276" w:lineRule="auto"/>
      </w:pPr>
      <w:r w:rsidRPr="00F9099D">
        <w:rPr>
          <w:b/>
          <w:bCs/>
        </w:rPr>
        <w:t>Hora:</w:t>
      </w:r>
      <w:r w:rsidRPr="00FC0E16">
        <w:t xml:space="preserve"> Informação que representa a hora e o minuto em que a consulta está agendada.</w:t>
      </w:r>
    </w:p>
    <w:p w14:paraId="262EAD35" w14:textId="4CFDE9B3" w:rsidR="00FC0E16" w:rsidRPr="00FC0E16" w:rsidRDefault="00FC0E16" w:rsidP="00D37B17">
      <w:pPr>
        <w:spacing w:line="276" w:lineRule="auto"/>
      </w:pPr>
      <w:r w:rsidRPr="00F9099D">
        <w:rPr>
          <w:b/>
          <w:bCs/>
        </w:rPr>
        <w:t>Modo de consulta:</w:t>
      </w:r>
      <w:r w:rsidRPr="00FC0E16">
        <w:t xml:space="preserve"> Categorização da consulta médica, como online ou presencial.</w:t>
      </w:r>
    </w:p>
    <w:p w14:paraId="09728FBC" w14:textId="1A63C147" w:rsidR="00FC0E16" w:rsidRDefault="00FC0E16" w:rsidP="00FC0E16">
      <w:r w:rsidRPr="00F9099D">
        <w:rPr>
          <w:b/>
          <w:bCs/>
        </w:rPr>
        <w:t>Disponibilidade:</w:t>
      </w:r>
      <w:r w:rsidRPr="00FC0E16">
        <w:t xml:space="preserve"> Capacidade de agendar uma consulta </w:t>
      </w:r>
      <w:r w:rsidR="00067A0E">
        <w:t>numa</w:t>
      </w:r>
      <w:r w:rsidRPr="00FC0E16">
        <w:t xml:space="preserve"> data e hora específicas, sujeita à disponibilidade do médico.</w:t>
      </w:r>
    </w:p>
    <w:p w14:paraId="584C10EB" w14:textId="77777777" w:rsidR="000846EB" w:rsidRDefault="000846EB" w:rsidP="00FC0E16"/>
    <w:p w14:paraId="391BEAF1" w14:textId="77777777" w:rsidR="006A5BEF" w:rsidRDefault="006A5BEF" w:rsidP="00FC0E16">
      <w:pPr>
        <w:rPr>
          <w:noProof/>
        </w:rPr>
      </w:pPr>
    </w:p>
    <w:p w14:paraId="4628A66F" w14:textId="77777777" w:rsidR="006A5BEF" w:rsidRDefault="006A5BEF" w:rsidP="00FC0E16">
      <w:pPr>
        <w:rPr>
          <w:noProof/>
        </w:rPr>
      </w:pPr>
    </w:p>
    <w:p w14:paraId="09DBC351" w14:textId="120085DB" w:rsidR="000846EB" w:rsidRPr="00FC0E16" w:rsidRDefault="00B36CA5" w:rsidP="00FC0E16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C23A928" wp14:editId="3B37F483">
            <wp:simplePos x="0" y="0"/>
            <wp:positionH relativeFrom="page">
              <wp:posOffset>-76200</wp:posOffset>
            </wp:positionH>
            <wp:positionV relativeFrom="page">
              <wp:align>top</wp:align>
            </wp:positionV>
            <wp:extent cx="7704667" cy="10691495"/>
            <wp:effectExtent l="0" t="0" r="0" b="0"/>
            <wp:wrapNone/>
            <wp:docPr id="9" name="Imagem 9" descr="Uma imagem com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olígon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879" cy="10691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46EB" w:rsidRPr="00FC0E16" w:rsidSect="00284F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45365" w14:textId="77777777" w:rsidR="00826928" w:rsidRDefault="00826928" w:rsidP="00316EC4">
      <w:pPr>
        <w:spacing w:before="0" w:after="0" w:line="240" w:lineRule="auto"/>
      </w:pPr>
      <w:r>
        <w:separator/>
      </w:r>
    </w:p>
  </w:endnote>
  <w:endnote w:type="continuationSeparator" w:id="0">
    <w:p w14:paraId="3C61F24D" w14:textId="77777777" w:rsidR="00826928" w:rsidRDefault="00826928" w:rsidP="00316E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459996"/>
      <w:docPartObj>
        <w:docPartGallery w:val="Page Numbers (Bottom of Page)"/>
        <w:docPartUnique/>
      </w:docPartObj>
    </w:sdtPr>
    <w:sdtContent>
      <w:p w14:paraId="490287B5" w14:textId="500CBAFD" w:rsidR="00316EC4" w:rsidRDefault="00316E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560B76" w14:textId="77777777" w:rsidR="00316EC4" w:rsidRDefault="00316EC4" w:rsidP="00316E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027600"/>
      <w:docPartObj>
        <w:docPartGallery w:val="Page Numbers (Bottom of Page)"/>
        <w:docPartUnique/>
      </w:docPartObj>
    </w:sdtPr>
    <w:sdtContent>
      <w:p w14:paraId="4FF29513" w14:textId="4D92E366" w:rsidR="00316EC4" w:rsidRDefault="00316E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DC63F0" w14:textId="77777777" w:rsidR="00316EC4" w:rsidRDefault="00316EC4" w:rsidP="00316E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C24D" w14:textId="77777777" w:rsidR="00826928" w:rsidRDefault="00826928" w:rsidP="00316EC4">
      <w:pPr>
        <w:spacing w:before="0" w:after="0" w:line="240" w:lineRule="auto"/>
      </w:pPr>
      <w:r>
        <w:separator/>
      </w:r>
    </w:p>
  </w:footnote>
  <w:footnote w:type="continuationSeparator" w:id="0">
    <w:p w14:paraId="25EF3CD0" w14:textId="77777777" w:rsidR="00826928" w:rsidRDefault="00826928" w:rsidP="00316E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2B995" w14:textId="39B513DF" w:rsidR="00CD1B42" w:rsidRPr="00CD1B42" w:rsidRDefault="00CD1B42">
    <w:pPr>
      <w:pStyle w:val="Header"/>
      <w:rPr>
        <w:sz w:val="20"/>
        <w:szCs w:val="20"/>
      </w:rPr>
    </w:pPr>
    <w:r w:rsidRPr="00CD1B42">
      <w:rPr>
        <w:sz w:val="20"/>
        <w:szCs w:val="20"/>
      </w:rPr>
      <w:t>ISEC</w:t>
    </w:r>
    <w:r w:rsidRPr="00CD1B42">
      <w:rPr>
        <w:sz w:val="20"/>
        <w:szCs w:val="20"/>
      </w:rPr>
      <w:ptab w:relativeTo="margin" w:alignment="center" w:leader="none"/>
    </w:r>
    <w:r w:rsidRPr="00CD1B42">
      <w:rPr>
        <w:sz w:val="20"/>
        <w:szCs w:val="20"/>
      </w:rPr>
      <w:ptab w:relativeTo="margin" w:alignment="right" w:leader="none"/>
    </w:r>
    <w:r w:rsidRPr="00CD1B42">
      <w:rPr>
        <w:sz w:val="20"/>
        <w:szCs w:val="20"/>
      </w:rPr>
      <w:t>Modelação &amp;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719"/>
    <w:multiLevelType w:val="hybridMultilevel"/>
    <w:tmpl w:val="ADAC50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F0BA9"/>
    <w:multiLevelType w:val="hybridMultilevel"/>
    <w:tmpl w:val="245C2A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026D7"/>
    <w:multiLevelType w:val="hybridMultilevel"/>
    <w:tmpl w:val="19CCE860"/>
    <w:lvl w:ilvl="0" w:tplc="1FC2DA5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82122"/>
    <w:multiLevelType w:val="hybridMultilevel"/>
    <w:tmpl w:val="E74E33C0"/>
    <w:lvl w:ilvl="0" w:tplc="9EFEF8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73785"/>
    <w:multiLevelType w:val="hybridMultilevel"/>
    <w:tmpl w:val="3AAC4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876BA"/>
    <w:multiLevelType w:val="hybridMultilevel"/>
    <w:tmpl w:val="FB7EC5C4"/>
    <w:lvl w:ilvl="0" w:tplc="FB462FB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B400B"/>
    <w:multiLevelType w:val="hybridMultilevel"/>
    <w:tmpl w:val="3DC660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24DD1"/>
    <w:multiLevelType w:val="hybridMultilevel"/>
    <w:tmpl w:val="9FE226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B339B"/>
    <w:multiLevelType w:val="hybridMultilevel"/>
    <w:tmpl w:val="7D9079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83396"/>
    <w:multiLevelType w:val="hybridMultilevel"/>
    <w:tmpl w:val="64FCA5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D37BC"/>
    <w:multiLevelType w:val="hybridMultilevel"/>
    <w:tmpl w:val="5908F744"/>
    <w:lvl w:ilvl="0" w:tplc="08F88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41911"/>
    <w:multiLevelType w:val="hybridMultilevel"/>
    <w:tmpl w:val="9FE226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06DB9"/>
    <w:multiLevelType w:val="hybridMultilevel"/>
    <w:tmpl w:val="18D64000"/>
    <w:lvl w:ilvl="0" w:tplc="EEA48A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964813"/>
    <w:multiLevelType w:val="hybridMultilevel"/>
    <w:tmpl w:val="81CCF5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F427B"/>
    <w:multiLevelType w:val="hybridMultilevel"/>
    <w:tmpl w:val="7038B7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63D37"/>
    <w:multiLevelType w:val="hybridMultilevel"/>
    <w:tmpl w:val="E9EA65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21373">
    <w:abstractNumId w:val="8"/>
  </w:num>
  <w:num w:numId="2" w16cid:durableId="153182532">
    <w:abstractNumId w:val="5"/>
  </w:num>
  <w:num w:numId="3" w16cid:durableId="796993504">
    <w:abstractNumId w:val="13"/>
  </w:num>
  <w:num w:numId="4" w16cid:durableId="1949964858">
    <w:abstractNumId w:val="11"/>
  </w:num>
  <w:num w:numId="5" w16cid:durableId="1414744505">
    <w:abstractNumId w:val="0"/>
  </w:num>
  <w:num w:numId="6" w16cid:durableId="426579760">
    <w:abstractNumId w:val="9"/>
  </w:num>
  <w:num w:numId="7" w16cid:durableId="1072854749">
    <w:abstractNumId w:val="6"/>
  </w:num>
  <w:num w:numId="8" w16cid:durableId="1853689821">
    <w:abstractNumId w:val="4"/>
  </w:num>
  <w:num w:numId="9" w16cid:durableId="325406270">
    <w:abstractNumId w:val="7"/>
  </w:num>
  <w:num w:numId="10" w16cid:durableId="2128037488">
    <w:abstractNumId w:val="14"/>
  </w:num>
  <w:num w:numId="11" w16cid:durableId="490951328">
    <w:abstractNumId w:val="2"/>
  </w:num>
  <w:num w:numId="12" w16cid:durableId="718894975">
    <w:abstractNumId w:val="1"/>
  </w:num>
  <w:num w:numId="13" w16cid:durableId="496575472">
    <w:abstractNumId w:val="12"/>
  </w:num>
  <w:num w:numId="14" w16cid:durableId="554200934">
    <w:abstractNumId w:val="10"/>
  </w:num>
  <w:num w:numId="15" w16cid:durableId="412359163">
    <w:abstractNumId w:val="15"/>
  </w:num>
  <w:num w:numId="16" w16cid:durableId="186332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C4"/>
    <w:rsid w:val="00067A0E"/>
    <w:rsid w:val="000846EB"/>
    <w:rsid w:val="001046AF"/>
    <w:rsid w:val="00122C12"/>
    <w:rsid w:val="00150186"/>
    <w:rsid w:val="00284F15"/>
    <w:rsid w:val="002D770E"/>
    <w:rsid w:val="00316EC4"/>
    <w:rsid w:val="00330082"/>
    <w:rsid w:val="003E7CA4"/>
    <w:rsid w:val="003F5FBE"/>
    <w:rsid w:val="0052753E"/>
    <w:rsid w:val="00576E1F"/>
    <w:rsid w:val="00592393"/>
    <w:rsid w:val="005924DB"/>
    <w:rsid w:val="005C3FB2"/>
    <w:rsid w:val="00637F7E"/>
    <w:rsid w:val="00673591"/>
    <w:rsid w:val="006A5BEF"/>
    <w:rsid w:val="006C5046"/>
    <w:rsid w:val="007644F1"/>
    <w:rsid w:val="00826928"/>
    <w:rsid w:val="00856523"/>
    <w:rsid w:val="009138E2"/>
    <w:rsid w:val="00A34880"/>
    <w:rsid w:val="00A41DD9"/>
    <w:rsid w:val="00AE1504"/>
    <w:rsid w:val="00B36CA5"/>
    <w:rsid w:val="00B92243"/>
    <w:rsid w:val="00C22279"/>
    <w:rsid w:val="00CD1B42"/>
    <w:rsid w:val="00D37B17"/>
    <w:rsid w:val="00DC52D4"/>
    <w:rsid w:val="00E352CE"/>
    <w:rsid w:val="00EE044D"/>
    <w:rsid w:val="00EF1EF9"/>
    <w:rsid w:val="00F26042"/>
    <w:rsid w:val="00F72327"/>
    <w:rsid w:val="00F76791"/>
    <w:rsid w:val="00F9099D"/>
    <w:rsid w:val="00FC0E16"/>
    <w:rsid w:val="00FE38BD"/>
    <w:rsid w:val="00F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77FC"/>
  <w15:docId w15:val="{35856694-5EA4-4948-9ABE-75873704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B42"/>
    <w:pPr>
      <w:spacing w:before="120" w:after="120" w:line="360" w:lineRule="auto"/>
      <w:jc w:val="both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4DB"/>
    <w:pPr>
      <w:keepNext/>
      <w:keepLines/>
      <w:spacing w:before="240" w:after="0"/>
      <w:outlineLvl w:val="0"/>
    </w:pPr>
    <w:rPr>
      <w:rFonts w:eastAsiaTheme="majorEastAsia" w:cstheme="majorBidi"/>
      <w:b/>
      <w:color w:val="6D81B3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4DB"/>
    <w:pPr>
      <w:keepNext/>
      <w:keepLines/>
      <w:spacing w:before="40" w:after="0"/>
      <w:outlineLvl w:val="1"/>
    </w:pPr>
    <w:rPr>
      <w:rFonts w:eastAsiaTheme="majorEastAsia" w:cstheme="majorBidi"/>
      <w:b/>
      <w:color w:val="6D81B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4DB"/>
    <w:pPr>
      <w:keepNext/>
      <w:keepLines/>
      <w:spacing w:before="40" w:after="0"/>
      <w:outlineLvl w:val="2"/>
    </w:pPr>
    <w:rPr>
      <w:rFonts w:eastAsiaTheme="majorEastAsia" w:cstheme="majorBidi"/>
      <w:b/>
      <w:color w:val="6D81B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4D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6D81B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E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6EC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EC4"/>
  </w:style>
  <w:style w:type="character" w:styleId="PageNumber">
    <w:name w:val="page number"/>
    <w:basedOn w:val="DefaultParagraphFont"/>
    <w:uiPriority w:val="99"/>
    <w:semiHidden/>
    <w:unhideWhenUsed/>
    <w:rsid w:val="00316EC4"/>
  </w:style>
  <w:style w:type="paragraph" w:styleId="Header">
    <w:name w:val="header"/>
    <w:basedOn w:val="Normal"/>
    <w:link w:val="HeaderChar"/>
    <w:uiPriority w:val="99"/>
    <w:unhideWhenUsed/>
    <w:rsid w:val="00CD1B4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B42"/>
  </w:style>
  <w:style w:type="paragraph" w:styleId="ListParagraph">
    <w:name w:val="List Paragraph"/>
    <w:basedOn w:val="Normal"/>
    <w:uiPriority w:val="34"/>
    <w:qFormat/>
    <w:rsid w:val="00CD1B42"/>
    <w:pPr>
      <w:ind w:left="720"/>
      <w:contextualSpacing/>
    </w:pPr>
  </w:style>
  <w:style w:type="table" w:styleId="TableGrid">
    <w:name w:val="Table Grid"/>
    <w:basedOn w:val="TableNormal"/>
    <w:uiPriority w:val="39"/>
    <w:rsid w:val="00122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24DB"/>
    <w:rPr>
      <w:rFonts w:ascii="Century Gothic" w:eastAsiaTheme="majorEastAsia" w:hAnsi="Century Gothic" w:cstheme="majorBidi"/>
      <w:b/>
      <w:color w:val="6D81B3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4DB"/>
    <w:rPr>
      <w:rFonts w:ascii="Century Gothic" w:eastAsiaTheme="majorEastAsia" w:hAnsi="Century Gothic" w:cstheme="majorBidi"/>
      <w:b/>
      <w:color w:val="6D81B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4DB"/>
    <w:rPr>
      <w:rFonts w:ascii="Century Gothic" w:eastAsiaTheme="majorEastAsia" w:hAnsi="Century Gothic" w:cstheme="majorBidi"/>
      <w:b/>
      <w:color w:val="6D81B3"/>
    </w:rPr>
  </w:style>
  <w:style w:type="character" w:customStyle="1" w:styleId="Heading4Char">
    <w:name w:val="Heading 4 Char"/>
    <w:basedOn w:val="DefaultParagraphFont"/>
    <w:link w:val="Heading4"/>
    <w:uiPriority w:val="9"/>
    <w:rsid w:val="005924DB"/>
    <w:rPr>
      <w:rFonts w:ascii="Century Gothic" w:eastAsiaTheme="majorEastAsia" w:hAnsi="Century Gothic" w:cstheme="majorBidi"/>
      <w:b/>
      <w:iCs/>
      <w:color w:val="6D81B3"/>
    </w:rPr>
  </w:style>
  <w:style w:type="paragraph" w:styleId="TOCHeading">
    <w:name w:val="TOC Heading"/>
    <w:basedOn w:val="Normal"/>
    <w:next w:val="Normal"/>
    <w:uiPriority w:val="39"/>
    <w:unhideWhenUsed/>
    <w:qFormat/>
    <w:rsid w:val="005924DB"/>
    <w:pPr>
      <w:keepNext/>
      <w:keepLines/>
      <w:spacing w:before="480" w:after="0" w:line="276" w:lineRule="auto"/>
      <w:jc w:val="left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24DB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924DB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24DB"/>
    <w:pPr>
      <w:spacing w:before="0"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24D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924DB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24DB"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24DB"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24DB"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24DB"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24DB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9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7484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787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149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2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16200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102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08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023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880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3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278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47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5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408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0835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75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27125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867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301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630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931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32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94620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92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895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20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581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9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3816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367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84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643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037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031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927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2529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8791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7271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14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4779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39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34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3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650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934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514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47EB0B-2B9F-9944-BCEB-02380582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1126</Words>
  <Characters>6420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Carolina Veloso</cp:lastModifiedBy>
  <cp:revision>17</cp:revision>
  <cp:lastPrinted>2023-04-24T12:40:00Z</cp:lastPrinted>
  <dcterms:created xsi:type="dcterms:W3CDTF">2023-04-15T15:56:00Z</dcterms:created>
  <dcterms:modified xsi:type="dcterms:W3CDTF">2023-04-24T12:43:00Z</dcterms:modified>
</cp:coreProperties>
</file>