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943B" w14:textId="22BF7A08" w:rsidR="00667C3E" w:rsidRPr="00667C3E" w:rsidRDefault="00667C3E" w:rsidP="00667C3E">
      <w:pPr>
        <w:rPr>
          <w:b/>
          <w:bCs/>
        </w:rPr>
      </w:pPr>
      <w:r w:rsidRPr="00667C3E">
        <w:rPr>
          <w:b/>
          <w:bCs/>
        </w:rPr>
        <w:t>1. Project Overview</w:t>
      </w:r>
    </w:p>
    <w:p w14:paraId="547B4757" w14:textId="77777777" w:rsidR="00667C3E" w:rsidRDefault="00667C3E" w:rsidP="00667C3E">
      <w:r>
        <w:t>Project: Improving Patient Appointment Attendance and Healthcare Support Using Data and AI</w:t>
      </w:r>
    </w:p>
    <w:p w14:paraId="186CBF62" w14:textId="77777777" w:rsidR="00667C3E" w:rsidRDefault="00667C3E" w:rsidP="00667C3E">
      <w:r>
        <w:t>Track: Data Analytics</w:t>
      </w:r>
    </w:p>
    <w:p w14:paraId="7B2B29AB" w14:textId="751F9830" w:rsidR="00667C3E" w:rsidRDefault="00667C3E" w:rsidP="00667C3E">
      <w:r>
        <w:t xml:space="preserve">Week: Week 7 </w:t>
      </w:r>
      <w:r>
        <w:t>-</w:t>
      </w:r>
      <w:r>
        <w:t xml:space="preserve"> Testing, Refinement &amp; End-to-End Validation</w:t>
      </w:r>
    </w:p>
    <w:p w14:paraId="0FD134D3" w14:textId="77777777" w:rsidR="009F4A7B" w:rsidRDefault="009F4A7B" w:rsidP="00667C3E"/>
    <w:p w14:paraId="5C7CB94F" w14:textId="697DCE48" w:rsidR="00667C3E" w:rsidRDefault="00667C3E" w:rsidP="00667C3E">
      <w:r>
        <w:t xml:space="preserve">Week 7 focused on testing, refining and validating the Data Analytics outputs developed during Weeks 5 and 6. The work continued from the established </w:t>
      </w:r>
      <w:proofErr w:type="spellStart"/>
      <w:r>
        <w:t>HealthConnect</w:t>
      </w:r>
      <w:proofErr w:type="spellEnd"/>
      <w:r>
        <w:t xml:space="preserve"> appointment analysis and focused on KPI validation, analytical output testing, dashboard interaction testing, data-quality validation, usability review and end-to-end validation.</w:t>
      </w:r>
    </w:p>
    <w:p w14:paraId="37DDFD24" w14:textId="77777777" w:rsidR="00667C3E" w:rsidRDefault="00667C3E" w:rsidP="00667C3E">
      <w:r>
        <w:t>The objective was to identify inconsistencies or weaknesses in the existing analytical outputs, document findings, apply evidence-based refinements where required, retest affected components and clearly document remaining limitations.</w:t>
      </w:r>
    </w:p>
    <w:p w14:paraId="007B372C" w14:textId="77777777" w:rsidR="00667C3E" w:rsidRDefault="00667C3E" w:rsidP="00667C3E"/>
    <w:p w14:paraId="25FC9AA7" w14:textId="37EC95A3" w:rsidR="00667C3E" w:rsidRPr="00A67F03" w:rsidRDefault="00667C3E" w:rsidP="00667C3E">
      <w:pPr>
        <w:rPr>
          <w:b/>
          <w:bCs/>
        </w:rPr>
      </w:pPr>
      <w:r w:rsidRPr="00A67F03">
        <w:rPr>
          <w:b/>
          <w:bCs/>
        </w:rPr>
        <w:t>2. Week 6 → Week 7 Transition</w:t>
      </w:r>
    </w:p>
    <w:p w14:paraId="4DE609F0" w14:textId="484FA3EA" w:rsidR="00667C3E" w:rsidRDefault="00667C3E" w:rsidP="00667C3E">
      <w:r>
        <w:t xml:space="preserve">Week 6 extended the </w:t>
      </w:r>
      <w:proofErr w:type="spellStart"/>
      <w:r>
        <w:t>HealthConnect</w:t>
      </w:r>
      <w:proofErr w:type="spellEnd"/>
      <w:r>
        <w:t xml:space="preserve"> analysis through advanced segment-level analysis and decision-support outputs. The main Week 6 outputs included validated appointment KPIs, analysis of previous no-show history, reminder status, booking lead time, distance to clinic and appointment type, and an Advanced Analysis &amp; Decision Support dashboard page.</w:t>
      </w:r>
    </w:p>
    <w:p w14:paraId="7025FB4F" w14:textId="65B89E86" w:rsidR="00667C3E" w:rsidRDefault="00667C3E" w:rsidP="00667C3E">
      <w:r>
        <w:t>Week 7 focused on testing these outputs rather than repeating the Week 6 analysis. Testing covered KPI accuracy, advanced analytical results, dashboard interactions, missing-value handling, usability and end-to-end consistency.</w:t>
      </w:r>
    </w:p>
    <w:p w14:paraId="7C26E89A" w14:textId="77777777" w:rsidR="00667C3E" w:rsidRDefault="00667C3E" w:rsidP="00667C3E">
      <w:r>
        <w:t>A discrepancy was identified during validation of the Previous No-Show History × Reminder Status visual. The issue was investigated using Power BI’s visual table functionality and documented for refinement rather than being changed without supporting evidence.</w:t>
      </w:r>
    </w:p>
    <w:p w14:paraId="676631C6" w14:textId="77777777" w:rsidR="00667C3E" w:rsidRDefault="00667C3E" w:rsidP="00667C3E"/>
    <w:p w14:paraId="7D369988" w14:textId="600ACECA" w:rsidR="00667C3E" w:rsidRPr="00CA0273" w:rsidRDefault="00667C3E" w:rsidP="00667C3E">
      <w:pPr>
        <w:rPr>
          <w:b/>
          <w:bCs/>
        </w:rPr>
      </w:pPr>
      <w:r w:rsidRPr="00CA0273">
        <w:rPr>
          <w:b/>
          <w:bCs/>
        </w:rPr>
        <w:t>3. Testing Approach</w:t>
      </w:r>
    </w:p>
    <w:p w14:paraId="308BEFB3" w14:textId="319E0661" w:rsidR="00667C3E" w:rsidRDefault="00667C3E" w:rsidP="00667C3E">
      <w:r>
        <w:t>Testing was performed using a structured validation approach covering analytical accuracy, dashboard functionality, data-quality handling and usability.</w:t>
      </w:r>
    </w:p>
    <w:p w14:paraId="03776AD1" w14:textId="77777777" w:rsidR="00667C3E" w:rsidRDefault="00667C3E" w:rsidP="00667C3E">
      <w:r>
        <w:t>The main testing stages were:</w:t>
      </w:r>
    </w:p>
    <w:p w14:paraId="17497DAA" w14:textId="77777777" w:rsidR="00667C3E" w:rsidRDefault="00667C3E" w:rsidP="00667C3E"/>
    <w:p w14:paraId="79669CE6" w14:textId="77777777" w:rsidR="00667C3E" w:rsidRDefault="00667C3E" w:rsidP="00667C3E">
      <w:r>
        <w:t>1. KPI validation against independently calculated values.</w:t>
      </w:r>
    </w:p>
    <w:p w14:paraId="709E21F5" w14:textId="77777777" w:rsidR="00667C3E" w:rsidRDefault="00667C3E" w:rsidP="00667C3E">
      <w:r>
        <w:t>2. Validation of Week 6 advanced analytical outputs.</w:t>
      </w:r>
    </w:p>
    <w:p w14:paraId="7D899E53" w14:textId="77777777" w:rsidR="00667C3E" w:rsidRDefault="00667C3E" w:rsidP="00667C3E">
      <w:r>
        <w:t>3. Dashboard cross-filter interaction testing.</w:t>
      </w:r>
    </w:p>
    <w:p w14:paraId="238BCCC4" w14:textId="77777777" w:rsidR="00667C3E" w:rsidRDefault="00667C3E" w:rsidP="00667C3E">
      <w:r>
        <w:t>4. Dashboard slicer and filter testing.</w:t>
      </w:r>
    </w:p>
    <w:p w14:paraId="453B435C" w14:textId="77777777" w:rsidR="00667C3E" w:rsidRDefault="00667C3E" w:rsidP="00667C3E">
      <w:r>
        <w:t>5. Missing-value handling validation.</w:t>
      </w:r>
    </w:p>
    <w:p w14:paraId="0D93F731" w14:textId="77777777" w:rsidR="00667C3E" w:rsidRDefault="00667C3E" w:rsidP="00667C3E">
      <w:r>
        <w:t>6. Dashboard usability and visual interpretation review.</w:t>
      </w:r>
    </w:p>
    <w:p w14:paraId="1C7D8CF7" w14:textId="76F3AE91" w:rsidR="00667C3E" w:rsidRDefault="00667C3E" w:rsidP="00667C3E">
      <w:r>
        <w:t>7. End-to-end validation of the analytical workflow.</w:t>
      </w:r>
    </w:p>
    <w:p w14:paraId="17959E99" w14:textId="77777777" w:rsidR="00667C3E" w:rsidRDefault="00667C3E" w:rsidP="00667C3E">
      <w:r>
        <w:t>Each test was documented using the fields: Test ID, Component Tested, Testing Objective, Test/Scenario, Expected Result, Actual Result, Pass/Fail, Issue Identified, Action Taken, Retest Result, Collaborating Track and Evidence.</w:t>
      </w:r>
    </w:p>
    <w:p w14:paraId="3B423AF0" w14:textId="77777777" w:rsidR="00667C3E" w:rsidRDefault="00667C3E" w:rsidP="00667C3E"/>
    <w:p w14:paraId="76DBD623" w14:textId="77777777" w:rsidR="00667C3E" w:rsidRPr="00CA0273" w:rsidRDefault="00667C3E" w:rsidP="00667C3E">
      <w:pPr>
        <w:rPr>
          <w:b/>
          <w:bCs/>
        </w:rPr>
      </w:pPr>
      <w:r w:rsidRPr="00CA0273">
        <w:rPr>
          <w:b/>
          <w:bCs/>
        </w:rPr>
        <w:t>4. KPI Validation</w:t>
      </w:r>
    </w:p>
    <w:p w14:paraId="5951B2B9" w14:textId="31DED98A" w:rsidR="00667C3E" w:rsidRDefault="00667C3E" w:rsidP="00667C3E">
      <w:r>
        <w:t>The core Week 6 KPIs were reviewed against independently validated calculations.</w:t>
      </w:r>
    </w:p>
    <w:p w14:paraId="2E424BE2" w14:textId="3882D632" w:rsidR="00667C3E" w:rsidRDefault="00667C3E" w:rsidP="000770C8">
      <w:pPr>
        <w:pStyle w:val="ListParagraph"/>
        <w:numPr>
          <w:ilvl w:val="0"/>
          <w:numId w:val="2"/>
        </w:numPr>
      </w:pPr>
      <w:r>
        <w:t>Total Appointments: 5,000</w:t>
      </w:r>
    </w:p>
    <w:p w14:paraId="4065ED6D" w14:textId="2D38F87C" w:rsidR="00667C3E" w:rsidRDefault="00667C3E" w:rsidP="000770C8">
      <w:pPr>
        <w:pStyle w:val="ListParagraph"/>
        <w:numPr>
          <w:ilvl w:val="0"/>
          <w:numId w:val="2"/>
        </w:numPr>
      </w:pPr>
      <w:r>
        <w:t>Attendance Rate: 48.8%</w:t>
      </w:r>
    </w:p>
    <w:p w14:paraId="21523DA6" w14:textId="4354007E" w:rsidR="00667C3E" w:rsidRDefault="00667C3E" w:rsidP="000770C8">
      <w:pPr>
        <w:pStyle w:val="ListParagraph"/>
        <w:numPr>
          <w:ilvl w:val="0"/>
          <w:numId w:val="2"/>
        </w:numPr>
      </w:pPr>
      <w:r>
        <w:t>No-Show Rate: 51.2%</w:t>
      </w:r>
    </w:p>
    <w:p w14:paraId="6B13D4FB" w14:textId="6F89EE9E" w:rsidR="00667C3E" w:rsidRDefault="00667C3E" w:rsidP="000770C8">
      <w:pPr>
        <w:pStyle w:val="ListParagraph"/>
        <w:numPr>
          <w:ilvl w:val="0"/>
          <w:numId w:val="2"/>
        </w:numPr>
      </w:pPr>
      <w:r>
        <w:t>Cancellation Rate: 5.3%</w:t>
      </w:r>
    </w:p>
    <w:p w14:paraId="5EC308AA" w14:textId="39C6A27A" w:rsidR="00667C3E" w:rsidRDefault="00667C3E" w:rsidP="00667C3E">
      <w:pPr>
        <w:pStyle w:val="ListParagraph"/>
        <w:numPr>
          <w:ilvl w:val="0"/>
          <w:numId w:val="2"/>
        </w:numPr>
      </w:pPr>
      <w:r>
        <w:t>Average Booking Lead Time: 29.6 days</w:t>
      </w:r>
    </w:p>
    <w:p w14:paraId="7B303CF1" w14:textId="77777777" w:rsidR="00667C3E" w:rsidRDefault="00667C3E" w:rsidP="00667C3E">
      <w:r>
        <w:t>All five KPI values displayed on the dashboard agreed with the validated results. T01 therefore passed without requiring dashboard changes.</w:t>
      </w:r>
    </w:p>
    <w:p w14:paraId="7326913C" w14:textId="77777777" w:rsidR="00667C3E" w:rsidRDefault="00667C3E" w:rsidP="00667C3E"/>
    <w:p w14:paraId="5A29DA76" w14:textId="375A9C21" w:rsidR="00667C3E" w:rsidRPr="000770C8" w:rsidRDefault="00667C3E" w:rsidP="00667C3E">
      <w:pPr>
        <w:rPr>
          <w:b/>
          <w:bCs/>
        </w:rPr>
      </w:pPr>
      <w:r w:rsidRPr="000770C8">
        <w:rPr>
          <w:b/>
          <w:bCs/>
        </w:rPr>
        <w:t>5. Analytical Validation</w:t>
      </w:r>
    </w:p>
    <w:p w14:paraId="57795E2E" w14:textId="28DB607D" w:rsidR="00667C3E" w:rsidRDefault="00667C3E" w:rsidP="00667C3E">
      <w:r>
        <w:t>The Week 6 advanced analytical outputs were reviewed against independently validated analytical results.</w:t>
      </w:r>
    </w:p>
    <w:p w14:paraId="4A7D8388" w14:textId="632A19DA" w:rsidR="00667C3E" w:rsidRDefault="00667C3E" w:rsidP="00667C3E">
      <w:r>
        <w:t xml:space="preserve">The Booking Lead Time × Reminder Status analysis, Previous No-Show History × Reminder Status attendance analysis and Distance × Appointment Type analysis </w:t>
      </w:r>
      <w:proofErr w:type="gramStart"/>
      <w:r>
        <w:t>were</w:t>
      </w:r>
      <w:proofErr w:type="gramEnd"/>
      <w:r>
        <w:t xml:space="preserve"> consistent with the validated analytical results.</w:t>
      </w:r>
    </w:p>
    <w:p w14:paraId="4C2BD9BD" w14:textId="77777777" w:rsidR="00667C3E" w:rsidRDefault="00667C3E" w:rsidP="00667C3E">
      <w:r>
        <w:t>A discrepancy was identified in the Previous No-Show History × Reminder Status no-show-rate visual. The dashboard displayed 49.0% rather than the independently validated 44.0% for the No Previous No-Shows / No Reminder combination, and 54.8% rather than 54.6% for the One Previous No-Show / Reminder Sent combination.</w:t>
      </w:r>
    </w:p>
    <w:p w14:paraId="494CFFA0" w14:textId="77777777" w:rsidR="00667C3E" w:rsidRDefault="00667C3E" w:rsidP="00667C3E"/>
    <w:p w14:paraId="29F78068" w14:textId="77777777" w:rsidR="00667C3E" w:rsidRDefault="00667C3E" w:rsidP="00667C3E">
      <w:r>
        <w:t>The visual was subsequently displayed as a table using Power BI’s Show as Table functionality. The table reproduced the same values shown in the chart, confirming that the discrepancy was not caused by a visual-label display issue. The issue was therefore retained as a calculation/filter-context investigation point pending final refinement and retesting.</w:t>
      </w:r>
    </w:p>
    <w:p w14:paraId="3E17FFF9" w14:textId="77777777" w:rsidR="00667C3E" w:rsidRDefault="00667C3E" w:rsidP="00667C3E"/>
    <w:p w14:paraId="252A44FB" w14:textId="5DC3A2F9" w:rsidR="00667C3E" w:rsidRPr="00BC4E73" w:rsidRDefault="00667C3E" w:rsidP="00667C3E">
      <w:pPr>
        <w:rPr>
          <w:b/>
          <w:bCs/>
        </w:rPr>
      </w:pPr>
      <w:r w:rsidRPr="00BC4E73">
        <w:rPr>
          <w:b/>
          <w:bCs/>
        </w:rPr>
        <w:t>6. Dashboard Interaction Testing</w:t>
      </w:r>
    </w:p>
    <w:p w14:paraId="15A1B730" w14:textId="620EB37F" w:rsidR="00667C3E" w:rsidRDefault="00667C3E" w:rsidP="00667C3E">
      <w:r>
        <w:t>Dashboard interaction testing confirmed that selecting an analytical data point affected related visuals appropriately. When the No Previous No-Shows / No Reminder bar was selected, related data remained highlighted while unrelated data became visually de-emphasized.</w:t>
      </w:r>
    </w:p>
    <w:p w14:paraId="77FD59EA" w14:textId="77777777" w:rsidR="00667C3E" w:rsidRDefault="00667C3E" w:rsidP="00667C3E">
      <w:r>
        <w:t>This confirmed that the dashboard’s cross-highlighting behaviour was functioning as intended.</w:t>
      </w:r>
    </w:p>
    <w:p w14:paraId="070D5088" w14:textId="77777777" w:rsidR="00667C3E" w:rsidRDefault="00667C3E" w:rsidP="00667C3E"/>
    <w:p w14:paraId="3FC68DD2" w14:textId="3FDE23BA" w:rsidR="00667C3E" w:rsidRPr="00BC4E73" w:rsidRDefault="00667C3E" w:rsidP="00667C3E">
      <w:pPr>
        <w:rPr>
          <w:b/>
          <w:bCs/>
        </w:rPr>
      </w:pPr>
      <w:r w:rsidRPr="00BC4E73">
        <w:rPr>
          <w:b/>
          <w:bCs/>
        </w:rPr>
        <w:t>7. Data Quality Validation</w:t>
      </w:r>
    </w:p>
    <w:p w14:paraId="6CAE07A1" w14:textId="0EF2EBA7" w:rsidR="00667C3E" w:rsidRDefault="00667C3E" w:rsidP="00667C3E">
      <w:r>
        <w:t>Missing values in distance to clinic and waiting time were reviewed during testing. Missing values were retained rather than being replaced with zero or another assumed value.</w:t>
      </w:r>
    </w:p>
    <w:p w14:paraId="6B6799EE" w14:textId="77777777" w:rsidR="00667C3E" w:rsidRDefault="00667C3E" w:rsidP="00667C3E">
      <w:r>
        <w:t>The treatment of missing values was documented as a data limitation and was not interpreted as a meaningful behavioural category. The Unknown category was excluded from the main distance and waiting-time visuals where appropriate.</w:t>
      </w:r>
    </w:p>
    <w:p w14:paraId="0B2251A9" w14:textId="77777777" w:rsidR="00667C3E" w:rsidRDefault="00667C3E" w:rsidP="00667C3E"/>
    <w:p w14:paraId="543A358E" w14:textId="76190C2B" w:rsidR="00667C3E" w:rsidRPr="00BC4E73" w:rsidRDefault="00667C3E" w:rsidP="00667C3E">
      <w:pPr>
        <w:rPr>
          <w:b/>
          <w:bCs/>
        </w:rPr>
      </w:pPr>
      <w:r w:rsidRPr="00BC4E73">
        <w:rPr>
          <w:b/>
          <w:bCs/>
        </w:rPr>
        <w:t>8. Refinement &amp; Retesting</w:t>
      </w:r>
    </w:p>
    <w:p w14:paraId="2D0163FD" w14:textId="3B2DB59C" w:rsidR="00667C3E" w:rsidRPr="00BC4E73" w:rsidRDefault="00667C3E" w:rsidP="00667C3E">
      <w:pPr>
        <w:rPr>
          <w:u w:val="single"/>
        </w:rPr>
      </w:pPr>
      <w:r w:rsidRPr="00BC4E73">
        <w:rPr>
          <w:u w:val="single"/>
        </w:rPr>
        <w:t>Issue identified</w:t>
      </w:r>
    </w:p>
    <w:p w14:paraId="3A61BB79" w14:textId="41B1AFD8" w:rsidR="00667C3E" w:rsidRDefault="00667C3E" w:rsidP="00667C3E">
      <w:r>
        <w:t>Two values in the Previous No-Show History × Reminder Status visual did not agree with the independently validated analytical results.</w:t>
      </w:r>
    </w:p>
    <w:p w14:paraId="0EF2A2E2" w14:textId="57CD7679" w:rsidR="00667C3E" w:rsidRPr="00BC4E73" w:rsidRDefault="00667C3E" w:rsidP="00667C3E">
      <w:pPr>
        <w:rPr>
          <w:u w:val="single"/>
        </w:rPr>
      </w:pPr>
      <w:r w:rsidRPr="00BC4E73">
        <w:rPr>
          <w:u w:val="single"/>
        </w:rPr>
        <w:t>Investigation</w:t>
      </w:r>
    </w:p>
    <w:p w14:paraId="2197B3F7" w14:textId="59DEED0D" w:rsidR="00667C3E" w:rsidRDefault="00667C3E" w:rsidP="00667C3E">
      <w:r>
        <w:t>The visual was displayed using Power BI’s Show as Table functionality. The resulting table reproduced the same values displayed by the chart.</w:t>
      </w:r>
    </w:p>
    <w:p w14:paraId="22EC6378" w14:textId="77653A38" w:rsidR="00667C3E" w:rsidRPr="006D66D5" w:rsidRDefault="00667C3E" w:rsidP="00667C3E">
      <w:pPr>
        <w:rPr>
          <w:u w:val="single"/>
        </w:rPr>
      </w:pPr>
      <w:r w:rsidRPr="006D66D5">
        <w:rPr>
          <w:u w:val="single"/>
        </w:rPr>
        <w:t>Refinement</w:t>
      </w:r>
    </w:p>
    <w:p w14:paraId="61B0C1DE" w14:textId="77777777" w:rsidR="00667C3E" w:rsidRDefault="00667C3E" w:rsidP="00667C3E">
      <w:r>
        <w:t>The discrepancy was documented for further calculation/filter-context review rather than modifying the dashboard value without sufficient evidence.</w:t>
      </w:r>
    </w:p>
    <w:p w14:paraId="550A423B" w14:textId="77777777" w:rsidR="00667C3E" w:rsidRDefault="00667C3E" w:rsidP="00667C3E"/>
    <w:p w14:paraId="3B6E594F" w14:textId="06248628" w:rsidR="00667C3E" w:rsidRPr="008332F0" w:rsidRDefault="00667C3E" w:rsidP="00667C3E">
      <w:pPr>
        <w:rPr>
          <w:u w:val="single"/>
        </w:rPr>
      </w:pPr>
      <w:r w:rsidRPr="00AF2589">
        <w:rPr>
          <w:u w:val="single"/>
        </w:rPr>
        <w:t>Retest</w:t>
      </w:r>
    </w:p>
    <w:p w14:paraId="1364F55B" w14:textId="0ECDFB3C" w:rsidR="00667C3E" w:rsidRDefault="00013C85" w:rsidP="00667C3E">
      <w:r>
        <w:t xml:space="preserve">Retest pending completion </w:t>
      </w:r>
      <w:r w:rsidR="00E6158D">
        <w:t>of the calculation/filter-context review</w:t>
      </w:r>
    </w:p>
    <w:p w14:paraId="339474E7" w14:textId="77777777" w:rsidR="00DA603D" w:rsidRDefault="00DA603D" w:rsidP="00667C3E"/>
    <w:p w14:paraId="6992A2A8" w14:textId="2CAEF889" w:rsidR="00667C3E" w:rsidRPr="00E6158D" w:rsidRDefault="00667C3E" w:rsidP="00667C3E">
      <w:pPr>
        <w:rPr>
          <w:b/>
          <w:bCs/>
        </w:rPr>
      </w:pPr>
      <w:r w:rsidRPr="008332F0">
        <w:rPr>
          <w:b/>
          <w:bCs/>
        </w:rPr>
        <w:t>9. Dashboard Usability Review</w:t>
      </w:r>
    </w:p>
    <w:p w14:paraId="2460915D" w14:textId="5FF3FC8A" w:rsidR="00667C3E" w:rsidRDefault="00667C3E" w:rsidP="00667C3E">
      <w:r>
        <w:t xml:space="preserve">All three </w:t>
      </w:r>
      <w:proofErr w:type="spellStart"/>
      <w:r>
        <w:t>HealthConnect</w:t>
      </w:r>
      <w:proofErr w:type="spellEnd"/>
      <w:r>
        <w:t xml:space="preserve"> dashboard pages were reviewed for readability, visual organisation, chart titles, category labels, sorting, consistency, alignment and visibility of key findings.</w:t>
      </w:r>
    </w:p>
    <w:p w14:paraId="7EB5725E" w14:textId="1F2AB92F" w:rsidR="00667C3E" w:rsidRDefault="00667C3E" w:rsidP="00667C3E">
      <w:r>
        <w:t>The review focused on ensuring that the dashboard remained understandable and decision-support oriented after the Week 7 testing activities.</w:t>
      </w:r>
    </w:p>
    <w:p w14:paraId="511261A9" w14:textId="77777777" w:rsidR="00DA603D" w:rsidRDefault="00DA603D" w:rsidP="00667C3E"/>
    <w:p w14:paraId="47B7DB95" w14:textId="02622A19" w:rsidR="00667C3E" w:rsidRPr="00894251" w:rsidRDefault="00667C3E" w:rsidP="00667C3E">
      <w:pPr>
        <w:rPr>
          <w:b/>
          <w:bCs/>
        </w:rPr>
      </w:pPr>
      <w:r w:rsidRPr="00E6158D">
        <w:rPr>
          <w:b/>
          <w:bCs/>
        </w:rPr>
        <w:t>10. Cross-Track Testing</w:t>
      </w:r>
    </w:p>
    <w:p w14:paraId="20B9E761" w14:textId="12A3D86F" w:rsidR="00667C3E" w:rsidRDefault="00667C3E" w:rsidP="00667C3E">
      <w:r>
        <w:t>No meaningful cross-track testing activity was completed during Week 7 because no collaborating track was available to participate in the validation process.</w:t>
      </w:r>
    </w:p>
    <w:p w14:paraId="4D4D7CEC" w14:textId="75B797B6" w:rsidR="00667C3E" w:rsidRDefault="00667C3E" w:rsidP="00667C3E">
      <w:r>
        <w:t>Data Analytics therefore completed the available analytical, dashboard and data-quality testing independently. No Data Science feedback or cross-track validation result has been represented as completed where it did not occur.</w:t>
      </w:r>
    </w:p>
    <w:p w14:paraId="30BE4D2A" w14:textId="77777777" w:rsidR="00667C3E" w:rsidRDefault="00667C3E" w:rsidP="00667C3E">
      <w:r>
        <w:t>The absence of cross-track validation remains a documented dependency/limitation for subsequent project work.</w:t>
      </w:r>
    </w:p>
    <w:p w14:paraId="569FBFA1" w14:textId="77777777" w:rsidR="003B7F3E" w:rsidRDefault="003B7F3E" w:rsidP="00667C3E"/>
    <w:p w14:paraId="319BD862" w14:textId="32DD797C" w:rsidR="00667C3E" w:rsidRPr="003B7F3E" w:rsidRDefault="00667C3E" w:rsidP="00667C3E">
      <w:pPr>
        <w:rPr>
          <w:b/>
          <w:bCs/>
        </w:rPr>
      </w:pPr>
      <w:r w:rsidRPr="00DA603D">
        <w:rPr>
          <w:b/>
          <w:bCs/>
        </w:rPr>
        <w:t>11. Limitations &amp; Remaining Issues</w:t>
      </w:r>
    </w:p>
    <w:p w14:paraId="310A6319" w14:textId="700E1485" w:rsidR="00667C3E" w:rsidRDefault="00667C3E" w:rsidP="00667C3E">
      <w:r>
        <w:t>The main remaining issue identified during Week 7 testing is the discrepancy between two independently validated analytical values and the values displayed by the Previous No-Show History × Reminder Status visual.</w:t>
      </w:r>
    </w:p>
    <w:p w14:paraId="70370034" w14:textId="23D15D1C" w:rsidR="00667C3E" w:rsidRDefault="00667C3E" w:rsidP="00667C3E">
      <w:r>
        <w:t>Other limitations include the observational nature of the dataset, missing values in selected variables, and the absence of cross-track testing feedback during the Week 7 period.</w:t>
      </w:r>
    </w:p>
    <w:p w14:paraId="090FD164" w14:textId="77777777" w:rsidR="00667C3E" w:rsidRDefault="00667C3E" w:rsidP="00667C3E">
      <w:r>
        <w:t>Reminder-related findings continue to be interpreted as associations rather than evidence of causality. Future predictive modelling should also consider potential data leakage and the timing of variables such as waiting time.</w:t>
      </w:r>
    </w:p>
    <w:p w14:paraId="623FADFD" w14:textId="77777777" w:rsidR="00667C3E" w:rsidRDefault="00667C3E" w:rsidP="00667C3E"/>
    <w:p w14:paraId="2472FAEF" w14:textId="77777777" w:rsidR="00A178E5" w:rsidRDefault="00A178E5" w:rsidP="00667C3E"/>
    <w:p w14:paraId="384DA0F2" w14:textId="77777777" w:rsidR="00A178E5" w:rsidRDefault="00A178E5" w:rsidP="00667C3E"/>
    <w:p w14:paraId="7821BC11" w14:textId="59376EE8" w:rsidR="00667C3E" w:rsidRPr="00C67215" w:rsidRDefault="00667C3E" w:rsidP="00667C3E">
      <w:pPr>
        <w:rPr>
          <w:b/>
          <w:bCs/>
        </w:rPr>
      </w:pPr>
      <w:r w:rsidRPr="00C67215">
        <w:rPr>
          <w:b/>
          <w:bCs/>
        </w:rPr>
        <w:t>12. Week 7 Project Summary</w:t>
      </w:r>
    </w:p>
    <w:p w14:paraId="4138D276" w14:textId="77777777" w:rsidR="00667C3E" w:rsidRDefault="00667C3E" w:rsidP="00667C3E">
      <w:r>
        <w:t>Planned:</w:t>
      </w:r>
    </w:p>
    <w:p w14:paraId="50DA60AC" w14:textId="74706E34" w:rsidR="00667C3E" w:rsidRDefault="00667C3E" w:rsidP="00667C3E">
      <w:r>
        <w:t>Test and validate Week 6 analytical outputs, dashboard interactions, KPIs and data handling; identify weaknesses; refine affected components; retest and document results.</w:t>
      </w:r>
    </w:p>
    <w:p w14:paraId="64BB7D79" w14:textId="77777777" w:rsidR="00667C3E" w:rsidRDefault="00667C3E" w:rsidP="00667C3E">
      <w:r>
        <w:t>Completed:</w:t>
      </w:r>
    </w:p>
    <w:p w14:paraId="5942DD32" w14:textId="7F888D73" w:rsidR="00667C3E" w:rsidRDefault="00667C3E" w:rsidP="00667C3E">
      <w:r>
        <w:t>KPI validation, advanced analytical validation, dashboard cross-highlighting testing and missing-value handling review were completed. Dashboard slicer testing, usability review and end-to-end validation are included in the final testing cycle.</w:t>
      </w:r>
    </w:p>
    <w:p w14:paraId="752CAD83" w14:textId="77777777" w:rsidR="00667C3E" w:rsidRDefault="00667C3E" w:rsidP="00667C3E">
      <w:r>
        <w:t>Key Finding:</w:t>
      </w:r>
    </w:p>
    <w:p w14:paraId="5D6AC779" w14:textId="3441B676" w:rsidR="00667C3E" w:rsidRDefault="00667C3E" w:rsidP="00667C3E">
      <w:r>
        <w:t>Most tested analytical outputs were consistent with validated results. A discrepancy was identified in two values within the Previous No-Show History × Reminder Status visual and was investigated using Power BI’s visual table functionality.</w:t>
      </w:r>
    </w:p>
    <w:p w14:paraId="64735A5A" w14:textId="77777777" w:rsidR="00667C3E" w:rsidRDefault="00667C3E" w:rsidP="00667C3E">
      <w:r>
        <w:t>Key Improvement:</w:t>
      </w:r>
    </w:p>
    <w:p w14:paraId="0B99B483" w14:textId="48EE49EA" w:rsidR="00667C3E" w:rsidRDefault="00667C3E" w:rsidP="00667C3E">
      <w:r>
        <w:t>Week 7 strengthened the analytical workflow by introducing structured testing evidence, documented validation results and explicit treatment of identified analytical limitations.</w:t>
      </w:r>
    </w:p>
    <w:p w14:paraId="22AEC282" w14:textId="77777777" w:rsidR="00667C3E" w:rsidRDefault="00667C3E" w:rsidP="00667C3E">
      <w:r>
        <w:t>Cross-Track Status:</w:t>
      </w:r>
    </w:p>
    <w:p w14:paraId="3EFC8672" w14:textId="3CB1E5F7" w:rsidR="00667C3E" w:rsidRDefault="00667C3E" w:rsidP="00667C3E">
      <w:r>
        <w:t>No cross-track testing was completed during Week 7 because no collaborating track was available. This remains a documented limitation rather than an assumed completion.</w:t>
      </w:r>
    </w:p>
    <w:p w14:paraId="78BE9A7A" w14:textId="77777777" w:rsidR="00667C3E" w:rsidRDefault="00667C3E" w:rsidP="00667C3E">
      <w:r>
        <w:t>Remaining Issue:</w:t>
      </w:r>
    </w:p>
    <w:p w14:paraId="05E8B409" w14:textId="0BF6C564" w:rsidR="00667C3E" w:rsidRDefault="00667C3E" w:rsidP="00667C3E">
      <w:r>
        <w:t>The identified Previous No-Show History × Reminder Status discrepancy requires final calculation/filter-context review and retesting.</w:t>
      </w:r>
    </w:p>
    <w:p w14:paraId="4B4F5E3D" w14:textId="77777777" w:rsidR="00667C3E" w:rsidRDefault="00667C3E" w:rsidP="00667C3E">
      <w:r>
        <w:t>Week 8 Preparation:</w:t>
      </w:r>
    </w:p>
    <w:p w14:paraId="065A36CF" w14:textId="3EDF2101" w:rsidR="000C779E" w:rsidRDefault="00667C3E" w:rsidP="00667C3E">
      <w:r>
        <w:t>Resolve or document the outstanding analytical discrepancy, retain validated KPI definitions, maintain documented limitations and use the tested analytical outputs as the basis for subsequent project work.</w:t>
      </w:r>
    </w:p>
    <w:sectPr w:rsidR="000C77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55276"/>
    <w:multiLevelType w:val="hybridMultilevel"/>
    <w:tmpl w:val="5316FD18"/>
    <w:lvl w:ilvl="0" w:tplc="DCDEE09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2E06D8"/>
    <w:multiLevelType w:val="hybridMultilevel"/>
    <w:tmpl w:val="85045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5475112">
    <w:abstractNumId w:val="1"/>
  </w:num>
  <w:num w:numId="2" w16cid:durableId="1747338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79E"/>
    <w:rsid w:val="00013C85"/>
    <w:rsid w:val="000770C8"/>
    <w:rsid w:val="000C779E"/>
    <w:rsid w:val="003B7F3E"/>
    <w:rsid w:val="00667C3E"/>
    <w:rsid w:val="006D3820"/>
    <w:rsid w:val="006D66D5"/>
    <w:rsid w:val="007E35A6"/>
    <w:rsid w:val="008332F0"/>
    <w:rsid w:val="00894251"/>
    <w:rsid w:val="009F4A7B"/>
    <w:rsid w:val="00A178E5"/>
    <w:rsid w:val="00A67F03"/>
    <w:rsid w:val="00AF2589"/>
    <w:rsid w:val="00BC4E73"/>
    <w:rsid w:val="00C67215"/>
    <w:rsid w:val="00CA0273"/>
    <w:rsid w:val="00D81D95"/>
    <w:rsid w:val="00DA603D"/>
    <w:rsid w:val="00E615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2B2F5"/>
  <w15:chartTrackingRefBased/>
  <w15:docId w15:val="{AC9A5A26-11DA-4099-B291-A2A19B904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79E"/>
    <w:rPr>
      <w:rFonts w:eastAsiaTheme="majorEastAsia" w:cstheme="majorBidi"/>
      <w:color w:val="272727" w:themeColor="text1" w:themeTint="D8"/>
    </w:rPr>
  </w:style>
  <w:style w:type="paragraph" w:styleId="Title">
    <w:name w:val="Title"/>
    <w:basedOn w:val="Normal"/>
    <w:next w:val="Normal"/>
    <w:link w:val="TitleChar"/>
    <w:uiPriority w:val="10"/>
    <w:qFormat/>
    <w:rsid w:val="000C7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79E"/>
    <w:pPr>
      <w:spacing w:before="160"/>
      <w:jc w:val="center"/>
    </w:pPr>
    <w:rPr>
      <w:i/>
      <w:iCs/>
      <w:color w:val="404040" w:themeColor="text1" w:themeTint="BF"/>
    </w:rPr>
  </w:style>
  <w:style w:type="character" w:customStyle="1" w:styleId="QuoteChar">
    <w:name w:val="Quote Char"/>
    <w:basedOn w:val="DefaultParagraphFont"/>
    <w:link w:val="Quote"/>
    <w:uiPriority w:val="29"/>
    <w:rsid w:val="000C779E"/>
    <w:rPr>
      <w:i/>
      <w:iCs/>
      <w:color w:val="404040" w:themeColor="text1" w:themeTint="BF"/>
    </w:rPr>
  </w:style>
  <w:style w:type="paragraph" w:styleId="ListParagraph">
    <w:name w:val="List Paragraph"/>
    <w:basedOn w:val="Normal"/>
    <w:uiPriority w:val="34"/>
    <w:qFormat/>
    <w:rsid w:val="000C779E"/>
    <w:pPr>
      <w:ind w:left="720"/>
      <w:contextualSpacing/>
    </w:pPr>
  </w:style>
  <w:style w:type="character" w:styleId="IntenseEmphasis">
    <w:name w:val="Intense Emphasis"/>
    <w:basedOn w:val="DefaultParagraphFont"/>
    <w:uiPriority w:val="21"/>
    <w:qFormat/>
    <w:rsid w:val="000C779E"/>
    <w:rPr>
      <w:i/>
      <w:iCs/>
      <w:color w:val="0F4761" w:themeColor="accent1" w:themeShade="BF"/>
    </w:rPr>
  </w:style>
  <w:style w:type="paragraph" w:styleId="IntenseQuote">
    <w:name w:val="Intense Quote"/>
    <w:basedOn w:val="Normal"/>
    <w:next w:val="Normal"/>
    <w:link w:val="IntenseQuoteChar"/>
    <w:uiPriority w:val="30"/>
    <w:qFormat/>
    <w:rsid w:val="000C7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79E"/>
    <w:rPr>
      <w:i/>
      <w:iCs/>
      <w:color w:val="0F4761" w:themeColor="accent1" w:themeShade="BF"/>
    </w:rPr>
  </w:style>
  <w:style w:type="character" w:styleId="IntenseReference">
    <w:name w:val="Intense Reference"/>
    <w:basedOn w:val="DefaultParagraphFont"/>
    <w:uiPriority w:val="32"/>
    <w:qFormat/>
    <w:rsid w:val="000C77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1227</Words>
  <Characters>6995</Characters>
  <Application>Microsoft Office Word</Application>
  <DocSecurity>0</DocSecurity>
  <Lines>58</Lines>
  <Paragraphs>16</Paragraphs>
  <ScaleCrop>false</ScaleCrop>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kikelomo Adesanya</dc:creator>
  <cp:keywords/>
  <dc:description/>
  <cp:lastModifiedBy>kikelomo Adesanya</cp:lastModifiedBy>
  <cp:revision>20</cp:revision>
  <dcterms:created xsi:type="dcterms:W3CDTF">2026-09-20T19:26:00Z</dcterms:created>
  <dcterms:modified xsi:type="dcterms:W3CDTF">2026-09-20T19:48:00Z</dcterms:modified>
</cp:coreProperties>
</file>