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00"/>
        <w:gridCol w:w="8780"/>
      </w:tblGrid>
      <w:tr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1F1F" w:color="auto" w:val="clear"/>
            <w:tcMar>
              <w:top w:type="dxa" w:w="140"/>
              <w:left w:type="dxa" w:w="160"/>
              <w:bottom w:type="dxa" w:w="140"/>
              <w:right w:type="dxa" w:w="60"/>
            </w:tcMar>
            <w:vAlign w:val="center"/>
          </w:tcPr>
          <w:p>
            <w:r>
              <w:drawing>
                <wp:inline distT="0" distB="0" distL="0" distR="0">
                  <wp:extent cx="590550" cy="590550"/>
                  <wp:effectExtent t="0" r="0" b="0" l="0"/>
                  <wp:docPr id="1" name="logo" descr="Logotipo de UrbanBlade" title="UrbanBlad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0550" cy="59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1F1F" w:color="auto" w:val="clear"/>
            <w:tcMar>
              <w:top w:type="dxa" w:w="140"/>
              <w:left w:type="dxa" w:w="120"/>
              <w:bottom w:type="dxa" w:w="140"/>
              <w:right w:type="dxa" w:w="16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FFFFFF"/>
                <w:sz w:val="30"/>
                <w:szCs w:val="30"/>
              </w:rPr>
              <w:t xml:space="preserve">URBAN BLADE  —  MANUAL DE USUARIO</w:t>
            </w:r>
          </w:p>
          <w:p>
            <w:r>
              <w:rPr>
                <w:rFonts w:ascii="Arial" w:cs="Arial" w:eastAsia="Arial" w:hAnsi="Arial"/>
                <w:color w:val="C9A227"/>
                <w:sz w:val="20"/>
                <w:szCs w:val="20"/>
              </w:rPr>
              <w:t xml:space="preserve">Sistema de gestión de citas para barbería</w:t>
            </w:r>
          </w:p>
        </w:tc>
      </w:tr>
    </w:tbl>
    <w:p>
      <w:pPr>
        <w:spacing w:after="300"/>
      </w:pP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1F1F1F"/>
          <w:sz w:val="52"/>
          <w:szCs w:val="52"/>
        </w:rPr>
        <w:t xml:space="preserve">Manual de Usuario</w:t>
      </w:r>
    </w:p>
    <w:p>
      <w:pPr>
        <w:spacing w:after="360"/>
        <w:jc w:val="center"/>
      </w:pPr>
      <w:r>
        <w:rPr>
          <w:rFonts w:ascii="Arial" w:cs="Arial" w:eastAsia="Arial" w:hAnsi="Arial"/>
          <w:color w:val="595959"/>
          <w:sz w:val="24"/>
          <w:szCs w:val="24"/>
        </w:rPr>
        <w:t xml:space="preserve">Guía de uso de UrbanBlade para clientes, barberos, recepción, administración e ingeniería.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60"/>
        <w:gridCol w:w="3360"/>
        <w:gridCol w:w="3360"/>
      </w:tblGrid>
      <w:tr>
        <w:tc>
          <w:tcPr>
            <w:tcW w:type="dxa" w:w="3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238250" cy="1857375"/>
                  <wp:effectExtent t="0" r="0" b="0" l="0"/>
                  <wp:docPr id="1" name="Bladebot" descr="Bladebot, Asistente de precisión" title="Bladebo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0" cy="1857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1F1F1F"/>
                <w:sz w:val="22"/>
                <w:szCs w:val="22"/>
              </w:rPr>
              <w:t xml:space="preserve">Bladebot</w:t>
            </w:r>
          </w:p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8A6D12"/>
                <w:sz w:val="16"/>
                <w:szCs w:val="16"/>
              </w:rPr>
              <w:t xml:space="preserve">Asistente de precisión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595959"/>
                <w:sz w:val="15"/>
                <w:szCs w:val="15"/>
              </w:rPr>
              <w:t xml:space="preserve">Acompaña las tareas del día a día.</w:t>
            </w:r>
          </w:p>
        </w:tc>
        <w:tc>
          <w:tcPr>
            <w:tcW w:type="dxa" w:w="3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238250" cy="1857375"/>
                  <wp:effectExtent t="0" r="0" b="0" l="0"/>
                  <wp:docPr id="1" name="Nava" descr="Nava, Guía de experiencia" title="Nav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0" cy="1857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1F1F1F"/>
                <w:sz w:val="22"/>
                <w:szCs w:val="22"/>
              </w:rPr>
              <w:t xml:space="preserve">Nava</w:t>
            </w:r>
          </w:p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8A6D12"/>
                <w:sz w:val="16"/>
                <w:szCs w:val="16"/>
              </w:rPr>
              <w:t xml:space="preserve">Guía de experiencia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595959"/>
                <w:sz w:val="15"/>
                <w:szCs w:val="15"/>
              </w:rPr>
              <w:t xml:space="preserve">Orienta y explica el camino.</w:t>
            </w:r>
          </w:p>
        </w:tc>
        <w:tc>
          <w:tcPr>
            <w:tcW w:type="dxa" w:w="3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238250" cy="1857375"/>
                  <wp:effectExtent t="0" r="0" b="0" l="0"/>
                  <wp:docPr id="1" name="Bruno" descr="Bruno, Guardián del conocimiento" title="Brun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0" cy="1857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1F1F1F"/>
                <w:sz w:val="22"/>
                <w:szCs w:val="22"/>
              </w:rPr>
              <w:t xml:space="preserve">Bruno</w:t>
            </w:r>
          </w:p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8A6D12"/>
                <w:sz w:val="16"/>
                <w:szCs w:val="16"/>
              </w:rPr>
              <w:t xml:space="preserve">Guardián del conocimiento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595959"/>
                <w:sz w:val="15"/>
                <w:szCs w:val="15"/>
              </w:rPr>
              <w:t xml:space="preserve">Cuida los datos y la seguridad.</w:t>
            </w:r>
          </w:p>
        </w:tc>
      </w:tr>
    </w:tbl>
    <w:p>
      <w:pPr>
        <w:spacing w:after="36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47"/>
        <w:gridCol w:w="8133"/>
      </w:tblGrid>
      <w:tr>
        <w:trPr>
          <w:cantSplit/>
          <w:tblHeader/>
        </w:trPr>
        <w:tc>
          <w:tcPr>
            <w:tcW w:type="dxa" w:w="1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A4A4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Dato</w:t>
            </w:r>
          </w:p>
        </w:tc>
        <w:tc>
          <w:tcPr>
            <w:tcW w:type="dxa" w:w="8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A4A4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1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Documento</w:t>
            </w:r>
          </w:p>
        </w:tc>
        <w:tc>
          <w:tcPr>
            <w:tcW w:type="dxa" w:w="8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Manual de Usuario de UrbanBlade (web y aplicación Android)</w:t>
            </w:r>
          </w:p>
        </w:tc>
      </w:tr>
      <w:tr>
        <w:trPr>
          <w:cantSplit/>
        </w:trPr>
        <w:tc>
          <w:tcPr>
            <w:tcW w:type="dxa" w:w="1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Versión</w:t>
            </w:r>
          </w:p>
        </w:tc>
        <w:tc>
          <w:tcPr>
            <w:tcW w:type="dxa" w:w="8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2.0 · 28 de octubre de 2026</w:t>
            </w:r>
          </w:p>
        </w:tc>
      </w:tr>
      <w:tr>
        <w:trPr>
          <w:cantSplit/>
        </w:trPr>
        <w:tc>
          <w:tcPr>
            <w:tcW w:type="dxa" w:w="1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Audiencia</w:t>
            </w:r>
          </w:p>
        </w:tc>
        <w:tc>
          <w:tcPr>
            <w:tcW w:type="dxa" w:w="8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Cliente, barbero, recepcionista, administrador e ingeniero</w:t>
            </w:r>
          </w:p>
        </w:tc>
      </w:tr>
      <w:tr>
        <w:trPr>
          <w:cantSplit/>
        </w:trPr>
        <w:tc>
          <w:tcPr>
            <w:tcW w:type="dxa" w:w="1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Fuente</w:t>
            </w:r>
          </w:p>
        </w:tc>
        <w:tc>
          <w:tcPr>
            <w:tcW w:type="dxa" w:w="8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Código del backend (</w:t>
            </w:r>
            <w:r>
              <w:rPr>
                <w:rFonts w:ascii="Consolas" w:cs="Consolas" w:eastAsia="Consolas" w:hAnsi="Consolas"/>
                <w:color w:val="7A5A00"/>
                <w:sz w:val="15"/>
                <w:szCs w:val="15"/>
              </w:rPr>
              <w:t xml:space="preserve">barber</w:t>
            </w: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) y del frontend (</w:t>
            </w:r>
            <w:r>
              <w:rPr>
                <w:rFonts w:ascii="Consolas" w:cs="Consolas" w:eastAsia="Consolas" w:hAnsi="Consolas"/>
                <w:color w:val="7A5A00"/>
                <w:sz w:val="15"/>
                <w:szCs w:val="15"/>
              </w:rPr>
              <w:t xml:space="preserve">frontend-urban</w:t>
            </w: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) revisados en esa fecha</w:t>
            </w:r>
          </w:p>
        </w:tc>
      </w:tr>
      <w:tr>
        <w:trPr>
          <w:cantSplit/>
        </w:trPr>
        <w:tc>
          <w:tcPr>
            <w:tcW w:type="dxa" w:w="1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Clasificación</w:t>
            </w:r>
          </w:p>
        </w:tc>
        <w:tc>
          <w:tcPr>
            <w:tcW w:type="dxa" w:w="8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Uso general. No contiene contraseñas, claves ni datos de personas reales</w:t>
            </w:r>
          </w:p>
        </w:tc>
      </w:tr>
    </w:tbl>
    <w:p>
      <w:r>
        <w:br w:type="page"/>
      </w:r>
    </w:p>
    <w:p>
      <w:pPr>
        <w:pBdr>
          <w:bottom w:val="single" w:color="C9A227" w:sz="12" w:space="4"/>
        </w:pBdr>
        <w:spacing w:after="160"/>
      </w:pPr>
      <w:r>
        <w:rPr>
          <w:rFonts w:ascii="Arial" w:cs="Arial" w:eastAsia="Arial" w:hAnsi="Arial"/>
          <w:b/>
          <w:bCs/>
          <w:color w:val="1F1F1F"/>
          <w:sz w:val="32"/>
          <w:szCs w:val="32"/>
        </w:rPr>
        <w:t xml:space="preserve">Índice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before="120"/>
      </w:pPr>
      <w:r>
        <w:rPr>
          <w:rFonts w:ascii="Arial" w:cs="Arial" w:eastAsia="Arial" w:hAnsi="Arial"/>
          <w:color w:val="595959"/>
          <w:sz w:val="16"/>
          <w:szCs w:val="16"/>
        </w:rPr>
        <w:t xml:space="preserve">Si el índice aparece vacío, en Word: clic derecho sobre él → Actualizar campos.</w:t>
      </w:r>
    </w:p>
    <w:p>
      <w:pPr>
        <w:pStyle w:val="Heading1"/>
        <w:keepNext/>
        <w:pageBreakBefore/>
        <w:pBdr>
          <w:bottom w:val="single" w:color="C9A227" w:sz="12" w:space="4"/>
        </w:pBdr>
        <w:spacing w:before="0" w:after="160"/>
      </w:pPr>
      <w:r>
        <w:rPr>
          <w:rFonts w:ascii="Arial" w:cs="Arial" w:eastAsia="Arial" w:hAnsi="Arial"/>
          <w:b/>
          <w:bCs/>
          <w:color w:val="1F1F1F"/>
          <w:sz w:val="32"/>
          <w:szCs w:val="32"/>
        </w:rPr>
        <w:t xml:space="preserve">1. Cómo usar este manual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UrbanBlade es el sistema de una barbería para reservar citas, cobrarlas, vender productos y premiar a los clientes que vuelven. Se usa desde el navegador (web instalable como aplicación) o desde la aplicación Android; las dos muestran la misma información porque consultan la misma API.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El sistema reconoce cinco roles. Al entrar,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detecta tu rol automáticamente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y te muestra solo el menú que te corresponde.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46"/>
        <w:gridCol w:w="6430"/>
        <w:gridCol w:w="1504"/>
      </w:tblGrid>
      <w:tr>
        <w:trPr>
          <w:cantSplit/>
          <w:tblHeader/>
        </w:trPr>
        <w:tc>
          <w:tcPr>
            <w:tcW w:type="dxa" w:w="21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A4A4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Rol</w:t>
            </w:r>
          </w:p>
        </w:tc>
        <w:tc>
          <w:tcPr>
            <w:tcW w:type="dxa" w:w="64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A4A4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Para qué sirve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A4A4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Capítulo</w:t>
            </w:r>
          </w:p>
        </w:tc>
      </w:tr>
      <w:tr>
        <w:trPr>
          <w:cantSplit/>
        </w:trPr>
        <w:tc>
          <w:tcPr>
            <w:tcW w:type="dxa" w:w="21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Cliente</w:t>
            </w:r>
          </w:p>
        </w:tc>
        <w:tc>
          <w:tcPr>
            <w:tcW w:type="dxa" w:w="64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Reservar, pagar, comprar y acumular beneficios.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21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Barbero</w:t>
            </w:r>
          </w:p>
        </w:tc>
        <w:tc>
          <w:tcPr>
            <w:tcW w:type="dxa" w:w="64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Atender su agenda, su horario y su portafolio.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21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Recepcionista</w:t>
            </w:r>
          </w:p>
        </w:tc>
        <w:tc>
          <w:tcPr>
            <w:tcW w:type="dxa" w:w="64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Operar el día: citas, cobros, pedidos y clientes.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21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Administrador</w:t>
            </w:r>
          </w:p>
        </w:tc>
        <w:tc>
          <w:tcPr>
            <w:tcW w:type="dxa" w:w="64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Configurar y analizar todo el negocio.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21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Ingeniero</w:t>
            </w:r>
          </w:p>
        </w:tc>
        <w:tc>
          <w:tcPr>
            <w:tcW w:type="dxa" w:w="64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Revisar el estado técnico del sistema, solo lectura.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7</w:t>
            </w:r>
          </w:p>
        </w:tc>
      </w:tr>
    </w:tbl>
    <w:p>
      <w:pPr>
        <w:spacing w:after="140"/>
      </w:pPr>
    </w:p>
    <w:p>
      <w:pPr>
        <w:keepNext/>
        <w:pBdr>
          <w:left w:val="single" w:color="1D4ED8" w:sz="24" w:space="8"/>
        </w:pBdr>
        <w:shd w:fill="E6ECFA" w:color="auto" w:val="clear"/>
        <w:spacing w:before="120" w:after="40"/>
        <w:ind w:left="160" w:right="120"/>
      </w:pPr>
      <w:r>
        <w:rPr>
          <w:rFonts w:ascii="Arial" w:cs="Arial" w:eastAsia="Arial" w:hAnsi="Arial"/>
          <w:b/>
          <w:bCs/>
          <w:color w:val="1D4ED8"/>
          <w:sz w:val="20"/>
          <w:szCs w:val="20"/>
        </w:rPr>
        <w:t xml:space="preserve">Nota</w:t>
      </w:r>
    </w:p>
    <w:p>
      <w:pPr>
        <w:keepNext w:val="false"/>
        <w:pBdr>
          <w:left w:val="single" w:color="1D4ED8" w:sz="24" w:space="8"/>
        </w:pBdr>
        <w:shd w:fill="E6ECFA" w:color="auto" w:val="clear"/>
        <w:spacing w:after="160" w:line="264"/>
        <w:ind w:left="160" w:right="120"/>
      </w:pPr>
      <w:r>
        <w:rPr>
          <w:rFonts w:ascii="Arial" w:cs="Arial" w:eastAsia="Arial" w:hAnsi="Arial"/>
          <w:color w:val="1F1F1F"/>
          <w:sz w:val="19"/>
          <w:szCs w:val="19"/>
        </w:rPr>
        <w:t xml:space="preserve">Los nombres de los botones pueden variar ligeramente con la versión instalada. Lo que se describe aquí es el comportamiento del sistema: los permisos y los importes los decide siempre el servidor, no la pantalla.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1943100" cy="6096000"/>
            <wp:effectExtent t="0" r="0" b="0" l="0"/>
            <wp:docPr id="1" name="c01-landing.jpg" descr="Página principal de UrbanBlade" title="Página principal de UrbanBla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100" cy="60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Página principal de UrbanBlade</w:t>
      </w:r>
    </w:p>
    <w:p>
      <w:pPr>
        <w:pStyle w:val="Heading1"/>
        <w:keepNext/>
        <w:pageBreakBefore/>
        <w:pBdr>
          <w:bottom w:val="single" w:color="C9A227" w:sz="12" w:space="4"/>
        </w:pBdr>
        <w:spacing w:before="0" w:after="160"/>
      </w:pPr>
      <w:r>
        <w:rPr>
          <w:rFonts w:ascii="Arial" w:cs="Arial" w:eastAsia="Arial" w:hAnsi="Arial"/>
          <w:b/>
          <w:bCs/>
          <w:color w:val="1F1F1F"/>
          <w:sz w:val="32"/>
          <w:szCs w:val="32"/>
        </w:rPr>
        <w:t xml:space="preserve">2. Entrar al sistema</w:t>
      </w:r>
    </w:p>
    <w:p>
      <w:pPr>
        <w:pStyle w:val="Heading2"/>
        <w:keepNext/>
        <w:spacing w:before="260" w:after="110"/>
      </w:pPr>
      <w:r>
        <w:rPr>
          <w:rFonts w:ascii="Arial" w:cs="Arial" w:eastAsia="Arial" w:hAnsi="Arial"/>
          <w:b/>
          <w:bCs/>
          <w:color w:val="4A4A4A"/>
          <w:sz w:val="25"/>
          <w:szCs w:val="25"/>
        </w:rPr>
        <w:t xml:space="preserve">2.1 Crear una cuenta (clientes nuevos)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Abre la dirección de la barbería en tu navegador.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Pulsa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Reservar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en la página principal, o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Acceso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en la esquina superior derecha y luego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Regístrate ahora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Escribe tu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nombre completo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tu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correo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y una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contraseña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 Mientras escribes, el sistema indica qué tan segura es (de </w:t>
      </w:r>
      <w:r>
        <w:rPr>
          <w:rFonts w:ascii="Arial" w:cs="Arial" w:eastAsia="Arial" w:hAnsi="Arial"/>
          <w:i/>
          <w:iCs/>
          <w:color w:val="1F1F1F"/>
          <w:sz w:val="20"/>
          <w:szCs w:val="20"/>
        </w:rPr>
        <w:t xml:space="preserve">Muy débil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a fuerte). Repite la contraseña en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Confirmar contraseña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Marca la casilla </w:t>
      </w:r>
      <w:r>
        <w:rPr>
          <w:rFonts w:ascii="Arial" w:cs="Arial" w:eastAsia="Arial" w:hAnsi="Arial"/>
          <w:i/>
          <w:iCs/>
          <w:color w:val="1F1F1F"/>
          <w:sz w:val="20"/>
          <w:szCs w:val="20"/>
        </w:rPr>
        <w:t xml:space="preserve">Soy mayor de edad y acepto los Términos y Condiciones y el Aviso de Privacidad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 Hasta entonces el botón permanece atenuado.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Pulsa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Crear mi cuenta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No se pide ningún código por correo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: la cuenta queda lista y entras directamente.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Si falta algún dato, el sistema te lleva a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Completar perfil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donde se piden tu teléfono, fecha de nacimiento y sexo. Sin esos datos no podrás reservar.</w:t>
      </w:r>
    </w:p>
    <w:p>
      <w:pPr>
        <w:spacing w:after="60"/>
      </w:pP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También puedes registrarte con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Continuar con Google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 El registro público y Google solo crean cuentas de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cliente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: el personal (barberos, recepción, administradores) lo da de alta un administrador.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c07-registro.jpg" descr="Registro: formulario de cuenta nueva" title="Registro: formulario de cuenta nuev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Registro: formulario de cuenta nueva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c08-registro-contrasena-debil.jpg" descr="Registro: el medidor avisa que la contraseña es muy débil" title="Registro: el medidor avisa que la contraseña es muy débi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Registro: el medidor avisa que la contraseña es muy débil</w:t>
      </w:r>
    </w:p>
    <w:p>
      <w:pPr>
        <w:pStyle w:val="Heading2"/>
        <w:keepNext/>
        <w:spacing w:before="260" w:after="110"/>
      </w:pPr>
      <w:r>
        <w:rPr>
          <w:rFonts w:ascii="Arial" w:cs="Arial" w:eastAsia="Arial" w:hAnsi="Arial"/>
          <w:b/>
          <w:bCs/>
          <w:color w:val="4A4A4A"/>
          <w:sz w:val="25"/>
          <w:szCs w:val="25"/>
        </w:rPr>
        <w:t xml:space="preserve">2.2 Iniciar sesión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Pulsa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Acceso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escribe tu correo y tu contraseña (el ojo de la derecha muestra u oculta lo que escribes) y pulsa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Ingresar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 También puedes usar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Continuar con Google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El sistema detecta tu rol y abre el panel que le corresponde.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Si llegaste desde la reserva, vuelves a ella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con lo que ya elegiste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La sesión se mantiene mientras uses el sistema. Si pasas muchos días sin entrar, te pedirá iniciar sesión otra vez; en la web el límite de inactividad es de 30 días y en el móvil de 180.</w:t>
      </w:r>
    </w:p>
    <w:p>
      <w:pPr>
        <w:spacing w:after="60"/>
      </w:pP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c10-login-lleno.jpg" descr="Pantalla de acceso" title="Pantalla de acces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Pantalla de acceso</w:t>
      </w:r>
    </w:p>
    <w:p>
      <w:pPr>
        <w:pStyle w:val="Heading2"/>
        <w:keepNext/>
        <w:spacing w:before="260" w:after="110"/>
      </w:pPr>
      <w:r>
        <w:rPr>
          <w:rFonts w:ascii="Arial" w:cs="Arial" w:eastAsia="Arial" w:hAnsi="Arial"/>
          <w:b/>
          <w:bCs/>
          <w:color w:val="4A4A4A"/>
          <w:sz w:val="25"/>
          <w:szCs w:val="25"/>
        </w:rPr>
        <w:t xml:space="preserve">2.3 Olvidé mi contraseña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En la pantalla de acceso pulsa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¿Olvidaste tu contraseña?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Escribe tu correo. Por seguridad el sistema responde igual exista o no la cuenta.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Abre el enlace que llega a tu correo y define una contraseña nueva.</w:t>
      </w:r>
    </w:p>
    <w:p>
      <w:pPr>
        <w:spacing w:after="60"/>
      </w:pP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c09-olvide-contrasena.jpg" descr="Recuperar acceso" title="Recuperar acces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Recuperar acceso</w:t>
      </w:r>
    </w:p>
    <w:p>
      <w:pPr>
        <w:pStyle w:val="Heading2"/>
        <w:keepNext/>
        <w:spacing w:before="260" w:after="110"/>
      </w:pPr>
      <w:r>
        <w:rPr>
          <w:rFonts w:ascii="Arial" w:cs="Arial" w:eastAsia="Arial" w:hAnsi="Arial"/>
          <w:b/>
          <w:bCs/>
          <w:color w:val="4A4A4A"/>
          <w:sz w:val="25"/>
          <w:szCs w:val="25"/>
        </w:rPr>
        <w:t xml:space="preserve">2.4 Instalar la aplicación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Web instalable (PWA):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desde el navegador del teléfono o la computadora, elige </w:t>
      </w:r>
      <w:r>
        <w:rPr>
          <w:rFonts w:ascii="Arial" w:cs="Arial" w:eastAsia="Arial" w:hAnsi="Arial"/>
          <w:i/>
          <w:iCs/>
          <w:color w:val="1F1F1F"/>
          <w:sz w:val="20"/>
          <w:szCs w:val="20"/>
        </w:rPr>
        <w:t xml:space="preserve">Instalar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o </w:t>
      </w:r>
      <w:r>
        <w:rPr>
          <w:rFonts w:ascii="Arial" w:cs="Arial" w:eastAsia="Arial" w:hAnsi="Arial"/>
          <w:i/>
          <w:iCs/>
          <w:color w:val="1F1F1F"/>
          <w:sz w:val="20"/>
          <w:szCs w:val="20"/>
        </w:rPr>
        <w:t xml:space="preserve">Agregar a la pantalla de inicio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 Funciona como una aplicación y recibe avisos. No permite reservar ni cobrar sin conexión.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Android: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instala la aplicación de UrbanBlade que te entregue la barbería. Es la misma cuenta y los mismos datos que la web.</w:t>
      </w:r>
    </w:p>
    <w:p>
      <w:pPr>
        <w:spacing w:after="60"/>
      </w:pPr>
    </w:p>
    <w:p>
      <w:pPr>
        <w:pStyle w:val="Heading2"/>
        <w:keepNext/>
        <w:spacing w:before="260" w:after="110"/>
      </w:pPr>
      <w:r>
        <w:rPr>
          <w:rFonts w:ascii="Arial" w:cs="Arial" w:eastAsia="Arial" w:hAnsi="Arial"/>
          <w:b/>
          <w:bCs/>
          <w:color w:val="4A4A4A"/>
          <w:sz w:val="25"/>
          <w:szCs w:val="25"/>
        </w:rPr>
        <w:t xml:space="preserve">2.5 Tema visual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La interfaz tiene cuatro temas (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noir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acero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salon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y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libreta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). Cambian colores y estilo, nunca permisos ni funciones. Se eligen en el selector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Tema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de la barra superior; el que aparece en las capturas es </w:t>
      </w:r>
      <w:r>
        <w:rPr>
          <w:rFonts w:ascii="Arial" w:cs="Arial" w:eastAsia="Arial" w:hAnsi="Arial"/>
          <w:i/>
          <w:iCs/>
          <w:color w:val="1F1F1F"/>
          <w:sz w:val="20"/>
          <w:szCs w:val="20"/>
        </w:rPr>
        <w:t xml:space="preserve">Sastrería Nocturna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 Así se ve el mismo panel con el tema </w:t>
      </w:r>
      <w:r>
        <w:rPr>
          <w:rFonts w:ascii="Arial" w:cs="Arial" w:eastAsia="Arial" w:hAnsi="Arial"/>
          <w:i/>
          <w:iCs/>
          <w:color w:val="1F1F1F"/>
          <w:sz w:val="20"/>
          <w:szCs w:val="20"/>
        </w:rPr>
        <w:t xml:space="preserve">Taller de Acero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: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b04-agenda-semana.jpg" descr="Tema Taller de Acero" title="Tema Taller de Acer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Tema Taller de Acero</w:t>
      </w:r>
    </w:p>
    <w:p>
      <w:pPr>
        <w:pStyle w:val="Heading2"/>
        <w:keepNext/>
        <w:spacing w:before="260" w:after="110"/>
      </w:pPr>
      <w:r>
        <w:rPr>
          <w:rFonts w:ascii="Arial" w:cs="Arial" w:eastAsia="Arial" w:hAnsi="Arial"/>
          <w:b/>
          <w:bCs/>
          <w:color w:val="4A4A4A"/>
          <w:sz w:val="25"/>
          <w:szCs w:val="25"/>
        </w:rPr>
        <w:t xml:space="preserve">2.6 En el teléfono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En pantallas pequeñas el menú lateral se sustituye por una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barra inferior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con las secciones principales (Dashboard, Muro Inspiración, Mis Citas, Tienda) y un botón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Más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con el resto de opciones. El botón redondo del asistente queda flotando en la esquina inferior derecha.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2819400" cy="6096000"/>
            <wp:effectExtent t="0" r="0" b="0" l="0"/>
            <wp:docPr id="1" name="m02-dashboard.jpg" descr="Panel del cliente en el teléfono" title="Panel del cliente en el teléfon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9400" cy="60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Panel del cliente en el teléfono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2819400" cy="6096000"/>
            <wp:effectExtent t="0" r="0" b="0" l="0"/>
            <wp:docPr id="1" name="m03-mis-citas.jpg" descr="Mis Citas en el teléfono" title="Mis Citas en el teléfon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9400" cy="60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Mis Citas en el teléfono</w:t>
      </w:r>
    </w:p>
    <w:p>
      <w:pPr>
        <w:pStyle w:val="Heading1"/>
        <w:keepNext/>
        <w:pageBreakBefore/>
        <w:pBdr>
          <w:bottom w:val="single" w:color="C9A227" w:sz="12" w:space="4"/>
        </w:pBdr>
        <w:spacing w:before="0" w:after="160"/>
      </w:pPr>
      <w:r>
        <w:rPr>
          <w:rFonts w:ascii="Arial" w:cs="Arial" w:eastAsia="Arial" w:hAnsi="Arial"/>
          <w:b/>
          <w:bCs/>
          <w:color w:val="1F1F1F"/>
          <w:sz w:val="32"/>
          <w:szCs w:val="32"/>
        </w:rPr>
        <w:t xml:space="preserve">3. Rol: Cliente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El menú del cliente tiene tres secciones desplegables, además de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Dashboard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Muro Inspiración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y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Notificaciones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 Solo se despliega la sección en la que estás; pulsa el nombre de otra para abrirla.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12"/>
        <w:gridCol w:w="8168"/>
      </w:tblGrid>
      <w:tr>
        <w:trPr>
          <w:cantSplit/>
          <w:tblHeader/>
        </w:trPr>
        <w:tc>
          <w:tcPr>
            <w:tcW w:type="dxa" w:w="19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A4A4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Sección</w:t>
            </w:r>
          </w:p>
        </w:tc>
        <w:tc>
          <w:tcPr>
            <w:tcW w:type="dxa" w:w="8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A4A4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Opciones</w:t>
            </w:r>
          </w:p>
        </w:tc>
      </w:tr>
      <w:tr>
        <w:trPr>
          <w:cantSplit/>
        </w:trPr>
        <w:tc>
          <w:tcPr>
            <w:tcW w:type="dxa" w:w="19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Reservar</w:t>
            </w:r>
          </w:p>
        </w:tc>
        <w:tc>
          <w:tcPr>
            <w:tcW w:type="dxa" w:w="8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Mis Citas, Nuestros Barberos, Lista de Espera</w:t>
            </w:r>
          </w:p>
        </w:tc>
      </w:tr>
      <w:tr>
        <w:trPr>
          <w:cantSplit/>
        </w:trPr>
        <w:tc>
          <w:tcPr>
            <w:tcW w:type="dxa" w:w="19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Tienda</w:t>
            </w:r>
          </w:p>
        </w:tc>
        <w:tc>
          <w:tcPr>
            <w:tcW w:type="dxa" w:w="8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Tienda, Carrito, Mis Pedidos, Mis Recibos</w:t>
            </w:r>
          </w:p>
        </w:tc>
      </w:tr>
      <w:tr>
        <w:trPr>
          <w:cantSplit/>
        </w:trPr>
        <w:tc>
          <w:tcPr>
            <w:tcW w:type="dxa" w:w="19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Beneficios</w:t>
            </w:r>
          </w:p>
        </w:tc>
        <w:tc>
          <w:tcPr>
            <w:tcW w:type="dxa" w:w="8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Membresía, Paquetes, Gift Cards, Referidos, Recomendado para ti</w:t>
            </w:r>
          </w:p>
        </w:tc>
      </w:tr>
    </w:tbl>
    <w:p>
      <w:pPr>
        <w:spacing w:after="140"/>
      </w:pPr>
    </w:p>
    <w:p>
      <w:pPr>
        <w:pStyle w:val="Heading2"/>
        <w:keepNext/>
        <w:spacing w:before="260" w:after="110"/>
      </w:pPr>
      <w:r>
        <w:rPr>
          <w:rFonts w:ascii="Arial" w:cs="Arial" w:eastAsia="Arial" w:hAnsi="Arial"/>
          <w:b/>
          <w:bCs/>
          <w:color w:val="4A4A4A"/>
          <w:sz w:val="25"/>
          <w:szCs w:val="25"/>
        </w:rPr>
        <w:t xml:space="preserve">3.1 Tu panel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Al entrar ves tu panel (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Dashboard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):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Tu próxima cita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con fecha, hora, servicio, barbero, su estado y cuánto falta, y los botones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Ver o cambiar mi cita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y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Nuestros barberos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Tu nivel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de lealtad, con tu avance hacia el siguiente nivel y tus puntos.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Tres accesos rápidos: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Reservar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Tienda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y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Recibos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Cuatro indicadores: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visitas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asistencia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(el porcentaje de citas a las que llegaste),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tu barbero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(con quien más reservas) y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puntos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</w:t>
      </w:r>
    </w:p>
    <w:p>
      <w:pPr>
        <w:spacing w:after="60"/>
      </w:pP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El botón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Reservar cita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de la esquina superior derecha abre la reserva desde cualquier pantalla.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c11-dashboard.jpg" descr="Panel del cliente" title="Panel del cli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Panel del cliente</w:t>
      </w:r>
    </w:p>
    <w:p>
      <w:pPr>
        <w:pStyle w:val="Heading2"/>
        <w:keepNext/>
        <w:spacing w:before="260" w:after="110"/>
      </w:pPr>
      <w:r>
        <w:rPr>
          <w:rFonts w:ascii="Arial" w:cs="Arial" w:eastAsia="Arial" w:hAnsi="Arial"/>
          <w:b/>
          <w:bCs/>
          <w:color w:val="4A4A4A"/>
          <w:sz w:val="25"/>
          <w:szCs w:val="25"/>
        </w:rPr>
        <w:t xml:space="preserve">3.2 Reservar una cita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La reserva tiene cuatro pasos, siempre visibles arriba (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Servicio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Barbero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Horario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y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Confirmar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). Debajo de ellos queda un resumen con lo que llevas elegido. Puedes empezar sin cuenta; el sistema te la pide solo al confirmar.</w:t>
      </w:r>
    </w:p>
    <w:p>
      <w:pPr>
        <w:pStyle w:val="ListParagraph"/>
        <w:numPr>
          <w:ilvl w:val="0"/>
          <w:numId w:val="6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Servicio.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Elige el servicio; cada tarjeta muestra su duración y su precio.</w:t>
      </w:r>
    </w:p>
    <w:p>
      <w:pPr>
        <w:pStyle w:val="ListParagraph"/>
        <w:numPr>
          <w:ilvl w:val="0"/>
          <w:numId w:val="6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Barbero.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Elige al barbero. Si ya te atendió, la tarjeta dice </w:t>
      </w:r>
      <w:r>
        <w:rPr>
          <w:rFonts w:ascii="Arial" w:cs="Arial" w:eastAsia="Arial" w:hAnsi="Arial"/>
          <w:i/>
          <w:iCs/>
          <w:color w:val="1F1F1F"/>
          <w:sz w:val="20"/>
          <w:szCs w:val="20"/>
        </w:rPr>
        <w:t xml:space="preserve">Ya te cortaste 2x con él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y el corazón marca a tu favorito.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Ver perfil y portafolio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abre su perfil.</w:t>
      </w:r>
    </w:p>
    <w:p>
      <w:pPr>
        <w:pStyle w:val="ListParagraph"/>
        <w:numPr>
          <w:ilvl w:val="0"/>
          <w:numId w:val="6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Horario.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Elige el día en el selector de dos semanas (</w:t>
      </w:r>
      <w:r>
        <w:rPr>
          <w:rFonts w:ascii="Arial" w:cs="Arial" w:eastAsia="Arial" w:hAnsi="Arial"/>
          <w:i/>
          <w:iCs/>
          <w:color w:val="1F1F1F"/>
          <w:sz w:val="20"/>
          <w:szCs w:val="20"/>
        </w:rPr>
        <w:t xml:space="preserve">Hoy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aparece marcado) y luego la hora. Los horarios se agrupan en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Mañana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Tarde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y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Noche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y el sistema indica cuántos hay libres ("23 horarios disponibles para jueves, 29 de octubre").</w:t>
      </w:r>
    </w:p>
    <w:p>
      <w:pPr>
        <w:pStyle w:val="ListParagraph"/>
        <w:numPr>
          <w:ilvl w:val="0"/>
          <w:numId w:val="6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Confirmar.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Revisa el resumen (servicio, barbero, cuándo,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descuento por tu nivel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y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total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). Puedes agregar productos de la tienda a tu cita, elegir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cuándo prefieres pagar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(</w:t>
      </w:r>
      <w:r>
        <w:rPr>
          <w:rFonts w:ascii="Arial" w:cs="Arial" w:eastAsia="Arial" w:hAnsi="Arial"/>
          <w:i/>
          <w:iCs/>
          <w:color w:val="1F1F1F"/>
          <w:sz w:val="20"/>
          <w:szCs w:val="20"/>
        </w:rPr>
        <w:t xml:space="preserve">en el salón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i/>
          <w:iCs/>
          <w:color w:val="1F1F1F"/>
          <w:sz w:val="20"/>
          <w:szCs w:val="20"/>
        </w:rPr>
        <w:t xml:space="preserve">ahora con tarjeta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o </w:t>
      </w:r>
      <w:r>
        <w:rPr>
          <w:rFonts w:ascii="Arial" w:cs="Arial" w:eastAsia="Arial" w:hAnsi="Arial"/>
          <w:i/>
          <w:iCs/>
          <w:color w:val="1F1F1F"/>
          <w:sz w:val="20"/>
          <w:szCs w:val="20"/>
        </w:rPr>
        <w:t xml:space="preserve">ahora por transferencia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), escribir notas opcionales y aceptar el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cargo por inasistencia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 Pulsa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Confirmar cita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</w:t>
      </w:r>
    </w:p>
    <w:p>
      <w:pPr>
        <w:spacing w:after="60"/>
      </w:pP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Al terminar aparece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Solicitud de cita registrada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con tu código, el servicio, el barbero y la fecha. La cita nace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pendiente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hasta que el barbero o la recepción la confirman.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c02-reservar-servicio.jpg" descr="Paso 1: elige tu servicio" title="Paso 1: elige tu servic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Paso 1: elige tu servicio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c03-reservar-barbero.jpg" descr="Paso 2: elige tu barbero" title="Paso 2: elige tu barber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Paso 2: elige tu barbero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c04-reservar-horario.jpg" descr="Paso 3: elige día y hora" title="Paso 3: elige día y ho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Paso 3: elige día y hora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c05-reservar-confirmar.jpg" descr="Paso 4: forma de pago, política y confirmación" title="Paso 4: forma de pago, política y confirmació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Paso 4: forma de pago, política y confirmación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c12-reservar-con-sesion.jpg" descr="Paso 4 con sesión: resumen, descuento y total" title="Paso 4 con sesión: resumen, descuento y tot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Paso 4 con sesión: resumen, descuento y total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c13-solicitud-registrada.jpg" descr="Solicitud de cita registrada" title="Solicitud de cita registrad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Solicitud de cita registrada</w:t>
      </w:r>
    </w:p>
    <w:p>
      <w:pPr>
        <w:keepNext/>
        <w:pBdr>
          <w:left w:val="single" w:color="C9A227" w:sz="24" w:space="8"/>
        </w:pBdr>
        <w:shd w:fill="F7F0DA" w:color="auto" w:val="clear"/>
        <w:spacing w:before="120" w:after="40"/>
        <w:ind w:left="160" w:right="120"/>
      </w:pPr>
      <w:r>
        <w:rPr>
          <w:rFonts w:ascii="Arial" w:cs="Arial" w:eastAsia="Arial" w:hAnsi="Arial"/>
          <w:b/>
          <w:bCs/>
          <w:color w:val="C9A227"/>
          <w:sz w:val="20"/>
          <w:szCs w:val="20"/>
        </w:rPr>
        <w:t xml:space="preserve">Importante</w:t>
      </w:r>
    </w:p>
    <w:p>
      <w:pPr>
        <w:keepNext w:val="false"/>
        <w:pBdr>
          <w:left w:val="single" w:color="C9A227" w:sz="24" w:space="8"/>
        </w:pBdr>
        <w:shd w:fill="F7F0DA" w:color="auto" w:val="clear"/>
        <w:spacing w:after="160" w:line="264"/>
        <w:ind w:left="160" w:right="120"/>
      </w:pPr>
      <w:r>
        <w:rPr>
          <w:rFonts w:ascii="Arial" w:cs="Arial" w:eastAsia="Arial" w:hAnsi="Arial"/>
          <w:color w:val="1F1F1F"/>
          <w:sz w:val="19"/>
          <w:szCs w:val="19"/>
        </w:rPr>
        <w:t xml:space="preserve">Solo se permite </w:t>
      </w:r>
      <w:r>
        <w:rPr>
          <w:rFonts w:ascii="Arial" w:cs="Arial" w:eastAsia="Arial" w:hAnsi="Arial"/>
          <w:b/>
          <w:bCs/>
          <w:color w:val="1F1F1F"/>
          <w:sz w:val="19"/>
          <w:szCs w:val="19"/>
        </w:rPr>
        <w:t xml:space="preserve">una cita por día</w:t>
      </w:r>
      <w:r>
        <w:rPr>
          <w:rFonts w:ascii="Arial" w:cs="Arial" w:eastAsia="Arial" w:hAnsi="Arial"/>
          <w:color w:val="1F1F1F"/>
          <w:sz w:val="19"/>
          <w:szCs w:val="19"/>
        </w:rPr>
        <w:t xml:space="preserve">. Si ya tienes una cita ese día, el sistema responde: "Ya tienes una cita agendada para el 29 de octubre de 2026. Solo se permite una cita por día."</w:t>
      </w:r>
    </w:p>
    <w:p>
      <w:pPr>
        <w:keepNext/>
        <w:pBdr>
          <w:left w:val="single" w:color="1D4ED8" w:sz="24" w:space="8"/>
        </w:pBdr>
        <w:shd w:fill="E6ECFA" w:color="auto" w:val="clear"/>
        <w:spacing w:before="120" w:after="40"/>
        <w:ind w:left="160" w:right="120"/>
      </w:pPr>
      <w:r>
        <w:rPr>
          <w:rFonts w:ascii="Arial" w:cs="Arial" w:eastAsia="Arial" w:hAnsi="Arial"/>
          <w:b/>
          <w:bCs/>
          <w:color w:val="1D4ED8"/>
          <w:sz w:val="20"/>
          <w:szCs w:val="20"/>
        </w:rPr>
        <w:t xml:space="preserve">Nota</w:t>
      </w:r>
    </w:p>
    <w:p>
      <w:pPr>
        <w:keepNext w:val="false"/>
        <w:pBdr>
          <w:left w:val="single" w:color="1D4ED8" w:sz="24" w:space="8"/>
        </w:pBdr>
        <w:shd w:fill="E6ECFA" w:color="auto" w:val="clear"/>
        <w:spacing w:after="160" w:line="264"/>
        <w:ind w:left="160" w:right="120"/>
      </w:pPr>
      <w:r>
        <w:rPr>
          <w:rFonts w:ascii="Arial" w:cs="Arial" w:eastAsia="Arial" w:hAnsi="Arial"/>
          <w:color w:val="1F1F1F"/>
          <w:sz w:val="19"/>
          <w:szCs w:val="19"/>
        </w:rPr>
        <w:t xml:space="preserve">Puedes cancelar o reprogramar sin costo hasta </w:t>
      </w:r>
      <w:r>
        <w:rPr>
          <w:rFonts w:ascii="Arial" w:cs="Arial" w:eastAsia="Arial" w:hAnsi="Arial"/>
          <w:b/>
          <w:bCs/>
          <w:color w:val="1F1F1F"/>
          <w:sz w:val="19"/>
          <w:szCs w:val="19"/>
        </w:rPr>
        <w:t xml:space="preserve">24 horas antes</w:t>
      </w:r>
      <w:r>
        <w:rPr>
          <w:rFonts w:ascii="Arial" w:cs="Arial" w:eastAsia="Arial" w:hAnsi="Arial"/>
          <w:color w:val="1F1F1F"/>
          <w:sz w:val="19"/>
          <w:szCs w:val="19"/>
        </w:rPr>
        <w:t xml:space="preserve"> de tu cita. Si no llegas y no cancelaste a tiempo, se cobra un porcentaje del servicio a tu tarjeta guardada o queda como adeudo que debes pagar en la barbería para volver a reservar.</w:t>
      </w:r>
    </w:p>
    <w:p>
      <w:pPr>
        <w:pStyle w:val="Heading2"/>
        <w:keepNext/>
        <w:spacing w:before="260" w:after="110"/>
      </w:pPr>
      <w:r>
        <w:rPr>
          <w:rFonts w:ascii="Arial" w:cs="Arial" w:eastAsia="Arial" w:hAnsi="Arial"/>
          <w:b/>
          <w:bCs/>
          <w:color w:val="4A4A4A"/>
          <w:sz w:val="25"/>
          <w:szCs w:val="25"/>
        </w:rPr>
        <w:t xml:space="preserve">3.3 Estados de una cita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659"/>
        <w:gridCol w:w="8421"/>
      </w:tblGrid>
      <w:tr>
        <w:trPr>
          <w:cantSplit/>
          <w:tblHeader/>
        </w:trPr>
        <w:tc>
          <w:tcPr>
            <w:tcW w:type="dxa" w:w="16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A4A4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Estado</w:t>
            </w:r>
          </w:p>
        </w:tc>
        <w:tc>
          <w:tcPr>
            <w:tcW w:type="dxa" w:w="84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A4A4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Qué significa</w:t>
            </w:r>
          </w:p>
        </w:tc>
      </w:tr>
      <w:tr>
        <w:trPr>
          <w:cantSplit/>
        </w:trPr>
        <w:tc>
          <w:tcPr>
            <w:tcW w:type="dxa" w:w="16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Pendiente</w:t>
            </w:r>
          </w:p>
        </w:tc>
        <w:tc>
          <w:tcPr>
            <w:tcW w:type="dxa" w:w="84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Reservada, esperando confirmación.</w:t>
            </w:r>
          </w:p>
        </w:tc>
      </w:tr>
      <w:tr>
        <w:trPr>
          <w:cantSplit/>
        </w:trPr>
        <w:tc>
          <w:tcPr>
            <w:tcW w:type="dxa" w:w="16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Confirmada</w:t>
            </w:r>
          </w:p>
        </w:tc>
        <w:tc>
          <w:tcPr>
            <w:tcW w:type="dxa" w:w="84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Aceptada por la barbería.</w:t>
            </w:r>
          </w:p>
        </w:tc>
      </w:tr>
      <w:tr>
        <w:trPr>
          <w:cantSplit/>
        </w:trPr>
        <w:tc>
          <w:tcPr>
            <w:tcW w:type="dxa" w:w="16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En proceso</w:t>
            </w:r>
          </w:p>
        </w:tc>
        <w:tc>
          <w:tcPr>
            <w:tcW w:type="dxa" w:w="84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El servicio ya comenzó.</w:t>
            </w:r>
          </w:p>
        </w:tc>
      </w:tr>
      <w:tr>
        <w:trPr>
          <w:cantSplit/>
        </w:trPr>
        <w:tc>
          <w:tcPr>
            <w:tcW w:type="dxa" w:w="16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Completada</w:t>
            </w:r>
          </w:p>
        </w:tc>
        <w:tc>
          <w:tcPr>
            <w:tcW w:type="dxa" w:w="84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Servicio terminado. Suma puntos y avance de nivel.</w:t>
            </w:r>
          </w:p>
        </w:tc>
      </w:tr>
      <w:tr>
        <w:trPr>
          <w:cantSplit/>
        </w:trPr>
        <w:tc>
          <w:tcPr>
            <w:tcW w:type="dxa" w:w="16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Cancelada</w:t>
            </w:r>
          </w:p>
        </w:tc>
        <w:tc>
          <w:tcPr>
            <w:tcW w:type="dxa" w:w="84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Cancelada por ti o por la barbería.</w:t>
            </w:r>
          </w:p>
        </w:tc>
      </w:tr>
      <w:tr>
        <w:trPr>
          <w:cantSplit/>
        </w:trPr>
        <w:tc>
          <w:tcPr>
            <w:tcW w:type="dxa" w:w="16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No asistió</w:t>
            </w:r>
          </w:p>
        </w:tc>
        <w:tc>
          <w:tcPr>
            <w:tcW w:type="dxa" w:w="84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No llegaste a la hora. Puede generar un cargo si la barbería lo tiene activado.</w:t>
            </w:r>
          </w:p>
        </w:tc>
      </w:tr>
    </w:tbl>
    <w:p>
      <w:pPr>
        <w:spacing w:after="140"/>
      </w:pPr>
    </w:p>
    <w:p>
      <w:pPr>
        <w:pStyle w:val="Heading2"/>
        <w:keepNext/>
        <w:spacing w:before="260" w:after="110"/>
      </w:pPr>
      <w:r>
        <w:rPr>
          <w:rFonts w:ascii="Arial" w:cs="Arial" w:eastAsia="Arial" w:hAnsi="Arial"/>
          <w:b/>
          <w:bCs/>
          <w:color w:val="4A4A4A"/>
          <w:sz w:val="25"/>
          <w:szCs w:val="25"/>
        </w:rPr>
        <w:t xml:space="preserve">3.4 Mis citas: ver, pagar, reagendar o cancelar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En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Mis Citas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ves tres contadores (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en total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próximas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y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completadas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), tu próxima cita destacada y la lista de tus citas con su estado.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Una cita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pendiente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dice </w:t>
      </w:r>
      <w:r>
        <w:rPr>
          <w:rFonts w:ascii="Arial" w:cs="Arial" w:eastAsia="Arial" w:hAnsi="Arial"/>
          <w:i/>
          <w:iCs/>
          <w:color w:val="1F1F1F"/>
          <w:sz w:val="20"/>
          <w:szCs w:val="20"/>
        </w:rPr>
        <w:t xml:space="preserve">Esperando que tu barbero apruebe la cita. Te avisamos en cuanto la confirme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y ofrece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Reagendar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y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Cancelar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Una cita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confirmada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dice que ya está aprobada y que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antes de que empiece el servicio debe estar pagada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: con tarjeta desde aquí (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Pagar con tarjeta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) o en recepción al llegar. También ofrece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Reagendar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y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Cancelar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Reagendar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abre una ventana donde puedes cambiar el barbero, el servicio, la fecha y la hora, y agregar notas. Pulsa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Reprogramar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para guardar o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Cancelar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para cerrar la ventana sin cambios.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Cancelar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pide confirmación: </w:t>
      </w:r>
      <w:r>
        <w:rPr>
          <w:rFonts w:ascii="Arial" w:cs="Arial" w:eastAsia="Arial" w:hAnsi="Arial"/>
          <w:i/>
          <w:iCs/>
          <w:color w:val="1F1F1F"/>
          <w:sz w:val="20"/>
          <w:szCs w:val="20"/>
        </w:rPr>
        <w:t xml:space="preserve">¿Cancelar esta cita?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 Pulsa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Sí, cancelar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para cancelarla o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Cancelar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para volver.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También puedes gestionar tu cita desde el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enlace que llega por correo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sin iniciar sesión.</w:t>
      </w:r>
    </w:p>
    <w:p>
      <w:pPr>
        <w:spacing w:after="60"/>
      </w:pP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c14-mis-citas.jpg" descr="Mis citas" title="Mis cit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Mis citas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c15-reagendar.jpg" descr="Reagendar una cita" title="Reagendar una ci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Reagendar una cita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c15b-cancelar.jpg" descr="Confirmación para cancelar una cita" title="Confirmación para cancelar una ci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Confirmación para cancelar una cita</w:t>
      </w:r>
    </w:p>
    <w:p>
      <w:pPr>
        <w:pStyle w:val="Heading2"/>
        <w:keepNext/>
        <w:spacing w:before="260" w:after="110"/>
      </w:pPr>
      <w:r>
        <w:rPr>
          <w:rFonts w:ascii="Arial" w:cs="Arial" w:eastAsia="Arial" w:hAnsi="Arial"/>
          <w:b/>
          <w:bCs/>
          <w:color w:val="4A4A4A"/>
          <w:sz w:val="25"/>
          <w:szCs w:val="25"/>
        </w:rPr>
        <w:t xml:space="preserve">3.5 Lista de espera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Si el horario que quieres está lleno, anótate en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Lista de Espera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: elige barbero, servicio y fecha y pulsa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Anotarme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 Si se libera un lugar, el sistema te avisa. Tus anotaciones aparecen en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Mis anotaciones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; las que tienen fecha pasada caducan solas.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c25-lista-espera.jpg" descr="Lista de espera" title="Lista de espe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Lista de espera</w:t>
      </w:r>
    </w:p>
    <w:p>
      <w:pPr>
        <w:pStyle w:val="Heading2"/>
        <w:keepNext/>
        <w:spacing w:before="260" w:after="110"/>
      </w:pPr>
      <w:r>
        <w:rPr>
          <w:rFonts w:ascii="Arial" w:cs="Arial" w:eastAsia="Arial" w:hAnsi="Arial"/>
          <w:b/>
          <w:bCs/>
          <w:color w:val="4A4A4A"/>
          <w:sz w:val="25"/>
          <w:szCs w:val="25"/>
        </w:rPr>
        <w:t xml:space="preserve">3.6 Pagar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Los métodos de pago son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efectivo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transferencia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y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tarjeta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(con Stripe). Puedes guardar tarjetas y pagar propinas. En una transferencia se sube el comprobante y la barbería lo revisa antes de darlo por pagado. Los importes, descuentos y puntos los calcula el servidor.</w:t>
      </w:r>
    </w:p>
    <w:p>
      <w:pPr>
        <w:keepNext/>
        <w:pBdr>
          <w:left w:val="single" w:color="C9A227" w:sz="24" w:space="8"/>
        </w:pBdr>
        <w:shd w:fill="F7F0DA" w:color="auto" w:val="clear"/>
        <w:spacing w:before="120" w:after="40"/>
        <w:ind w:left="160" w:right="120"/>
      </w:pPr>
      <w:r>
        <w:rPr>
          <w:rFonts w:ascii="Arial" w:cs="Arial" w:eastAsia="Arial" w:hAnsi="Arial"/>
          <w:b/>
          <w:bCs/>
          <w:color w:val="C9A227"/>
          <w:sz w:val="20"/>
          <w:szCs w:val="20"/>
        </w:rPr>
        <w:t xml:space="preserve">Importante</w:t>
      </w:r>
    </w:p>
    <w:p>
      <w:pPr>
        <w:keepNext w:val="false"/>
        <w:pBdr>
          <w:left w:val="single" w:color="C9A227" w:sz="24" w:space="8"/>
        </w:pBdr>
        <w:shd w:fill="F7F0DA" w:color="auto" w:val="clear"/>
        <w:spacing w:after="160" w:line="264"/>
        <w:ind w:left="160" w:right="120"/>
      </w:pPr>
      <w:r>
        <w:rPr>
          <w:rFonts w:ascii="Arial" w:cs="Arial" w:eastAsia="Arial" w:hAnsi="Arial"/>
          <w:color w:val="1F1F1F"/>
          <w:sz w:val="19"/>
          <w:szCs w:val="19"/>
        </w:rPr>
        <w:t xml:space="preserve">Pagar una cita no es lo mismo que completarla: una cita pagada sigue pendiente de atención hasta que el barbero termine el servicio.</w:t>
      </w:r>
    </w:p>
    <w:p>
      <w:pPr>
        <w:pStyle w:val="Heading2"/>
        <w:keepNext/>
        <w:spacing w:before="260" w:after="110"/>
      </w:pPr>
      <w:r>
        <w:rPr>
          <w:rFonts w:ascii="Arial" w:cs="Arial" w:eastAsia="Arial" w:hAnsi="Arial"/>
          <w:b/>
          <w:bCs/>
          <w:color w:val="4A4A4A"/>
          <w:sz w:val="25"/>
          <w:szCs w:val="25"/>
        </w:rPr>
        <w:t xml:space="preserve">3.7 Tienda, carrito, pedidos y recibos</w:t>
      </w:r>
    </w:p>
    <w:p>
      <w:pPr>
        <w:pStyle w:val="ListParagraph"/>
        <w:numPr>
          <w:ilvl w:val="0"/>
          <w:numId w:val="7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En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Tienda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busca por nombre o filtra por categoría y pulsa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Agregar al carrito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en el producto que quieras. Cada tarjeta indica el precio y cuántas piezas hay disponibles.</w:t>
      </w:r>
    </w:p>
    <w:p>
      <w:pPr>
        <w:pStyle w:val="ListParagraph"/>
        <w:numPr>
          <w:ilvl w:val="0"/>
          <w:numId w:val="7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En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Carrito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cambias las cantidades con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−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y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+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quitas productos con la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×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y revisas el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resumen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 Pulsa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Confirmar pedido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: pagas y recoges en sucursal, y el total final se confirma al momento de la entrega.</w:t>
      </w:r>
    </w:p>
    <w:p>
      <w:pPr>
        <w:pStyle w:val="ListParagraph"/>
        <w:numPr>
          <w:ilvl w:val="0"/>
          <w:numId w:val="7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Sigue tus compras en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Mis Pedidos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 Un pedido no recogido en 3 días se cancela y el producto vuelve al inventario.</w:t>
      </w:r>
    </w:p>
    <w:p>
      <w:pPr>
        <w:pStyle w:val="ListParagraph"/>
        <w:numPr>
          <w:ilvl w:val="0"/>
          <w:numId w:val="7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En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Mis Recibos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ves tu historial de pagos (fecha, servicio, barbero, método y monto), el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total pagado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y descargas cada comprobante en PDF con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Descargar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</w:t>
      </w:r>
    </w:p>
    <w:p>
      <w:pPr>
        <w:spacing w:after="60"/>
      </w:pP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c17-tienda.jpg" descr="Tienda" title="Tiend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Tienda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c18-carrito.jpg" descr="Carrito con dos productos" title="Carrito con dos product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Carrito con dos productos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c20-mis-recibos.jpg" descr="Mis recibos" title="Mis recib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Mis recibos</w:t>
      </w:r>
    </w:p>
    <w:p>
      <w:pPr>
        <w:keepNext/>
        <w:pBdr>
          <w:left w:val="single" w:color="B26A00" w:sz="24" w:space="8"/>
        </w:pBdr>
        <w:shd w:fill="FBF0DF" w:color="auto" w:val="clear"/>
        <w:spacing w:before="120" w:after="40"/>
        <w:ind w:left="160" w:right="120"/>
      </w:pPr>
      <w:r>
        <w:rPr>
          <w:rFonts w:ascii="Arial" w:cs="Arial" w:eastAsia="Arial" w:hAnsi="Arial"/>
          <w:b/>
          <w:bCs/>
          <w:color w:val="B26A00"/>
          <w:sz w:val="20"/>
          <w:szCs w:val="20"/>
        </w:rPr>
        <w:t xml:space="preserve">Aviso</w:t>
      </w:r>
    </w:p>
    <w:p>
      <w:pPr>
        <w:keepNext w:val="false"/>
        <w:pBdr>
          <w:left w:val="single" w:color="B26A00" w:sz="24" w:space="8"/>
        </w:pBdr>
        <w:shd w:fill="FBF0DF" w:color="auto" w:val="clear"/>
        <w:spacing w:after="160" w:line="264"/>
        <w:ind w:left="160" w:right="120"/>
      </w:pPr>
      <w:r>
        <w:rPr>
          <w:rFonts w:ascii="Arial" w:cs="Arial" w:eastAsia="Arial" w:hAnsi="Arial"/>
          <w:color w:val="1F1F1F"/>
          <w:sz w:val="19"/>
          <w:szCs w:val="19"/>
        </w:rPr>
        <w:t xml:space="preserve">Los recibos de UrbanBlade son comprobantes del servicio o la compra; </w:t>
      </w:r>
      <w:r>
        <w:rPr>
          <w:rFonts w:ascii="Arial" w:cs="Arial" w:eastAsia="Arial" w:hAnsi="Arial"/>
          <w:b/>
          <w:bCs/>
          <w:color w:val="1F1F1F"/>
          <w:sz w:val="19"/>
          <w:szCs w:val="19"/>
        </w:rPr>
        <w:t xml:space="preserve">no son facturas fiscales (CFDI)</w:t>
      </w:r>
      <w:r>
        <w:rPr>
          <w:rFonts w:ascii="Arial" w:cs="Arial" w:eastAsia="Arial" w:hAnsi="Arial"/>
          <w:color w:val="1F1F1F"/>
          <w:sz w:val="19"/>
          <w:szCs w:val="19"/>
        </w:rPr>
        <w:t xml:space="preserve">.</w:t>
      </w:r>
    </w:p>
    <w:p>
      <w:pPr>
        <w:pStyle w:val="Heading2"/>
        <w:keepNext/>
        <w:spacing w:before="260" w:after="110"/>
      </w:pPr>
      <w:r>
        <w:rPr>
          <w:rFonts w:ascii="Arial" w:cs="Arial" w:eastAsia="Arial" w:hAnsi="Arial"/>
          <w:b/>
          <w:bCs/>
          <w:color w:val="4A4A4A"/>
          <w:sz w:val="25"/>
          <w:szCs w:val="25"/>
        </w:rPr>
        <w:t xml:space="preserve">3.8 Lealtad, puntos y niveles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Cada cita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completada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suma avance. El nivel sube con las citas completadas y trae un descuento: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95"/>
        <w:gridCol w:w="4491"/>
        <w:gridCol w:w="2794"/>
      </w:tblGrid>
      <w:tr>
        <w:trPr>
          <w:cantSplit/>
          <w:tblHeader/>
        </w:trPr>
        <w:tc>
          <w:tcPr>
            <w:tcW w:type="dxa" w:w="27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A4A4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Nivel</w:t>
            </w:r>
          </w:p>
        </w:tc>
        <w:tc>
          <w:tcPr>
            <w:tcW w:type="dxa" w:w="44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A4A4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Citas completadas</w:t>
            </w:r>
          </w:p>
        </w:tc>
        <w:tc>
          <w:tcPr>
            <w:tcW w:type="dxa" w:w="27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A4A4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Descuento</w:t>
            </w:r>
          </w:p>
        </w:tc>
      </w:tr>
      <w:tr>
        <w:trPr>
          <w:cantSplit/>
        </w:trPr>
        <w:tc>
          <w:tcPr>
            <w:tcW w:type="dxa" w:w="27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Caballero</w:t>
            </w:r>
          </w:p>
        </w:tc>
        <w:tc>
          <w:tcPr>
            <w:tcW w:type="dxa" w:w="44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0</w:t>
            </w:r>
          </w:p>
        </w:tc>
        <w:tc>
          <w:tcPr>
            <w:tcW w:type="dxa" w:w="27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0 %</w:t>
            </w:r>
          </w:p>
        </w:tc>
      </w:tr>
      <w:tr>
        <w:trPr>
          <w:cantSplit/>
        </w:trPr>
        <w:tc>
          <w:tcPr>
            <w:tcW w:type="dxa" w:w="27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Regular</w:t>
            </w:r>
          </w:p>
        </w:tc>
        <w:tc>
          <w:tcPr>
            <w:tcW w:type="dxa" w:w="44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5</w:t>
            </w:r>
          </w:p>
        </w:tc>
        <w:tc>
          <w:tcPr>
            <w:tcW w:type="dxa" w:w="27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5 %</w:t>
            </w:r>
          </w:p>
        </w:tc>
      </w:tr>
      <w:tr>
        <w:trPr>
          <w:cantSplit/>
        </w:trPr>
        <w:tc>
          <w:tcPr>
            <w:tcW w:type="dxa" w:w="27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V.I.P</w:t>
            </w:r>
          </w:p>
        </w:tc>
        <w:tc>
          <w:tcPr>
            <w:tcW w:type="dxa" w:w="44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10</w:t>
            </w:r>
          </w:p>
        </w:tc>
        <w:tc>
          <w:tcPr>
            <w:tcW w:type="dxa" w:w="27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10 %</w:t>
            </w:r>
          </w:p>
        </w:tc>
      </w:tr>
      <w:tr>
        <w:trPr>
          <w:cantSplit/>
        </w:trPr>
        <w:tc>
          <w:tcPr>
            <w:tcW w:type="dxa" w:w="27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Leyenda</w:t>
            </w:r>
          </w:p>
        </w:tc>
        <w:tc>
          <w:tcPr>
            <w:tcW w:type="dxa" w:w="44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20</w:t>
            </w:r>
          </w:p>
        </w:tc>
        <w:tc>
          <w:tcPr>
            <w:tcW w:type="dxa" w:w="27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15 %</w:t>
            </w:r>
          </w:p>
        </w:tc>
      </w:tr>
    </w:tbl>
    <w:p>
      <w:pPr>
        <w:spacing w:after="140"/>
      </w:pP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Ganas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10 puntos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por cada cita completada y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5 puntos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por una reseña.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Puedes pagar con puntos hasta el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50 %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del total ya con descuento.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Si pasas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180 días sin una cita completada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bajas un nivel, y a los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365 días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tus puntos caducan.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Cada mes hay un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sorteo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entre clientes elegibles.</w:t>
      </w:r>
    </w:p>
    <w:p>
      <w:pPr>
        <w:spacing w:after="60"/>
      </w:pPr>
    </w:p>
    <w:p>
      <w:pPr>
        <w:pStyle w:val="Heading2"/>
        <w:keepNext/>
        <w:spacing w:before="260" w:after="110"/>
      </w:pPr>
      <w:r>
        <w:rPr>
          <w:rFonts w:ascii="Arial" w:cs="Arial" w:eastAsia="Arial" w:hAnsi="Arial"/>
          <w:b/>
          <w:bCs/>
          <w:color w:val="4A4A4A"/>
          <w:sz w:val="25"/>
          <w:szCs w:val="25"/>
        </w:rPr>
        <w:t xml:space="preserve">3.9 Membresía, paquetes, gift cards y referidos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Membresía: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plan de suscripción de la barbería (por ejemplo, un plan con un porcentaje fijo de descuento en cada servicio mientras esté activa). Se cobra con tarjeta y genera tus recibos de suscripción. Pulsa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Contratar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en el plan que quieras.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Paquetes: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compras varios usos de un servicio pagados por adelantado, con saldo y vigencia. Ves el catálogo y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Mis paquetes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Gift cards: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regalas saldo a otra persona.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Referidos: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tu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código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(con el botón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Copiar código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) se lo das a un amigo; cuando él lo use y complete su primera cita, ganas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30 puntos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de lealtad. Si alguien te invitó a ti, escribes su código en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¿A ti te invitó alguien?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y pulsas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Vincular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(solo se puede una vez).</w:t>
      </w:r>
    </w:p>
    <w:p>
      <w:pPr>
        <w:spacing w:after="60"/>
      </w:pP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c21-membresia.jpg" descr="Membresía" title="Membresí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Membresía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c22-paquetes.jpg" descr="Paquetes prepagados" title="Paquetes prepagad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Paquetes prepagados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c24-referidos.jpg" descr="Programa de referidos" title="Programa de referid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Programa de referidos</w:t>
      </w:r>
    </w:p>
    <w:p>
      <w:pPr>
        <w:pStyle w:val="Heading2"/>
        <w:keepNext/>
        <w:spacing w:before="260" w:after="110"/>
      </w:pPr>
      <w:r>
        <w:rPr>
          <w:rFonts w:ascii="Arial" w:cs="Arial" w:eastAsia="Arial" w:hAnsi="Arial"/>
          <w:b/>
          <w:bCs/>
          <w:color w:val="4A4A4A"/>
          <w:sz w:val="25"/>
          <w:szCs w:val="25"/>
        </w:rPr>
        <w:t xml:space="preserve">3.10 Barberos, reseñas, muro y asistente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Nuestros Barberos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muestra al equipo con su especialidad y sus reseñas, para que revises su trabajo antes de reservar.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Puedes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reseñar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a tu barbero al terminar el servicio.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El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Muro Inspiración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muestra los trabajos que publican los barberos: puedes reaccionar, guardar y comentar. Los comentarios pasan por moderación y puedes reportar o bloquear contenido. Si todavía no hay publicaciones, verás </w:t>
      </w:r>
      <w:r>
        <w:rPr>
          <w:rFonts w:ascii="Arial" w:cs="Arial" w:eastAsia="Arial" w:hAnsi="Arial"/>
          <w:i/>
          <w:iCs/>
          <w:color w:val="1F1F1F"/>
          <w:sz w:val="20"/>
          <w:szCs w:val="20"/>
        </w:rPr>
        <w:t xml:space="preserve">Todavía no hay trabajos publicados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El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asistente virtual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(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Bladebot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) vive en el botón redondo de la esquina inferior derecha. Escribe tu pregunta o usa las sugerencias rápidas: </w:t>
      </w:r>
      <w:r>
        <w:rPr>
          <w:rFonts w:ascii="Arial" w:cs="Arial" w:eastAsia="Arial" w:hAnsi="Arial"/>
          <w:i/>
          <w:iCs/>
          <w:color w:val="1F1F1F"/>
          <w:sz w:val="20"/>
          <w:szCs w:val="20"/>
        </w:rPr>
        <w:t xml:space="preserve">Cuál es mi próxima cita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i/>
          <w:iCs/>
          <w:color w:val="1F1F1F"/>
          <w:sz w:val="20"/>
          <w:szCs w:val="20"/>
        </w:rPr>
        <w:t xml:space="preserve">Cuántos puntos tengo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i/>
          <w:iCs/>
          <w:color w:val="1F1F1F"/>
          <w:sz w:val="20"/>
          <w:szCs w:val="20"/>
        </w:rPr>
        <w:t xml:space="preserve">Cuáles son los servicios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y </w:t>
      </w:r>
      <w:r>
        <w:rPr>
          <w:rFonts w:ascii="Arial" w:cs="Arial" w:eastAsia="Arial" w:hAnsi="Arial"/>
          <w:i/>
          <w:iCs/>
          <w:color w:val="1F1F1F"/>
          <w:sz w:val="20"/>
          <w:szCs w:val="20"/>
        </w:rPr>
        <w:t xml:space="preserve">Cómo cancelo mi cita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</w:t>
      </w:r>
    </w:p>
    <w:p>
      <w:pPr>
        <w:spacing w:after="60"/>
      </w:pP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c16-barberos.jpg" descr="Nuestros barberos" title="Nuestros barber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Nuestros barberos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c28-muro.jpg" descr="Muro Inspiración" title="Muro Inspiració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Muro Inspiración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c30-chat-asistente.jpg" descr="El asistente virtual Bladebot" title="El asistente virtual Bladeb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El asistente virtual Bladebot</w:t>
      </w:r>
    </w:p>
    <w:p>
      <w:pPr>
        <w:pStyle w:val="Heading2"/>
        <w:keepNext/>
        <w:spacing w:before="260" w:after="110"/>
      </w:pPr>
      <w:r>
        <w:rPr>
          <w:rFonts w:ascii="Arial" w:cs="Arial" w:eastAsia="Arial" w:hAnsi="Arial"/>
          <w:b/>
          <w:bCs/>
          <w:color w:val="4A4A4A"/>
          <w:sz w:val="25"/>
          <w:szCs w:val="25"/>
        </w:rPr>
        <w:t xml:space="preserve">3.11 Tu perfil y tus avisos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En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Perfil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(se abre desde tu avatar) ves el avance de tu perfil y tres pestañas: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Información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(tus datos y tu foto),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Seguridad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(contraseña y acceso) y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Cuenta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(zona de peligro). Desde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Notificaciones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ves todos tus avisos; la campana del menú muestra cuántos tienes sin leer. Los recordatorios llegan por correo, por avisos del navegador o de la aplicación y, si están activados, por SMS o WhatsApp.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c27-perfil.jpg" descr="Perfil" title="Perfi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Perfil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c26-notificaciones.jpg" descr="Notificaciones" title="Notificacion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Notificaciones</w:t>
      </w:r>
    </w:p>
    <w:p>
      <w:pPr>
        <w:pStyle w:val="Heading1"/>
        <w:keepNext/>
        <w:pageBreakBefore/>
        <w:pBdr>
          <w:bottom w:val="single" w:color="C9A227" w:sz="12" w:space="4"/>
        </w:pBdr>
        <w:spacing w:before="0" w:after="160"/>
      </w:pPr>
      <w:r>
        <w:rPr>
          <w:rFonts w:ascii="Arial" w:cs="Arial" w:eastAsia="Arial" w:hAnsi="Arial"/>
          <w:b/>
          <w:bCs/>
          <w:color w:val="1F1F1F"/>
          <w:sz w:val="32"/>
          <w:szCs w:val="32"/>
        </w:rPr>
        <w:t xml:space="preserve">4. Rol: Barbero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El menú del barbero tiene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Dashboard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Muro Inspiración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y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Notificaciones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y una sección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Mi Espacio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con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Mi Agenda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Mi Calendario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Mi Portafolio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y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Mi Horario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 Tu perfil se abre desde tu avatar. El botón principal de la barra lateral dice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Ver mi agenda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r-barbero.jpg" descr="Mi Agenda del barbero" title="Mi Agenda del barber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Mi Agenda del barbero</w:t>
      </w:r>
    </w:p>
    <w:p>
      <w:pPr>
        <w:pStyle w:val="Heading2"/>
        <w:keepNext/>
        <w:spacing w:before="260" w:after="110"/>
      </w:pPr>
      <w:r>
        <w:rPr>
          <w:rFonts w:ascii="Arial" w:cs="Arial" w:eastAsia="Arial" w:hAnsi="Arial"/>
          <w:b/>
          <w:bCs/>
          <w:color w:val="4A4A4A"/>
          <w:sz w:val="25"/>
          <w:szCs w:val="25"/>
        </w:rPr>
        <w:t xml:space="preserve">4.1 Tu panel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Al entrar ves el panel del día: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Un saludo con tu avance: </w:t>
      </w:r>
      <w:r>
        <w:rPr>
          <w:rFonts w:ascii="Arial" w:cs="Arial" w:eastAsia="Arial" w:hAnsi="Arial"/>
          <w:i/>
          <w:iCs/>
          <w:color w:val="1F1F1F"/>
          <w:sz w:val="20"/>
          <w:szCs w:val="20"/>
        </w:rPr>
        <w:t xml:space="preserve">Buen día, Nava. Llevas 1 de 3 citas de hoy. Hay 1 por aprobar.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El aro de la derecha marca cuántas citas del día llevas.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Esperando tu aprobación: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las solicitudes de cita nuevas, con hora, fecha, cliente y servicio, y los botones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Aprobar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y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Rechazar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Tu agenda de hoy: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cada cita con su hora, cliente, servicio, hasta cuándo dura y su estado. El botón de cada cita sirve para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avanzarla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: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Iniciar servicio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Terminar servicio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o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No asistió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</w:t>
      </w:r>
    </w:p>
    <w:p>
      <w:pPr>
        <w:spacing w:after="60"/>
      </w:pP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Aprobar una solicitud la pasa de </w:t>
      </w:r>
      <w:r>
        <w:rPr>
          <w:rFonts w:ascii="Arial" w:cs="Arial" w:eastAsia="Arial" w:hAnsi="Arial"/>
          <w:i/>
          <w:iCs/>
          <w:color w:val="1F1F1F"/>
          <w:sz w:val="20"/>
          <w:szCs w:val="20"/>
        </w:rPr>
        <w:t xml:space="preserve">pendiente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a </w:t>
      </w:r>
      <w:r>
        <w:rPr>
          <w:rFonts w:ascii="Arial" w:cs="Arial" w:eastAsia="Arial" w:hAnsi="Arial"/>
          <w:i/>
          <w:iCs/>
          <w:color w:val="1F1F1F"/>
          <w:sz w:val="20"/>
          <w:szCs w:val="20"/>
        </w:rPr>
        <w:t xml:space="preserve">confirmada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y avisa al cliente. Si la rechazas, el cliente recibe el aviso de que fue cancelada.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b02-dashboard.jpg" descr="Panel del barbero" title="Panel del barber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Panel del barbero</w:t>
      </w:r>
    </w:p>
    <w:p>
      <w:pPr>
        <w:pStyle w:val="Heading2"/>
        <w:keepNext/>
        <w:spacing w:before="260" w:after="110"/>
      </w:pPr>
      <w:r>
        <w:rPr>
          <w:rFonts w:ascii="Arial" w:cs="Arial" w:eastAsia="Arial" w:hAnsi="Arial"/>
          <w:b/>
          <w:bCs/>
          <w:color w:val="4A4A4A"/>
          <w:sz w:val="25"/>
          <w:szCs w:val="25"/>
        </w:rPr>
        <w:t xml:space="preserve">4.2 Tu agenda</w:t>
      </w:r>
    </w:p>
    <w:p>
      <w:pPr>
        <w:spacing w:before="0" w:after="100" w:line="276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Mi Agenda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muestra tus citas del periodo (por defecto, </w:t>
      </w:r>
      <w:r>
        <w:rPr>
          <w:rFonts w:ascii="Arial" w:cs="Arial" w:eastAsia="Arial" w:hAnsi="Arial"/>
          <w:i/>
          <w:iCs/>
          <w:color w:val="1F1F1F"/>
          <w:sz w:val="20"/>
          <w:szCs w:val="20"/>
        </w:rPr>
        <w:t xml:space="preserve">Hoy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). Navega con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Anterior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Hoy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y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Siguiente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cambia la vista con el selector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Día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y filtra por estado. Arriba tienes cuatro contadores: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En periodo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Completadas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Productividad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(el porcentaje de citas que completaste) e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Ingreso histórico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Cada cita ofrece las acciones que corresponden a su estado: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659"/>
        <w:gridCol w:w="8421"/>
      </w:tblGrid>
      <w:tr>
        <w:trPr>
          <w:cantSplit/>
          <w:tblHeader/>
        </w:trPr>
        <w:tc>
          <w:tcPr>
            <w:tcW w:type="dxa" w:w="16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A4A4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Estado</w:t>
            </w:r>
          </w:p>
        </w:tc>
        <w:tc>
          <w:tcPr>
            <w:tcW w:type="dxa" w:w="84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A4A4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Qué ves y qué puedes hacer</w:t>
            </w:r>
          </w:p>
        </w:tc>
      </w:tr>
      <w:tr>
        <w:trPr>
          <w:cantSplit/>
        </w:trPr>
        <w:tc>
          <w:tcPr>
            <w:tcW w:type="dxa" w:w="16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Confirmada</w:t>
            </w:r>
          </w:p>
        </w:tc>
        <w:tc>
          <w:tcPr>
            <w:tcW w:type="dxa" w:w="84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Iniciar</w:t>
            </w: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No asistió</w:t>
            </w: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 y </w:t>
            </w: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Cancelar</w:t>
            </w: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. </w:t>
            </w: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Iniciar</w:t>
            </w: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 se habilita desde 15 minutos antes de la hora; antes aparece el aviso </w:t>
            </w:r>
            <w:r>
              <w:rPr>
                <w:rFonts w:ascii="Arial" w:cs="Arial" w:eastAsia="Arial" w:hAnsi="Arial"/>
                <w:i/>
                <w:iCs/>
                <w:color w:val="1F1F1F"/>
                <w:sz w:val="17"/>
                <w:szCs w:val="17"/>
              </w:rPr>
              <w:t xml:space="preserve">Aún es pronto: la cita es a las 15:00 y podrás iniciarla desde las 14:45</w:t>
            </w: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16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En proceso</w:t>
            </w:r>
          </w:p>
        </w:tc>
        <w:tc>
          <w:tcPr>
            <w:tcW w:type="dxa" w:w="84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Terminar ahora</w:t>
            </w: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+10 min</w:t>
            </w: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 y </w:t>
            </w: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+15 min</w:t>
            </w: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 para agregar tiempo al servicio. Si te pasas, aparece en rojo cuánto (por ejemplo </w:t>
            </w:r>
            <w:r>
              <w:rPr>
                <w:rFonts w:ascii="Arial" w:cs="Arial" w:eastAsia="Arial" w:hAnsi="Arial"/>
                <w:i/>
                <w:iCs/>
                <w:color w:val="1F1F1F"/>
                <w:sz w:val="17"/>
                <w:szCs w:val="17"/>
              </w:rPr>
              <w:t xml:space="preserve">Se pasó 99 min</w:t>
            </w: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).</w:t>
            </w:r>
          </w:p>
        </w:tc>
      </w:tr>
      <w:tr>
        <w:trPr>
          <w:cantSplit/>
        </w:trPr>
        <w:tc>
          <w:tcPr>
            <w:tcW w:type="dxa" w:w="16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Completada</w:t>
            </w:r>
          </w:p>
        </w:tc>
        <w:tc>
          <w:tcPr>
            <w:tcW w:type="dxa" w:w="84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Ver ticket</w:t>
            </w: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: el comprobante del servicio.</w:t>
            </w:r>
          </w:p>
        </w:tc>
      </w:tr>
    </w:tbl>
    <w:p>
      <w:pPr>
        <w:spacing w:after="140"/>
      </w:pP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Al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iniciar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el sistema valida la fecha, el margen de tiempo y que el pago esté resuelto. Al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completar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se suman puntos al cliente y se registra tu comisión.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b03-agenda.jpg" descr="Mi agenda" title="Mi agend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Mi agenda</w:t>
      </w:r>
    </w:p>
    <w:p>
      <w:pPr>
        <w:pStyle w:val="Heading2"/>
        <w:keepNext/>
        <w:spacing w:before="260" w:after="110"/>
      </w:pPr>
      <w:r>
        <w:rPr>
          <w:rFonts w:ascii="Arial" w:cs="Arial" w:eastAsia="Arial" w:hAnsi="Arial"/>
          <w:b/>
          <w:bCs/>
          <w:color w:val="4A4A4A"/>
          <w:sz w:val="25"/>
          <w:szCs w:val="25"/>
        </w:rPr>
        <w:t xml:space="preserve">4.3 Avisos durante el servicio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Cinco minutos antes de que termine el servicio recibes un aviso con dos opciones: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terminar ya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o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agregar tiempo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 Si el servicio se alarga más de lo esperado, el sistema vuelve a avisarte.</w:t>
      </w:r>
    </w:p>
    <w:p>
      <w:pPr>
        <w:pStyle w:val="Heading2"/>
        <w:keepNext/>
        <w:spacing w:before="260" w:after="110"/>
      </w:pPr>
      <w:r>
        <w:rPr>
          <w:rFonts w:ascii="Arial" w:cs="Arial" w:eastAsia="Arial" w:hAnsi="Arial"/>
          <w:b/>
          <w:bCs/>
          <w:color w:val="4A4A4A"/>
          <w:sz w:val="25"/>
          <w:szCs w:val="25"/>
        </w:rPr>
        <w:t xml:space="preserve">4.4 Tu calendario</w:t>
      </w:r>
    </w:p>
    <w:p>
      <w:pPr>
        <w:spacing w:before="0" w:after="100" w:line="276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Mi Calendario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muestra tus citas por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Mes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Semana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Día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o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Lista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con un color por estado: pendiente, confirmada, en proceso, completada, cancelada y no asistió. Cuando un día tiene varias citas se enlistan dentro del día.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b05-calendario.jpg" descr="Mi calendario" title="Mi calendar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Mi calendario</w:t>
      </w:r>
    </w:p>
    <w:p>
      <w:pPr>
        <w:pStyle w:val="Heading2"/>
        <w:keepNext/>
        <w:spacing w:before="260" w:after="110"/>
      </w:pPr>
      <w:r>
        <w:rPr>
          <w:rFonts w:ascii="Arial" w:cs="Arial" w:eastAsia="Arial" w:hAnsi="Arial"/>
          <w:b/>
          <w:bCs/>
          <w:color w:val="4A4A4A"/>
          <w:sz w:val="25"/>
          <w:szCs w:val="25"/>
        </w:rPr>
        <w:t xml:space="preserve">4.5 Tu horario</w:t>
      </w:r>
    </w:p>
    <w:p>
      <w:pPr>
        <w:spacing w:before="0" w:after="100" w:line="276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Mi Horario Laboral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define los días y las horas en que los clientes pueden agendar contigo. Para cada día activas o desactivas el interruptor y eliges la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apertura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y el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cierre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;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Copiar a todos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repite ese horario en los demás días. A la derecha,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Tu semana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resume cómo ven los clientes tu disponibilidad: los días con atención y las horas por semana. Pulsa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Guardar horario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para aplicar los cambios.</w:t>
      </w:r>
    </w:p>
    <w:p>
      <w:pPr>
        <w:keepNext/>
        <w:pBdr>
          <w:left w:val="single" w:color="C9A227" w:sz="24" w:space="8"/>
        </w:pBdr>
        <w:shd w:fill="F7F0DA" w:color="auto" w:val="clear"/>
        <w:spacing w:before="120" w:after="40"/>
        <w:ind w:left="160" w:right="120"/>
      </w:pPr>
      <w:r>
        <w:rPr>
          <w:rFonts w:ascii="Arial" w:cs="Arial" w:eastAsia="Arial" w:hAnsi="Arial"/>
          <w:b/>
          <w:bCs/>
          <w:color w:val="C9A227"/>
          <w:sz w:val="20"/>
          <w:szCs w:val="20"/>
        </w:rPr>
        <w:t xml:space="preserve">Importante</w:t>
      </w:r>
    </w:p>
    <w:p>
      <w:pPr>
        <w:keepNext w:val="false"/>
        <w:pBdr>
          <w:left w:val="single" w:color="C9A227" w:sz="24" w:space="8"/>
        </w:pBdr>
        <w:shd w:fill="F7F0DA" w:color="auto" w:val="clear"/>
        <w:spacing w:after="160" w:line="264"/>
        <w:ind w:left="160" w:right="120"/>
      </w:pPr>
      <w:r>
        <w:rPr>
          <w:rFonts w:ascii="Arial" w:cs="Arial" w:eastAsia="Arial" w:hAnsi="Arial"/>
          <w:color w:val="1F1F1F"/>
          <w:sz w:val="19"/>
          <w:szCs w:val="19"/>
        </w:rPr>
        <w:t xml:space="preserve">La disponibilidad que ven los clientes al reservar sale de este horario y de las citas que ya tienes. Si cambias un día, las reservas nuevas lo respetan de inmediato.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b08-horario.jpg" descr="Mi horario laboral" title="Mi horario labor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Mi horario laboral</w:t>
      </w:r>
    </w:p>
    <w:p>
      <w:pPr>
        <w:pStyle w:val="Heading2"/>
        <w:keepNext/>
        <w:spacing w:before="260" w:after="110"/>
      </w:pPr>
      <w:r>
        <w:rPr>
          <w:rFonts w:ascii="Arial" w:cs="Arial" w:eastAsia="Arial" w:hAnsi="Arial"/>
          <w:b/>
          <w:bCs/>
          <w:color w:val="4A4A4A"/>
          <w:sz w:val="25"/>
          <w:szCs w:val="25"/>
        </w:rPr>
        <w:t xml:space="preserve">4.6 Tu portafolio</w:t>
      </w:r>
    </w:p>
    <w:p>
      <w:pPr>
        <w:spacing w:before="0" w:after="100" w:line="276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Mi Portafolio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es tu carta de presentación: muestra cuántos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trabajos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has publicado y las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reacciones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comentarios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y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guardados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que reciben. Con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+ Publicar trabajo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abres un formulario con el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título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del corte o diseño, una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descripción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opcional y las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fotos y videos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del trabajo (hasta 10 archivos, máximo 50 MB cada uno). Tus publicaciones aparecen en el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Muro Inspiración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que ven los clientes.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b06-portafolio.jpg" descr="Mi portafolio" title="Mi portafol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Mi portafolio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b07-nueva-publicacion.jpg" descr="Publicar un trabajo" title="Publicar un trabaj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Publicar un trabajo</w:t>
      </w:r>
    </w:p>
    <w:p>
      <w:pPr>
        <w:pStyle w:val="Heading2"/>
        <w:keepNext/>
        <w:spacing w:before="260" w:after="110"/>
      </w:pPr>
      <w:r>
        <w:rPr>
          <w:rFonts w:ascii="Arial" w:cs="Arial" w:eastAsia="Arial" w:hAnsi="Arial"/>
          <w:b/>
          <w:bCs/>
          <w:color w:val="4A4A4A"/>
          <w:sz w:val="25"/>
          <w:szCs w:val="25"/>
        </w:rPr>
        <w:t xml:space="preserve">4.7 Muro, avisos y perfil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Muro Inspiración: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los trabajos publicados por el equipo. Puedes reaccionar, guardar y comentar.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Notificaciones: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tus avisos (solicitudes nuevas, cambios y cancelaciones de citas); la campana del menú muestra los que no has leído.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Perfil: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se abre desde tu avatar. Ahí cambias tu foto y tus datos, y en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Seguridad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tu contraseña.</w:t>
      </w:r>
    </w:p>
    <w:p>
      <w:pPr>
        <w:spacing w:after="60"/>
      </w:pP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b10-muro.jpg" descr="Muro Inspiración" title="Muro Inspiració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Muro Inspiración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b11-notificaciones.jpg" descr="Notificaciones" title="Notificacion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Notificaciones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b09-perfil.jpg" descr="Perfil del barbero" title="Perfil del barber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Perfil del barbero</w:t>
      </w:r>
    </w:p>
    <w:p>
      <w:pPr>
        <w:pStyle w:val="Heading2"/>
        <w:keepNext/>
        <w:spacing w:before="260" w:after="110"/>
      </w:pPr>
      <w:r>
        <w:rPr>
          <w:rFonts w:ascii="Arial" w:cs="Arial" w:eastAsia="Arial" w:hAnsi="Arial"/>
          <w:b/>
          <w:bCs/>
          <w:color w:val="4A4A4A"/>
          <w:sz w:val="25"/>
          <w:szCs w:val="25"/>
        </w:rPr>
        <w:t xml:space="preserve">4.8 En el teléfono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En el teléfono el menú pasa a una barra inferior con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Dashboard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Mi Agenda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Mi Calendario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Mi Portafolio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y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Más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 Las citas del día y las acciones para avanzarlas se ven igual que en la computadora.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2819400" cy="6096000"/>
            <wp:effectExtent t="0" r="0" b="0" l="0"/>
            <wp:docPr id="1" name="bm02-dashboard.jpg" descr="Panel del barbero en el teléfono" title="Panel del barbero en el teléfon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9400" cy="60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Panel del barbero en el teléfono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2819400" cy="6096000"/>
            <wp:effectExtent t="0" r="0" b="0" l="0"/>
            <wp:docPr id="1" name="bm01-agenda.jpg" descr="Mi agenda en el teléfono" title="Mi agenda en el teléfon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9400" cy="60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Mi agenda en el teléfono</w:t>
      </w:r>
    </w:p>
    <w:p>
      <w:pPr>
        <w:pStyle w:val="Heading2"/>
        <w:keepNext/>
        <w:spacing w:before="260" w:after="110"/>
      </w:pPr>
      <w:r>
        <w:rPr>
          <w:rFonts w:ascii="Arial" w:cs="Arial" w:eastAsia="Arial" w:hAnsi="Arial"/>
          <w:b/>
          <w:bCs/>
          <w:color w:val="4A4A4A"/>
          <w:sz w:val="25"/>
          <w:szCs w:val="25"/>
        </w:rPr>
        <w:t xml:space="preserve">4.9 Tu desempeño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Tu agenda muestra tu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productividad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y tu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ingreso histórico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 Además, el administrador recibe cada mes un reporte de desempeño con el mejor mes y las caídas fuertes de cada barbero.</w:t>
      </w:r>
    </w:p>
    <w:p>
      <w:pPr>
        <w:pStyle w:val="Heading1"/>
        <w:keepNext/>
        <w:pageBreakBefore/>
        <w:pBdr>
          <w:bottom w:val="single" w:color="C9A227" w:sz="12" w:space="4"/>
        </w:pBdr>
        <w:spacing w:before="0" w:after="160"/>
      </w:pPr>
      <w:r>
        <w:rPr>
          <w:rFonts w:ascii="Arial" w:cs="Arial" w:eastAsia="Arial" w:hAnsi="Arial"/>
          <w:b/>
          <w:bCs/>
          <w:color w:val="1F1F1F"/>
          <w:sz w:val="32"/>
          <w:szCs w:val="32"/>
        </w:rPr>
        <w:t xml:space="preserve">5. Rol: Recepcionista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La recepción opera el día a día de la barbería. Su menú tiene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Dashboard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Muro Inspiración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y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Notificaciones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y una sección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Operación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con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Citas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Calendario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Clientes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Pagos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Pedidos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Movimientos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Gift Cards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Paquetes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Lista de Espera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y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Analítica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 El botón principal de la barra lateral es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Nueva cita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r-recepcion.jpg" descr="Panel de recepción" title="Panel de recepció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Panel de recepción</w:t>
      </w:r>
    </w:p>
    <w:p>
      <w:pPr>
        <w:pStyle w:val="Heading2"/>
        <w:keepNext/>
        <w:spacing w:before="260" w:after="110"/>
      </w:pPr>
      <w:r>
        <w:rPr>
          <w:rFonts w:ascii="Arial" w:cs="Arial" w:eastAsia="Arial" w:hAnsi="Arial"/>
          <w:b/>
          <w:bCs/>
          <w:color w:val="4A4A4A"/>
          <w:sz w:val="25"/>
          <w:szCs w:val="25"/>
        </w:rPr>
        <w:t xml:space="preserve">5.1 Tu panel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El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Panel Recepción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responde a la pregunta </w:t>
      </w:r>
      <w:r>
        <w:rPr>
          <w:rFonts w:ascii="Arial" w:cs="Arial" w:eastAsia="Arial" w:hAnsi="Arial"/>
          <w:i/>
          <w:iCs/>
          <w:color w:val="1F1F1F"/>
          <w:sz w:val="20"/>
          <w:szCs w:val="20"/>
        </w:rPr>
        <w:t xml:space="preserve">¿qué conviene atender hoy?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: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Seis indicadores: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citas de hoy, cobrado hoy, por cobrar (citas sin cobrar), pedidos por entregar, clientes nuevos y stock crítico.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Próximas llegadas: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las citas de hoy que aún están por atender, con hora, cliente, servicio y barbero, y un enlace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Ver detalle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Citas por hora: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cómo se reparte el día.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Pedidos por entregar: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las compras de la tienda listas para el cliente, con un enlace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Ver pedidos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</w:t>
      </w:r>
    </w:p>
    <w:p>
      <w:pPr>
        <w:spacing w:after="60"/>
      </w:pP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r03-menu-operacion.jpg" descr="Panel de recepción con el menú Operación desplegado" title="Panel de recepción con el menú Operación desplega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Panel de recepción con el menú Operación desplegado</w:t>
      </w:r>
    </w:p>
    <w:p>
      <w:pPr>
        <w:pStyle w:val="Heading2"/>
        <w:keepNext/>
        <w:spacing w:before="260" w:after="110"/>
      </w:pPr>
      <w:r>
        <w:rPr>
          <w:rFonts w:ascii="Arial" w:cs="Arial" w:eastAsia="Arial" w:hAnsi="Arial"/>
          <w:b/>
          <w:bCs/>
          <w:color w:val="4A4A4A"/>
          <w:sz w:val="25"/>
          <w:szCs w:val="25"/>
        </w:rPr>
        <w:t xml:space="preserve">5.2 Un día de trabajo</w:t>
      </w:r>
    </w:p>
    <w:p>
      <w:pPr>
        <w:pStyle w:val="ListParagraph"/>
        <w:numPr>
          <w:ilvl w:val="0"/>
          <w:numId w:val="8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Abre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Citas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o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Calendario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y revisa la agenda.</w:t>
      </w:r>
    </w:p>
    <w:p>
      <w:pPr>
        <w:pStyle w:val="ListParagraph"/>
        <w:numPr>
          <w:ilvl w:val="0"/>
          <w:numId w:val="8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Confirma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las citas pendientes y registra a los clientes que llegan sin cita con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+ Nueva Cita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8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Cuando llegue la hora,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inicia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completa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o marca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no asistió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según corresponda.</w:t>
      </w:r>
    </w:p>
    <w:p>
      <w:pPr>
        <w:pStyle w:val="ListParagraph"/>
        <w:numPr>
          <w:ilvl w:val="0"/>
          <w:numId w:val="8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Cobra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desde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Pagos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: efectivo, tarjeta o transferencia (revisa el comprobante).</w:t>
      </w:r>
    </w:p>
    <w:p>
      <w:pPr>
        <w:pStyle w:val="ListParagraph"/>
        <w:numPr>
          <w:ilvl w:val="0"/>
          <w:numId w:val="8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Entrega los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Pedidos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de tienda cuando el cliente los recoge.</w:t>
      </w:r>
    </w:p>
    <w:p>
      <w:pPr>
        <w:pStyle w:val="ListParagraph"/>
        <w:numPr>
          <w:ilvl w:val="0"/>
          <w:numId w:val="8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Al cerrar, haz el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corte de caja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del turno.</w:t>
      </w:r>
    </w:p>
    <w:p>
      <w:pPr>
        <w:spacing w:after="60"/>
      </w:pPr>
    </w:p>
    <w:p>
      <w:pPr>
        <w:pStyle w:val="Heading2"/>
        <w:keepNext/>
        <w:spacing w:before="260" w:after="110"/>
      </w:pPr>
      <w:r>
        <w:rPr>
          <w:rFonts w:ascii="Arial" w:cs="Arial" w:eastAsia="Arial" w:hAnsi="Arial"/>
          <w:b/>
          <w:bCs/>
          <w:color w:val="4A4A4A"/>
          <w:sz w:val="25"/>
          <w:szCs w:val="25"/>
        </w:rPr>
        <w:t xml:space="preserve">5.3 Citas y calendario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En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Citas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ves la agenda completa (las 50 citas más recientes), con filtros por estado y por barbero. Las acciones dependen del estado: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86"/>
        <w:gridCol w:w="7794"/>
      </w:tblGrid>
      <w:tr>
        <w:trPr>
          <w:cantSplit/>
          <w:tblHeader/>
        </w:trPr>
        <w:tc>
          <w:tcPr>
            <w:tcW w:type="dxa" w:w="2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A4A4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Estado de la cita</w:t>
            </w:r>
          </w:p>
        </w:tc>
        <w:tc>
          <w:tcPr>
            <w:tcW w:type="dxa" w:w="77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A4A4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Acciones disponibles</w:t>
            </w:r>
          </w:p>
        </w:tc>
      </w:tr>
      <w:tr>
        <w:trPr>
          <w:cantSplit/>
        </w:trPr>
        <w:tc>
          <w:tcPr>
            <w:tcW w:type="dxa" w:w="2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Pendiente</w:t>
            </w:r>
          </w:p>
        </w:tc>
        <w:tc>
          <w:tcPr>
            <w:tcW w:type="dxa" w:w="77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Confirmar</w:t>
            </w: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Editar</w:t>
            </w: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Cancelar</w:t>
            </w:r>
          </w:p>
        </w:tc>
      </w:tr>
      <w:tr>
        <w:trPr>
          <w:cantSplit/>
        </w:trPr>
        <w:tc>
          <w:tcPr>
            <w:tcW w:type="dxa" w:w="2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Confirmada</w:t>
            </w:r>
          </w:p>
        </w:tc>
        <w:tc>
          <w:tcPr>
            <w:tcW w:type="dxa" w:w="77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Iniciar</w:t>
            </w: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 (solo cuando llega su horario), </w:t>
            </w: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Completar</w:t>
            </w: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No asistió</w:t>
            </w: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Cobrar</w:t>
            </w: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Editar</w:t>
            </w: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Cancelar</w:t>
            </w:r>
          </w:p>
        </w:tc>
      </w:tr>
    </w:tbl>
    <w:p>
      <w:pPr>
        <w:spacing w:after="140"/>
      </w:pPr>
    </w:p>
    <w:p>
      <w:pPr>
        <w:spacing w:before="0" w:after="100" w:line="276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+ Nueva Cita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abre un formulario con cliente (búsqueda por nombre o correo), barbero, servicio, fecha, hora, estado y notas.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Calendario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muestra las mismas citas por mes, semana, día o lista, con un color por estado y un filtro por barbero.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r04-citas.jpg" descr="Citas y reservas" title="Citas y reserv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Citas y reservas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r06-nueva-cita.jpg" descr="Nueva cita" title="Nueva ci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Nueva cita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r05-calendario.jpg" descr="Calendario de citas" title="Calendario de cit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Calendario de citas</w:t>
      </w:r>
    </w:p>
    <w:p>
      <w:pPr>
        <w:pStyle w:val="Heading2"/>
        <w:keepNext/>
        <w:spacing w:before="260" w:after="110"/>
      </w:pPr>
      <w:r>
        <w:rPr>
          <w:rFonts w:ascii="Arial" w:cs="Arial" w:eastAsia="Arial" w:hAnsi="Arial"/>
          <w:b/>
          <w:bCs/>
          <w:color w:val="4A4A4A"/>
          <w:sz w:val="25"/>
          <w:szCs w:val="25"/>
        </w:rPr>
        <w:t xml:space="preserve">5.4 Clientes</w:t>
      </w:r>
    </w:p>
    <w:p>
      <w:pPr>
        <w:spacing w:before="0" w:after="100" w:line="276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Clientes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lista a las personas registradas con su correo, teléfono, segmento, número de citas y fecha de registro. Puedes buscar por nombre o correo, crear un cliente con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+ Nuevo Cliente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y abrir su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ficha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o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Editar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 La exportación a CSV y la eliminación de clientes son solo del administrador.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La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ficha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resume sus citas, gasto total, ticket promedio, última visita y barbero preferido. Incluye las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Notas del equipo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(alergias, tipo de corte, acuerdos), que solo ve el personal, y el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historial de citas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</w:t>
      </w:r>
    </w:p>
    <w:p>
      <w:pPr>
        <w:keepNext/>
        <w:pBdr>
          <w:left w:val="single" w:color="1D4ED8" w:sz="24" w:space="8"/>
        </w:pBdr>
        <w:shd w:fill="E6ECFA" w:color="auto" w:val="clear"/>
        <w:spacing w:before="120" w:after="40"/>
        <w:ind w:left="160" w:right="120"/>
      </w:pPr>
      <w:r>
        <w:rPr>
          <w:rFonts w:ascii="Arial" w:cs="Arial" w:eastAsia="Arial" w:hAnsi="Arial"/>
          <w:b/>
          <w:bCs/>
          <w:color w:val="1D4ED8"/>
          <w:sz w:val="20"/>
          <w:szCs w:val="20"/>
        </w:rPr>
        <w:t xml:space="preserve">Nota</w:t>
      </w:r>
    </w:p>
    <w:p>
      <w:pPr>
        <w:keepNext w:val="false"/>
        <w:pBdr>
          <w:left w:val="single" w:color="1D4ED8" w:sz="24" w:space="8"/>
        </w:pBdr>
        <w:shd w:fill="E6ECFA" w:color="auto" w:val="clear"/>
        <w:spacing w:after="160" w:line="264"/>
        <w:ind w:left="160" w:right="120"/>
      </w:pPr>
      <w:r>
        <w:rPr>
          <w:rFonts w:ascii="Arial" w:cs="Arial" w:eastAsia="Arial" w:hAnsi="Arial"/>
          <w:color w:val="1F1F1F"/>
          <w:sz w:val="19"/>
          <w:szCs w:val="19"/>
        </w:rPr>
        <w:t xml:space="preserve">La recepción no puede </w:t>
      </w:r>
      <w:r>
        <w:rPr>
          <w:rFonts w:ascii="Arial" w:cs="Arial" w:eastAsia="Arial" w:hAnsi="Arial"/>
          <w:b/>
          <w:bCs/>
          <w:color w:val="1F1F1F"/>
          <w:sz w:val="19"/>
          <w:szCs w:val="19"/>
        </w:rPr>
        <w:t xml:space="preserve">eliminar</w:t>
      </w:r>
      <w:r>
        <w:rPr>
          <w:rFonts w:ascii="Arial" w:cs="Arial" w:eastAsia="Arial" w:hAnsi="Arial"/>
          <w:color w:val="1F1F1F"/>
          <w:sz w:val="19"/>
          <w:szCs w:val="19"/>
        </w:rPr>
        <w:t xml:space="preserve"> clientes ni ve los contadores por segmento: esas funciones son del administrador.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r07-clientes.jpg" descr="Gestión de clientes" title="Gestión de client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Gestión de clientes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r08-ficha-cliente.jpg" descr="Ficha de un cliente" title="Ficha de un cli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Ficha de un cliente</w:t>
      </w:r>
    </w:p>
    <w:p>
      <w:pPr>
        <w:pStyle w:val="Heading2"/>
        <w:keepNext/>
        <w:spacing w:before="260" w:after="110"/>
      </w:pPr>
      <w:r>
        <w:rPr>
          <w:rFonts w:ascii="Arial" w:cs="Arial" w:eastAsia="Arial" w:hAnsi="Arial"/>
          <w:b/>
          <w:bCs/>
          <w:color w:val="4A4A4A"/>
          <w:sz w:val="25"/>
          <w:szCs w:val="25"/>
        </w:rPr>
        <w:t xml:space="preserve">5.5 Pagos, cobros y corte de caja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El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Centro de Facturación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muestra la facturación de hoy y del mes, el total de cobros y el desglose por método, con filtros por texto, método, barbero y fechas. Cada cobro lista su folio, cliente, servicio, barbero, método, total y propina, con el botón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PDF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(recibo).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Anular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un cobro es solo del administrador, que debe escribir un motivo; el motivo queda en la bitácora.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+ Nuevo Cobro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abre el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Registro de cobro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: eliges la cita pendiente de cobro y registras el pago.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Por Revisar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reúne los pagos que esperan verificación, por ejemplo las transferencias con comprobante.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Corte de caja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cierra el turno: muestra lo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esperado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(efectivo, tarjeta, propinas y total) y te pide el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efectivo contado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; el sistema calcula la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diferencia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 Agrega observaciones y pulsa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Cerrar caja del día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 Solo el efectivo pasa por el cajón.</w:t>
      </w:r>
    </w:p>
    <w:p>
      <w:pPr>
        <w:spacing w:after="60"/>
      </w:pP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r09-pagos.jpg" descr="Centro de facturación" title="Centro de facturació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Centro de facturación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r10-registrar-cobro.jpg" descr="Registro de cobro" title="Registro de cobr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Registro de cobro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r11-corte-caja.jpg" descr="Corte de caja" title="Corte de caj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Corte de caja</w:t>
      </w:r>
    </w:p>
    <w:p>
      <w:pPr>
        <w:pStyle w:val="Heading2"/>
        <w:keepNext/>
        <w:spacing w:before="260" w:after="110"/>
      </w:pPr>
      <w:r>
        <w:rPr>
          <w:rFonts w:ascii="Arial" w:cs="Arial" w:eastAsia="Arial" w:hAnsi="Arial"/>
          <w:b/>
          <w:bCs/>
          <w:color w:val="4A4A4A"/>
          <w:sz w:val="25"/>
          <w:szCs w:val="25"/>
        </w:rPr>
        <w:t xml:space="preserve">5.6 Pedidos, inventario y beneficios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Pedidos: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la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Bandeja de Pedidos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gestiona las compras de la tienda (pendientes, entregados y por cobrar). Desde aquí se entrega, se cobra o se cancela un pedido.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Movimientos: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historial de entradas y salidas de inventario.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Gift Cards, Paquetes y Lista de Espera: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administras las tarjetas de regalo, los paquetes prepagados y las anotaciones de los clientes.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Analítica: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el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Centro de Análisis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resume la operación actual (citas de hoy, por confirmar, completadas, pagos por verificar, cancelaciones e inasistencias de los últimos 30 días) y sugiere qué revisar.</w:t>
      </w:r>
    </w:p>
    <w:p>
      <w:pPr>
        <w:spacing w:after="60"/>
      </w:pP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r12-pedidos.jpg" descr="Bandeja de pedidos" title="Bandeja de pedid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Bandeja de pedidos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r13-movimientos.jpg" descr="Movimientos de inventario" title="Movimientos de inventar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Movimientos de inventario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r14-gift-cards.jpg" descr="Gift cards" title="Gift card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Gift cards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r15-paquetes.jpg" descr="Paquetes prepagados" title="Paquetes prepagad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Paquetes prepagados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r16-lista-espera.jpg" descr="Lista de espera" title="Lista de espe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Lista de espera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r17-analitica.jpg" descr="Centro de análisis" title="Centro de análisi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Centro de análisis</w:t>
      </w:r>
    </w:p>
    <w:p>
      <w:pPr>
        <w:pStyle w:val="Heading2"/>
        <w:keepNext/>
        <w:spacing w:before="260" w:after="110"/>
      </w:pPr>
      <w:r>
        <w:rPr>
          <w:rFonts w:ascii="Arial" w:cs="Arial" w:eastAsia="Arial" w:hAnsi="Arial"/>
          <w:b/>
          <w:bCs/>
          <w:color w:val="4A4A4A"/>
          <w:sz w:val="25"/>
          <w:szCs w:val="25"/>
        </w:rPr>
        <w:t xml:space="preserve">5.7 Reglas importantes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Solo se puede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cobrar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una cita confirmada, en proceso o completada.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No puedes cambiar un importe a mano para saltarte descuentos o puntos: el servidor calcula el total.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Los depósitos y los cargos por inasistencia tienen su propio flujo en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Pagos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Las pantallas de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Usuarios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Configuración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Reportes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y el resto de la administración no forman parte de tu rol. Si abres una por su dirección, el sistema te devuelve al panel.</w:t>
      </w:r>
    </w:p>
    <w:p>
      <w:pPr>
        <w:spacing w:after="60"/>
      </w:pP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r20-sin-permiso-usuarios.jpg" descr="Al intentar abrir Usuarios, el sistema devuelve al panel" title="Al intentar abrir Usuarios, el sistema devuelve al pane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Al intentar abrir Usuarios, el sistema devuelve al panel</w:t>
      </w:r>
    </w:p>
    <w:p>
      <w:pPr>
        <w:pStyle w:val="Heading2"/>
        <w:keepNext/>
        <w:spacing w:before="260" w:after="110"/>
      </w:pPr>
      <w:r>
        <w:rPr>
          <w:rFonts w:ascii="Arial" w:cs="Arial" w:eastAsia="Arial" w:hAnsi="Arial"/>
          <w:b/>
          <w:bCs/>
          <w:color w:val="4A4A4A"/>
          <w:sz w:val="25"/>
          <w:szCs w:val="25"/>
        </w:rPr>
        <w:t xml:space="preserve">5.8 En el teléfono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En el teléfono el menú pasa a una barra inferior con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Dashboard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Citas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Pagos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Pedidos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y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Más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 Las tablas se desplazan hacia los lados para ver todas sus columnas.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2819400" cy="6096000"/>
            <wp:effectExtent t="0" r="0" b="0" l="0"/>
            <wp:docPr id="1" name="rm01-dashboard.jpg" descr="Panel de recepción en el teléfono" title="Panel de recepción en el teléfon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9400" cy="60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Panel de recepción en el teléfono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2819400" cy="6096000"/>
            <wp:effectExtent t="0" r="0" b="0" l="0"/>
            <wp:docPr id="1" name="rm02-citas.jpg" descr="Citas en el teléfono" title="Citas en el teléfon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9400" cy="60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Citas en el teléfono</w:t>
      </w:r>
    </w:p>
    <w:p>
      <w:pPr>
        <w:pStyle w:val="Heading1"/>
        <w:keepNext/>
        <w:pageBreakBefore/>
        <w:pBdr>
          <w:bottom w:val="single" w:color="C9A227" w:sz="12" w:space="4"/>
        </w:pBdr>
        <w:spacing w:before="0" w:after="160"/>
      </w:pPr>
      <w:r>
        <w:rPr>
          <w:rFonts w:ascii="Arial" w:cs="Arial" w:eastAsia="Arial" w:hAnsi="Arial"/>
          <w:b/>
          <w:bCs/>
          <w:color w:val="1F1F1F"/>
          <w:sz w:val="32"/>
          <w:szCs w:val="32"/>
        </w:rPr>
        <w:t xml:space="preserve">6. Rol: Administrador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El administrador tiene el menú más amplio, organizado en secciones que se despliegan al pulsar su nombre.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56"/>
        <w:gridCol w:w="8524"/>
      </w:tblGrid>
      <w:tr>
        <w:trPr>
          <w:cantSplit/>
          <w:tblHeader/>
        </w:trPr>
        <w:tc>
          <w:tcPr>
            <w:tcW w:type="dxa" w:w="15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A4A4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Sección</w:t>
            </w:r>
          </w:p>
        </w:tc>
        <w:tc>
          <w:tcPr>
            <w:tcW w:type="dxa" w:w="85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A4A4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Opciones</w:t>
            </w:r>
          </w:p>
        </w:tc>
      </w:tr>
      <w:tr>
        <w:trPr>
          <w:cantSplit/>
        </w:trPr>
        <w:tc>
          <w:tcPr>
            <w:tcW w:type="dxa" w:w="15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Operación</w:t>
            </w:r>
          </w:p>
        </w:tc>
        <w:tc>
          <w:tcPr>
            <w:tcW w:type="dxa" w:w="85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Citas, Calendario, Clientes, Pagos, Pedidos, Movimientos, Gift Cards, Paquetes, Lista de Espera</w:t>
            </w:r>
          </w:p>
        </w:tc>
      </w:tr>
      <w:tr>
        <w:trPr>
          <w:cantSplit/>
        </w:trPr>
        <w:tc>
          <w:tcPr>
            <w:tcW w:type="dxa" w:w="15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Gestión</w:t>
            </w:r>
          </w:p>
        </w:tc>
        <w:tc>
          <w:tcPr>
            <w:tcW w:type="dxa" w:w="85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Barberos, Planes de Membresía, Reseñas, Moderación del muro, Usuarios, Servicios, Productos, Configuración</w:t>
            </w:r>
          </w:p>
        </w:tc>
      </w:tr>
      <w:tr>
        <w:trPr>
          <w:cantSplit/>
        </w:trPr>
        <w:tc>
          <w:tcPr>
            <w:tcW w:type="dxa" w:w="15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Análisis</w:t>
            </w:r>
          </w:p>
        </w:tc>
        <w:tc>
          <w:tcPr>
            <w:tcW w:type="dxa" w:w="85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Analítica, Reportes, Campañas, Sorteos, Logs</w:t>
            </w:r>
          </w:p>
        </w:tc>
      </w:tr>
      <w:tr>
        <w:trPr>
          <w:cantSplit/>
        </w:trPr>
        <w:tc>
          <w:tcPr>
            <w:tcW w:type="dxa" w:w="15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Sistema</w:t>
            </w:r>
          </w:p>
        </w:tc>
        <w:tc>
          <w:tcPr>
            <w:tcW w:type="dxa" w:w="85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Estado del Servidor</w:t>
            </w:r>
          </w:p>
        </w:tc>
      </w:tr>
    </w:tbl>
    <w:p>
      <w:pPr>
        <w:spacing w:after="140"/>
      </w:pP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r-administrador.jpg" descr="Panel del administrador" title="Panel del administrad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Panel del administrador</w:t>
      </w:r>
    </w:p>
    <w:p>
      <w:pPr>
        <w:pStyle w:val="Heading2"/>
        <w:keepNext/>
        <w:spacing w:before="260" w:after="110"/>
      </w:pPr>
      <w:r>
        <w:rPr>
          <w:rFonts w:ascii="Arial" w:cs="Arial" w:eastAsia="Arial" w:hAnsi="Arial"/>
          <w:b/>
          <w:bCs/>
          <w:color w:val="4A4A4A"/>
          <w:sz w:val="25"/>
          <w:szCs w:val="25"/>
        </w:rPr>
        <w:t xml:space="preserve">6.1 Tu panel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El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Panel administrativo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reúne lo que necesitas al empezar el día: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Accesos rápidos: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Nueva cita, Nuevo cliente, Cobrar y Reportes.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Resumen: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citas de hoy, ingresos de hoy, clientes activos y retención, cada uno con su comparación.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Gráficas: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ingresos por semana (de las últimas 8 semanas, con la actual resaltada) y servicios más pedidos.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El botón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Nueva cita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de la barra lateral está disponible en todas las pantallas, y el buscador de la barra superior (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Ctrl + K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) encuentra clientes, servicios y pantallas.</w:t>
      </w:r>
    </w:p>
    <w:p>
      <w:pPr>
        <w:spacing w:after="60"/>
      </w:pP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a03-menu-completo.jpg" descr="Panel administrativo con las secciones del menú desplegadas" title="Panel administrativo con las secciones del menú desplegad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Panel administrativo con las secciones del menú desplegadas</w:t>
      </w:r>
    </w:p>
    <w:p>
      <w:pPr>
        <w:pStyle w:val="Heading2"/>
        <w:keepNext/>
        <w:spacing w:before="260" w:after="110"/>
      </w:pPr>
      <w:r>
        <w:rPr>
          <w:rFonts w:ascii="Arial" w:cs="Arial" w:eastAsia="Arial" w:hAnsi="Arial"/>
          <w:b/>
          <w:bCs/>
          <w:color w:val="4A4A4A"/>
          <w:sz w:val="25"/>
          <w:szCs w:val="25"/>
        </w:rPr>
        <w:t xml:space="preserve">6.2 Citas y calendario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En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Citas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ves la agenda completa de la barbería (las 50 citas más recientes), que puedes filtrar por estado y por barbero. Cada fila muestra fecha, hora, cliente, servicio, barbero, estado y las acciones que corresponden a ese estado: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86"/>
        <w:gridCol w:w="7794"/>
      </w:tblGrid>
      <w:tr>
        <w:trPr>
          <w:cantSplit/>
          <w:tblHeader/>
        </w:trPr>
        <w:tc>
          <w:tcPr>
            <w:tcW w:type="dxa" w:w="2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A4A4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Estado de la cita</w:t>
            </w:r>
          </w:p>
        </w:tc>
        <w:tc>
          <w:tcPr>
            <w:tcW w:type="dxa" w:w="77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A4A4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Acciones disponibles</w:t>
            </w:r>
          </w:p>
        </w:tc>
      </w:tr>
      <w:tr>
        <w:trPr>
          <w:cantSplit/>
        </w:trPr>
        <w:tc>
          <w:tcPr>
            <w:tcW w:type="dxa" w:w="2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Pendiente</w:t>
            </w:r>
          </w:p>
        </w:tc>
        <w:tc>
          <w:tcPr>
            <w:tcW w:type="dxa" w:w="77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Confirmar</w:t>
            </w: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Editar</w:t>
            </w: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Cancelar</w:t>
            </w:r>
          </w:p>
        </w:tc>
      </w:tr>
      <w:tr>
        <w:trPr>
          <w:cantSplit/>
        </w:trPr>
        <w:tc>
          <w:tcPr>
            <w:tcW w:type="dxa" w:w="2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Confirmada</w:t>
            </w:r>
          </w:p>
        </w:tc>
        <w:tc>
          <w:tcPr>
            <w:tcW w:type="dxa" w:w="77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Iniciar</w:t>
            </w: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 (solo cuando llega su horario; antes aparece "todavía no se puede iniciar"), </w:t>
            </w: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Completar</w:t>
            </w: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No asistió</w:t>
            </w: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Cobrar</w:t>
            </w: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Editar</w:t>
            </w: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Cancelar</w:t>
            </w:r>
          </w:p>
        </w:tc>
      </w:tr>
    </w:tbl>
    <w:p>
      <w:pPr>
        <w:spacing w:after="140"/>
      </w:pPr>
    </w:p>
    <w:p>
      <w:pPr>
        <w:spacing w:before="0" w:after="100" w:line="276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+ Nueva Cita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abre un formulario con cliente (búsqueda por nombre o correo), barbero, servicio, fecha, hora, estado y notas. Pulsa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Guardar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para crearla.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En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Calendario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ves las mismas citas en vista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Mes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Semana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Día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o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Lista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con un color por estado (pendiente, confirmada, en proceso, completada, cancelada y no asistió) y un filtro por barbero. Cuando un día tiene muchas citas, aparece "+N más".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a04-citas.jpg" descr="Citas y reservas" title="Citas y reserv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Citas y reservas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a06-nueva-cita.jpg" descr="Nueva cita" title="Nueva ci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Nueva cita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a05-calendario.jpg" descr="Calendario de citas" title="Calendario de cit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Calendario de citas</w:t>
      </w:r>
    </w:p>
    <w:p>
      <w:pPr>
        <w:pStyle w:val="Heading2"/>
        <w:keepNext/>
        <w:spacing w:before="260" w:after="110"/>
      </w:pPr>
      <w:r>
        <w:rPr>
          <w:rFonts w:ascii="Arial" w:cs="Arial" w:eastAsia="Arial" w:hAnsi="Arial"/>
          <w:b/>
          <w:bCs/>
          <w:color w:val="4A4A4A"/>
          <w:sz w:val="25"/>
          <w:szCs w:val="25"/>
        </w:rPr>
        <w:t xml:space="preserve">6.3 Clientes</w:t>
      </w:r>
    </w:p>
    <w:p>
      <w:pPr>
        <w:spacing w:before="0" w:after="100" w:line="276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Clientes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muestra la base completa con cuatro contadores por segmento (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VIP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Nuevo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Activo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e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Inactivo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), un buscador por nombre o correo y los botones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Nuevo Cliente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y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Exportar CSV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 En cada fila: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Ver ficha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Editar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y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Eliminar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La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ficha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de un cliente resume sus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citas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el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gasto total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el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ticket promedio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su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última visita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y su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barbero preferido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e incluye: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Notas del equipo: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alergias, tipo de corte y acuerdos. Solo las ve el personal; nunca se muestran al cliente.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Historial de citas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con fecha, hora, servicio, barbero, estado y precio.</w:t>
      </w:r>
    </w:p>
    <w:p>
      <w:pPr>
        <w:spacing w:after="60"/>
      </w:pP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a07-clientes.jpg" descr="Gestión de clientes" title="Gestión de client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Gestión de clientes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a08-ficha-cliente.jpg" descr="Ficha de un cliente" title="Ficha de un cli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Ficha de un cliente</w:t>
      </w:r>
    </w:p>
    <w:p>
      <w:pPr>
        <w:pStyle w:val="Heading2"/>
        <w:keepNext/>
        <w:spacing w:before="260" w:after="110"/>
      </w:pPr>
      <w:r>
        <w:rPr>
          <w:rFonts w:ascii="Arial" w:cs="Arial" w:eastAsia="Arial" w:hAnsi="Arial"/>
          <w:b/>
          <w:bCs/>
          <w:color w:val="4A4A4A"/>
          <w:sz w:val="25"/>
          <w:szCs w:val="25"/>
        </w:rPr>
        <w:t xml:space="preserve">6.4 Pagos, cobros y corte de caja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El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Centro de Facturación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muestra la facturación de hoy y del mes, el total de cobros y el desglose por método (efectivo, tarjeta, transferencia). Puedes filtrar por texto, método, barbero y fechas. Cada cobro lista su folio, cliente, servicio, barbero, método, total y propina, con los botones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PDF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(recibo) y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Anular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 Al anular, el sistema pide un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motivo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(mínimo 5 caracteres) que queda en la bitácora junto con el monto; el cobro se borra y no se puede deshacer.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+ Nuevo Cobro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abre el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Registro de cobro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: eliges la cita pendiente de cobro y registras el pago.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Por Revisar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reúne los pagos que esperan verificación, por ejemplo las transferencias con comprobante.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Corte de caja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cierra el día: muestra lo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esperado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(efectivo, tarjeta, propinas incluidas y total) y te pide el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efectivo contado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; el sistema calcula la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diferencia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 Agrega observaciones y pulsa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Cerrar caja del día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 Solo el efectivo pasa por el cajón: la tarjeta y la transferencia no se cuentan.</w:t>
      </w:r>
    </w:p>
    <w:p>
      <w:pPr>
        <w:spacing w:after="60"/>
      </w:pP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a09-pagos.jpg" descr="Centro de facturación" title="Centro de facturació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Centro de facturación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a09b-registrar-pago.jpg" descr="Registro de cobro" title="Registro de cobr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Registro de cobro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a11-corte-caja.jpg" descr="Corte de caja" title="Corte de caj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Corte de caja</w:t>
      </w:r>
    </w:p>
    <w:p>
      <w:pPr>
        <w:pStyle w:val="Heading2"/>
        <w:keepNext/>
        <w:spacing w:before="260" w:after="110"/>
      </w:pPr>
      <w:r>
        <w:rPr>
          <w:rFonts w:ascii="Arial" w:cs="Arial" w:eastAsia="Arial" w:hAnsi="Arial"/>
          <w:b/>
          <w:bCs/>
          <w:color w:val="4A4A4A"/>
          <w:sz w:val="25"/>
          <w:szCs w:val="25"/>
        </w:rPr>
        <w:t xml:space="preserve">6.5 Pedidos, inventario y beneficios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Pedidos: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la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Bandeja de Pedidos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gestiona las compras de la tienda: pendientes, entregados y por cobrar, con búsqueda por folio y filtro por estado. Desde aquí se entrega, se cobra o se cancela un pedido.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Movimientos: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historial de entradas y salidas de inventario.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Gift Cards, Paquetes y Lista de Espera: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las mismas herramientas que ve el cliente, con la vista del personal para administrarlas.</w:t>
      </w:r>
    </w:p>
    <w:p>
      <w:pPr>
        <w:spacing w:after="60"/>
      </w:pP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a12-pedidos.jpg" descr="Bandeja de pedidos" title="Bandeja de pedid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Bandeja de pedidos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a13-movimientos.jpg" descr="Movimientos de inventario" title="Movimientos de inventar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Movimientos de inventario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a14-gift-cards.jpg" descr="Gift cards" title="Gift card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Gift cards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a15-paquetes.jpg" descr="Paquetes prepagados" title="Paquetes prepagad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Paquetes prepagados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a16-lista-espera.jpg" descr="Lista de espera" title="Lista de espe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Lista de espera</w:t>
      </w:r>
    </w:p>
    <w:p>
      <w:pPr>
        <w:pStyle w:val="Heading2"/>
        <w:keepNext/>
        <w:spacing w:before="260" w:after="110"/>
      </w:pPr>
      <w:r>
        <w:rPr>
          <w:rFonts w:ascii="Arial" w:cs="Arial" w:eastAsia="Arial" w:hAnsi="Arial"/>
          <w:b/>
          <w:bCs/>
          <w:color w:val="4A4A4A"/>
          <w:sz w:val="25"/>
          <w:szCs w:val="25"/>
        </w:rPr>
        <w:t xml:space="preserve">6.6 Personal, servicios y productos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Barberos: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lista con su comisión y su estado (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Activo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);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Editar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cambia especialidad, descripción, foto y estado. Un barbero nuevo se crea desde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Usuarios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(el botón dice </w:t>
      </w:r>
      <w:r>
        <w:rPr>
          <w:rFonts w:ascii="Arial" w:cs="Arial" w:eastAsia="Arial" w:hAnsi="Arial"/>
          <w:i/>
          <w:iCs/>
          <w:color w:val="1F1F1F"/>
          <w:sz w:val="20"/>
          <w:szCs w:val="20"/>
        </w:rPr>
        <w:t xml:space="preserve">Nuevo barbero (vía Usuarios)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Usuarios: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alta del personal y de cuentas con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Nuevo usuario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: nombre, correo,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rol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(Cliente, Barbero, Recepcionista, Ingeniero o Administrador) y contraseña de al menos 8 caracteres con confirmación. Los roles privilegiados solo los asigna un administrador.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Servicios y combos: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el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Catálogo de Servicios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guarda nombre, categoría, duración, precio, imagen (JPG, PNG o WebP de hasta 2 MB) y descripción.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Productos: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la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Gestión de Inventario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controla stock, precio y tipo (venta o uso interno), con búsqueda, filtros,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Solo bajo stock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y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Exportar CSV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Movimientos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abre el historial.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Planes de Membresía: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define los planes que ven los clientes (precio mensual y porcentaje de descuento).</w:t>
      </w:r>
    </w:p>
    <w:p>
      <w:pPr>
        <w:spacing w:after="60"/>
      </w:pP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a17-barberos.jpg" descr="Gestión de barberos" title="Gestión de barber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Gestión de barberos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a21-usuarios.jpg" descr="Gestión de usuarios" title="Gestión de usuari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Gestión de usuarios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a21b-nuevo-usuario.jpg" descr="Nuevo usuario" title="Nuevo usuar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Nuevo usuario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a22-servicios.jpg" descr="Catálogo de servicios" title="Catálogo de servici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Catálogo de servicios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a22b-nuevo-servicio.jpg" descr="Nuevo servicio" title="Nuevo servic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Nuevo servicio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a23-productos.jpg" descr="Gestión de inventario" title="Gestión de inventar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Gestión de inventario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a23b-nuevo-producto.jpg" descr="Nuevo producto" title="Nuevo produc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Nuevo producto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a18-planes.jpg" descr="Planes de membresía" title="Planes de membresí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Planes de membresía</w:t>
      </w:r>
    </w:p>
    <w:p>
      <w:pPr>
        <w:pStyle w:val="Heading2"/>
        <w:keepNext/>
        <w:spacing w:before="260" w:after="110"/>
      </w:pPr>
      <w:r>
        <w:rPr>
          <w:rFonts w:ascii="Arial" w:cs="Arial" w:eastAsia="Arial" w:hAnsi="Arial"/>
          <w:b/>
          <w:bCs/>
          <w:color w:val="4A4A4A"/>
          <w:sz w:val="25"/>
          <w:szCs w:val="25"/>
        </w:rPr>
        <w:t xml:space="preserve">6.7 Reseñas y moderación del muro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Reseñas de Clientes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reúne las calificaciones que dejan los clientes a sus barberos.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Moderación del muro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muestra los comentarios y los reportes de los usuarios y permite ocultar contenido.</w:t>
      </w:r>
    </w:p>
    <w:p>
      <w:pPr>
        <w:spacing w:after="60"/>
      </w:pP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a19-resenas.jpg" descr="Reseñas de clientes" title="Reseñas de client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Reseñas de clientes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a20-moderacion.jpg" descr="Moderación del muro" title="Moderación del mur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Moderación del muro</w:t>
      </w:r>
    </w:p>
    <w:p>
      <w:pPr>
        <w:pStyle w:val="Heading2"/>
        <w:keepNext/>
        <w:spacing w:before="260" w:after="110"/>
      </w:pPr>
      <w:r>
        <w:rPr>
          <w:rFonts w:ascii="Arial" w:cs="Arial" w:eastAsia="Arial" w:hAnsi="Arial"/>
          <w:b/>
          <w:bCs/>
          <w:color w:val="4A4A4A"/>
          <w:sz w:val="25"/>
          <w:szCs w:val="25"/>
        </w:rPr>
        <w:t xml:space="preserve">6.8 Configuración</w:t>
      </w:r>
    </w:p>
    <w:p>
      <w:pPr>
        <w:spacing w:before="0" w:after="100" w:line="276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Configuración General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agrupa los datos del negocio (nombre, dirección, teléfono,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política de cancelación en horas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y horarios de apertura y cierre), las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redes sociales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y los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datos bancarios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que se muestran para los pagos por transferencia. En la esquina superior derecha está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Activar modo mantenimiento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</w:t>
      </w:r>
    </w:p>
    <w:p>
      <w:pPr>
        <w:keepNext/>
        <w:pBdr>
          <w:left w:val="single" w:color="B26A00" w:sz="24" w:space="8"/>
        </w:pBdr>
        <w:shd w:fill="FBF0DF" w:color="auto" w:val="clear"/>
        <w:spacing w:before="120" w:after="40"/>
        <w:ind w:left="160" w:right="120"/>
      </w:pPr>
      <w:r>
        <w:rPr>
          <w:rFonts w:ascii="Arial" w:cs="Arial" w:eastAsia="Arial" w:hAnsi="Arial"/>
          <w:b/>
          <w:bCs/>
          <w:color w:val="B26A00"/>
          <w:sz w:val="20"/>
          <w:szCs w:val="20"/>
        </w:rPr>
        <w:t xml:space="preserve">Aviso</w:t>
      </w:r>
    </w:p>
    <w:p>
      <w:pPr>
        <w:keepNext w:val="false"/>
        <w:pBdr>
          <w:left w:val="single" w:color="B26A00" w:sz="24" w:space="8"/>
        </w:pBdr>
        <w:shd w:fill="FBF0DF" w:color="auto" w:val="clear"/>
        <w:spacing w:after="160" w:line="264"/>
        <w:ind w:left="160" w:right="120"/>
      </w:pPr>
      <w:r>
        <w:rPr>
          <w:rFonts w:ascii="Arial" w:cs="Arial" w:eastAsia="Arial" w:hAnsi="Arial"/>
          <w:color w:val="1F1F1F"/>
          <w:sz w:val="19"/>
          <w:szCs w:val="19"/>
        </w:rPr>
        <w:t xml:space="preserve">Un cambio aquí puede afectar reservas, pagos y notificaciones: la política de cancelación y los horarios cambian lo que ven los clientes. El </w:t>
      </w:r>
      <w:r>
        <w:rPr>
          <w:rFonts w:ascii="Arial" w:cs="Arial" w:eastAsia="Arial" w:hAnsi="Arial"/>
          <w:b/>
          <w:bCs/>
          <w:color w:val="1F1F1F"/>
          <w:sz w:val="19"/>
          <w:szCs w:val="19"/>
        </w:rPr>
        <w:t xml:space="preserve">modo mantenimiento</w:t>
      </w:r>
      <w:r>
        <w:rPr>
          <w:rFonts w:ascii="Arial" w:cs="Arial" w:eastAsia="Arial" w:hAnsi="Arial"/>
          <w:color w:val="1F1F1F"/>
          <w:sz w:val="19"/>
          <w:szCs w:val="19"/>
        </w:rPr>
        <w:t xml:space="preserve"> hace que la aplicación responda con una pantalla de mantenimiento a todos los usuarios: actívalo solo con un aviso previo.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a24-configuracion.jpg" descr="Configuración general" title="Configuración gener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Configuración general</w:t>
      </w:r>
    </w:p>
    <w:p>
      <w:pPr>
        <w:pStyle w:val="Heading2"/>
        <w:keepNext/>
        <w:spacing w:before="260" w:after="110"/>
      </w:pPr>
      <w:r>
        <w:rPr>
          <w:rFonts w:ascii="Arial" w:cs="Arial" w:eastAsia="Arial" w:hAnsi="Arial"/>
          <w:b/>
          <w:bCs/>
          <w:color w:val="4A4A4A"/>
          <w:sz w:val="25"/>
          <w:szCs w:val="25"/>
        </w:rPr>
        <w:t xml:space="preserve">6.9 Reportes, analítica, campañas, sorteos y logs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Reportes: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el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Centro de Reportes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muestra métricas del periodo que elijas (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Hoy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Esta semana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Este mes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Este trimestre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o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Este año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): ingresos, ticket promedio, citas, finalización, clientes activos, retención, valor del inventario y stock crítico, además de gráficas por estado de cita e ingresos por barbero. Se exportan a Excel o PDF.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Analítica: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el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Centro de Análisis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calcula la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operación actual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desde las citas y los pagos registrados (citas de hoy, por confirmar, completadas, pagos por verificar, cancelaciones e inasistencias de los últimos 30 días) y sugiere acciones como </w:t>
      </w:r>
      <w:r>
        <w:rPr>
          <w:rFonts w:ascii="Arial" w:cs="Arial" w:eastAsia="Arial" w:hAnsi="Arial"/>
          <w:i/>
          <w:iCs/>
          <w:color w:val="1F1F1F"/>
          <w:sz w:val="20"/>
          <w:szCs w:val="20"/>
        </w:rPr>
        <w:t xml:space="preserve">Revisar citas pendientes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Campañas: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envía una promoción a un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segmento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de clientes (por nivel de lealtad),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ahora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o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programada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con título, mensaje y botón opcional.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Sorteos: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el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Historial de Sorteos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del sorteo mensual de lealtad.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Logs: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la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Auditoría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registra la actividad del sistema; muestra totales (hoy, creados, actualizados y eliminados), permite buscar y filtrar por categoría, evento, usuario y fechas, y se exporta a CSV.</w:t>
      </w:r>
    </w:p>
    <w:p>
      <w:pPr>
        <w:spacing w:after="60"/>
      </w:pP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a26-reportes.jpg" descr="Centro de reportes" title="Centro de report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Centro de reportes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a25-analitica.jpg" descr="Centro de análisis" title="Centro de análisi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Centro de análisis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a27-campanas.jpg" descr="Campañas de marketing" title="Campañas de market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Campañas de marketing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a28-sorteos.jpg" descr="Historial de sorteos" title="Historial de sorte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Historial de sorteos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a29-logs.jpg" descr="Auditoría y logs" title="Auditoría y log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Auditoría y logs</w:t>
      </w:r>
    </w:p>
    <w:p>
      <w:pPr>
        <w:pStyle w:val="Heading2"/>
        <w:keepNext/>
        <w:spacing w:before="260" w:after="110"/>
      </w:pPr>
      <w:r>
        <w:rPr>
          <w:rFonts w:ascii="Arial" w:cs="Arial" w:eastAsia="Arial" w:hAnsi="Arial"/>
          <w:b/>
          <w:bCs/>
          <w:color w:val="4A4A4A"/>
          <w:sz w:val="25"/>
          <w:szCs w:val="25"/>
        </w:rPr>
        <w:t xml:space="preserve">6.10 Estado del servidor</w:t>
      </w:r>
    </w:p>
    <w:p>
      <w:pPr>
        <w:spacing w:before="0" w:after="100" w:line="276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Estado del Servidor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es una vista de solo lectura de la salud del sistema: un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resumen del monitor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un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mapa del sistema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(API, MongoDB, Redis, cola y tareas programadas, con un color según su estado: activo, lento o con fallos, caído o sin uso) y la lista de cada módulo. Se actualiza sola cada 30 segundos o con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Actualizar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a30-estado-servidor.jpg" descr="Estado del servidor" title="Estado del servid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Estado del servidor</w:t>
      </w:r>
    </w:p>
    <w:p>
      <w:pPr>
        <w:pStyle w:val="Heading1"/>
        <w:keepNext/>
        <w:pageBreakBefore/>
        <w:pBdr>
          <w:bottom w:val="single" w:color="C9A227" w:sz="12" w:space="4"/>
        </w:pBdr>
        <w:spacing w:before="0" w:after="160"/>
      </w:pPr>
      <w:r>
        <w:rPr>
          <w:rFonts w:ascii="Arial" w:cs="Arial" w:eastAsia="Arial" w:hAnsi="Arial"/>
          <w:b/>
          <w:bCs/>
          <w:color w:val="1F1F1F"/>
          <w:sz w:val="32"/>
          <w:szCs w:val="32"/>
        </w:rPr>
        <w:t xml:space="preserve">7. Rol: Ingeniero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El ingeniero es un rol técnico de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solo lectura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: revisa la salud del sistema, los reportes y la bitácora, pero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no administra el negocio ni modifica datos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 Su menú tiene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Dashboard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y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Notificaciones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la sección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Análisis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(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Reportes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y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Logs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) y la sección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Sistema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(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Estado del Servidor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). El botón principal de la barra lateral dice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Revisar sistema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r-ingeniero.jpg" descr="Panel de ingeniería" title="Panel de ingenierí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Panel de ingeniería</w:t>
      </w:r>
    </w:p>
    <w:p>
      <w:pPr>
        <w:pStyle w:val="Heading2"/>
        <w:keepNext/>
        <w:spacing w:before="260" w:after="110"/>
      </w:pPr>
      <w:r>
        <w:rPr>
          <w:rFonts w:ascii="Arial" w:cs="Arial" w:eastAsia="Arial" w:hAnsi="Arial"/>
          <w:b/>
          <w:bCs/>
          <w:color w:val="4A4A4A"/>
          <w:sz w:val="25"/>
          <w:szCs w:val="25"/>
        </w:rPr>
        <w:t xml:space="preserve">7.1 Tu panel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El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Panel Ingeniería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lleva dos insignias arriba a la derecha: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Sistema activo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y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Solo lectura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 Contiene: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Centro de observabilidad: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un resumen de la infraestructura (por ejemplo </w:t>
      </w:r>
      <w:r>
        <w:rPr>
          <w:rFonts w:ascii="Arial" w:cs="Arial" w:eastAsia="Arial" w:hAnsi="Arial"/>
          <w:i/>
          <w:iCs/>
          <w:color w:val="1F1F1F"/>
          <w:sz w:val="20"/>
          <w:szCs w:val="20"/>
        </w:rPr>
        <w:t xml:space="preserve">Infraestructura Estable: infraestructura y tareas programadas saludables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) con la latencia de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MongoDB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el estado de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Redis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y los trabajos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en cola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y el enlace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Detalle: Monitor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al estado del servidor.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Módulos del negocio: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el comportamiento agregado de cada módulo,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sin datos operativos de clientes individuales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: citas e ingresos de las últimas semanas, servicios más pedidos y barberos ocupados o libres. Para más detalle usa Reportes, Logs o el estado del servidor.</w:t>
      </w:r>
    </w:p>
    <w:p>
      <w:pPr>
        <w:spacing w:after="60"/>
      </w:pP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i03-menu.jpg" descr="Menú del ingeniero con Análisis y Sistema desplegados" title="Menú del ingeniero con Análisis y Sistema desplegad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Menú del ingeniero con Análisis y Sistema desplegados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i10-dashboard-abajo.jpg" descr="Módulos del negocio en el panel de ingeniería" title="Módulos del negocio en el panel de ingenierí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Módulos del negocio en el panel de ingeniería</w:t>
      </w:r>
    </w:p>
    <w:p>
      <w:pPr>
        <w:pStyle w:val="Heading2"/>
        <w:keepNext/>
        <w:spacing w:before="260" w:after="110"/>
      </w:pPr>
      <w:r>
        <w:rPr>
          <w:rFonts w:ascii="Arial" w:cs="Arial" w:eastAsia="Arial" w:hAnsi="Arial"/>
          <w:b/>
          <w:bCs/>
          <w:color w:val="4A4A4A"/>
          <w:sz w:val="25"/>
          <w:szCs w:val="25"/>
        </w:rPr>
        <w:t xml:space="preserve">7.2 Reportes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El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Centro de Reportes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muestra métricas agregadas del periodo que elijas (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Hoy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Esta semana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Este mes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Este trimestre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o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Este año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): ingresos, ticket promedio, citas, finalización, clientes activos, retención, valor del inventario y stock crítico, además de gráficas por estado de cita e ingresos por barbero. Se exportan a Excel o PDF.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i04-reportes.jpg" descr="Centro de reportes" title="Centro de report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Centro de reportes</w:t>
      </w:r>
    </w:p>
    <w:p>
      <w:pPr>
        <w:pStyle w:val="Heading2"/>
        <w:keepNext/>
        <w:spacing w:before="260" w:after="110"/>
      </w:pPr>
      <w:r>
        <w:rPr>
          <w:rFonts w:ascii="Arial" w:cs="Arial" w:eastAsia="Arial" w:hAnsi="Arial"/>
          <w:b/>
          <w:bCs/>
          <w:color w:val="4A4A4A"/>
          <w:sz w:val="25"/>
          <w:szCs w:val="25"/>
        </w:rPr>
        <w:t xml:space="preserve">7.3 Logs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La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Auditoría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registra la actividad del sistema. Muestra totales (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total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hoy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creados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actualizados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y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eliminados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), permite buscar y filtrar por categoría, evento, usuario y fechas, y se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exporta a CSV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 Cada fila indica la fecha, la categoría, el evento, la descripción y el usuario que lo originó.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i05-logs.jpg" descr="Auditoría y logs" title="Auditoría y log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Auditoría y logs</w:t>
      </w:r>
    </w:p>
    <w:p>
      <w:pPr>
        <w:pStyle w:val="Heading2"/>
        <w:keepNext/>
        <w:spacing w:before="260" w:after="110"/>
      </w:pPr>
      <w:r>
        <w:rPr>
          <w:rFonts w:ascii="Arial" w:cs="Arial" w:eastAsia="Arial" w:hAnsi="Arial"/>
          <w:b/>
          <w:bCs/>
          <w:color w:val="4A4A4A"/>
          <w:sz w:val="25"/>
          <w:szCs w:val="25"/>
        </w:rPr>
        <w:t xml:space="preserve">7.4 Estado del servidor</w:t>
      </w:r>
    </w:p>
    <w:p>
      <w:pPr>
        <w:spacing w:before="0" w:after="100" w:line="276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Estado del Servidor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es una vista de solo lectura de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conectividad, cola y tareas programadas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 Se actualiza sola cada 30 segundos (la hora de la última actualización aparece arriba) o con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Actualizar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Resumen de monitor: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el estado general (</w:t>
      </w:r>
      <w:r>
        <w:rPr>
          <w:rFonts w:ascii="Arial" w:cs="Arial" w:eastAsia="Arial" w:hAnsi="Arial"/>
          <w:i/>
          <w:iCs/>
          <w:color w:val="1F1F1F"/>
          <w:sz w:val="20"/>
          <w:szCs w:val="20"/>
        </w:rPr>
        <w:t xml:space="preserve">Entorno estable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) y accesos a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Módulos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Reportes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y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Logs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Mapa del sistema: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un mapa en 3D con la API en el centro y alrededor MongoDB, Redis, la cola y cada tarea programada. El color indica su estado: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activo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lento o con fallos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caído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o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sin uso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 Puedes girarlo y seleccionar un nodo.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Lista de módulos: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a la derecha, el mismo estado en texto (API, MongoDB, Redis, Cola y cada tarea programada, como </w:t>
      </w:r>
      <w:r>
        <w:rPr>
          <w:rFonts w:ascii="Consolas" w:cs="Consolas" w:eastAsia="Consolas" w:hAnsi="Consolas"/>
          <w:color w:val="7A5A00"/>
          <w:sz w:val="18"/>
          <w:szCs w:val="18"/>
        </w:rPr>
        <w:t xml:space="preserve">appointments:send-reminders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o </w:t>
      </w:r>
      <w:r>
        <w:rPr>
          <w:rFonts w:ascii="Consolas" w:cs="Consolas" w:eastAsia="Consolas" w:hAnsi="Consolas"/>
          <w:color w:val="7A5A00"/>
          <w:sz w:val="18"/>
          <w:szCs w:val="18"/>
        </w:rPr>
        <w:t xml:space="preserve">loyalty:draw-raffle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).</w:t>
      </w:r>
    </w:p>
    <w:p>
      <w:pPr>
        <w:spacing w:after="60"/>
      </w:pP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i06-estado-servidor.jpg" descr="Estado del servidor" title="Estado del servid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Estado del servidor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i09-estado-servidor-abajo.jpg" descr="Mapa del sistema y lista de módulos" title="Mapa del sistema y lista de módul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Mapa del sistema y lista de módulos</w:t>
      </w:r>
    </w:p>
    <w:p>
      <w:pPr>
        <w:pStyle w:val="Heading2"/>
        <w:keepNext/>
        <w:spacing w:before="260" w:after="110"/>
      </w:pPr>
      <w:r>
        <w:rPr>
          <w:rFonts w:ascii="Arial" w:cs="Arial" w:eastAsia="Arial" w:hAnsi="Arial"/>
          <w:b/>
          <w:bCs/>
          <w:color w:val="4A4A4A"/>
          <w:sz w:val="25"/>
          <w:szCs w:val="25"/>
        </w:rPr>
        <w:t xml:space="preserve">7.5 Avisos y perfil</w:t>
      </w:r>
    </w:p>
    <w:p>
      <w:pPr>
        <w:spacing w:before="0" w:after="100" w:line="276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Notificaciones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reúne tus avisos y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Perfil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(desde tu avatar) permite cambiar tu foto, tus datos y tu contraseña.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i07-notificaciones.jpg" descr="Notificaciones" title="Notificacion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Notificaciones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i08-perfil.jpg" descr="Perfil del ingeniero" title="Perfil del ingenier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Perfil del ingeniero</w:t>
      </w:r>
    </w:p>
    <w:p>
      <w:pPr>
        <w:pStyle w:val="Heading2"/>
        <w:keepNext/>
        <w:spacing w:before="260" w:after="110"/>
      </w:pPr>
      <w:r>
        <w:rPr>
          <w:rFonts w:ascii="Arial" w:cs="Arial" w:eastAsia="Arial" w:hAnsi="Arial"/>
          <w:b/>
          <w:bCs/>
          <w:color w:val="4A4A4A"/>
          <w:sz w:val="25"/>
          <w:szCs w:val="25"/>
        </w:rPr>
        <w:t xml:space="preserve">7.6 Lo que el ingeniero no puede hacer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Las pantallas de negocio (Clientes, Citas, Pagos, Configuración, Usuarios…) no forman parte de este rol. Si abres una por su dirección, el sistema te devuelve al panel y muestra el aviso </w:t>
      </w:r>
      <w:r>
        <w:rPr>
          <w:rFonts w:ascii="Arial" w:cs="Arial" w:eastAsia="Arial" w:hAnsi="Arial"/>
          <w:i/>
          <w:iCs/>
          <w:color w:val="1F1F1F"/>
          <w:sz w:val="20"/>
          <w:szCs w:val="20"/>
        </w:rPr>
        <w:t xml:space="preserve">No tienes permiso para abrir esa pantalla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Lo que sí ve son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datos agregados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de negocio (por ejemplo ingresos del periodo y valor del inventario en el panel y en Reportes), pero nunca listas de clientes ni datos personales.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i11-sin-permiso-clientes.jpg" descr="Al intentar abrir Clientes, el sistema devuelve al panel" title="Al intentar abrir Clientes, el sistema devuelve al pane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Al intentar abrir Clientes, el sistema devuelve al panel</w:t>
      </w:r>
    </w:p>
    <w:p>
      <w:pPr>
        <w:pStyle w:val="Heading2"/>
        <w:keepNext/>
        <w:spacing w:before="260" w:after="110"/>
      </w:pPr>
      <w:r>
        <w:rPr>
          <w:rFonts w:ascii="Arial" w:cs="Arial" w:eastAsia="Arial" w:hAnsi="Arial"/>
          <w:b/>
          <w:bCs/>
          <w:color w:val="4A4A4A"/>
          <w:sz w:val="25"/>
          <w:szCs w:val="25"/>
        </w:rPr>
        <w:t xml:space="preserve">7.7 En el teléfono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En el teléfono el menú pasa a una barra inferior con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Dashboard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Estado del Servidor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y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Más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 El mapa del sistema se muestra más pequeño; para leer cada módulo con comodidad conviene bajar a la lista.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2819400" cy="6096000"/>
            <wp:effectExtent t="0" r="0" b="0" l="0"/>
            <wp:docPr id="1" name="im01-dashboard.jpg" descr="Panel de ingeniería en el teléfono" title="Panel de ingeniería en el teléfon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9400" cy="60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Panel de ingeniería en el teléfono</w:t>
      </w:r>
    </w:p>
    <w:p>
      <w:pPr>
        <w:keepNext/>
        <w:spacing w:before="80" w:after="60"/>
        <w:jc w:val="center"/>
      </w:pPr>
      <w:r>
        <w:drawing>
          <wp:inline distT="0" distB="0" distL="0" distR="0">
            <wp:extent cx="2819400" cy="6096000"/>
            <wp:effectExtent t="0" r="0" b="0" l="0"/>
            <wp:docPr id="1" name="im02-estado-servidor.jpg" descr="Estado del servidor en el teléfono" title="Estado del servidor en el teléfon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9400" cy="60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Estado del servidor en el teléfono</w:t>
      </w:r>
    </w:p>
    <w:p>
      <w:pPr>
        <w:pStyle w:val="Heading1"/>
        <w:keepNext/>
        <w:pageBreakBefore/>
        <w:pBdr>
          <w:bottom w:val="single" w:color="C9A227" w:sz="12" w:space="4"/>
        </w:pBdr>
        <w:spacing w:before="0" w:after="160"/>
      </w:pPr>
      <w:r>
        <w:rPr>
          <w:rFonts w:ascii="Arial" w:cs="Arial" w:eastAsia="Arial" w:hAnsi="Arial"/>
          <w:b/>
          <w:bCs/>
          <w:color w:val="1F1F1F"/>
          <w:sz w:val="32"/>
          <w:szCs w:val="32"/>
        </w:rPr>
        <w:t xml:space="preserve">8. Pagos, recibos y membresías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47"/>
        <w:gridCol w:w="8133"/>
      </w:tblGrid>
      <w:tr>
        <w:trPr>
          <w:cantSplit/>
          <w:tblHeader/>
        </w:trPr>
        <w:tc>
          <w:tcPr>
            <w:tcW w:type="dxa" w:w="1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A4A4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Tema</w:t>
            </w:r>
          </w:p>
        </w:tc>
        <w:tc>
          <w:tcPr>
            <w:tcW w:type="dxa" w:w="8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A4A4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Cómo funciona</w:t>
            </w:r>
          </w:p>
        </w:tc>
      </w:tr>
      <w:tr>
        <w:trPr>
          <w:cantSplit/>
        </w:trPr>
        <w:tc>
          <w:tcPr>
            <w:tcW w:type="dxa" w:w="1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Efectivo</w:t>
            </w:r>
          </w:p>
        </w:tc>
        <w:tc>
          <w:tcPr>
            <w:tcW w:type="dxa" w:w="8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Se registra en recepción; entra al cierre de caja.</w:t>
            </w:r>
          </w:p>
        </w:tc>
      </w:tr>
      <w:tr>
        <w:trPr>
          <w:cantSplit/>
        </w:trPr>
        <w:tc>
          <w:tcPr>
            <w:tcW w:type="dxa" w:w="1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Transferencia</w:t>
            </w:r>
          </w:p>
        </w:tc>
        <w:tc>
          <w:tcPr>
            <w:tcW w:type="dxa" w:w="8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El cliente sube el comprobante; recepción lo revisa y lo marca como pagado.</w:t>
            </w:r>
          </w:p>
        </w:tc>
      </w:tr>
      <w:tr>
        <w:trPr>
          <w:cantSplit/>
        </w:trPr>
        <w:tc>
          <w:tcPr>
            <w:tcW w:type="dxa" w:w="1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Tarjeta</w:t>
            </w:r>
          </w:p>
        </w:tc>
        <w:tc>
          <w:tcPr>
            <w:tcW w:type="dxa" w:w="8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Se procesa con Stripe. Un aviso del proveedor puede completar el pago unos instantes después.</w:t>
            </w:r>
          </w:p>
        </w:tc>
      </w:tr>
      <w:tr>
        <w:trPr>
          <w:cantSplit/>
        </w:trPr>
        <w:tc>
          <w:tcPr>
            <w:tcW w:type="dxa" w:w="1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Depósito</w:t>
            </w:r>
          </w:p>
        </w:tc>
        <w:tc>
          <w:tcPr>
            <w:tcW w:type="dxa" w:w="8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Anticipo que puede pedir la reserva; se descuenta del total.</w:t>
            </w:r>
          </w:p>
        </w:tc>
      </w:tr>
      <w:tr>
        <w:trPr>
          <w:cantSplit/>
        </w:trPr>
        <w:tc>
          <w:tcPr>
            <w:tcW w:type="dxa" w:w="1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Inasistencia</w:t>
            </w:r>
          </w:p>
        </w:tc>
        <w:tc>
          <w:tcPr>
            <w:tcW w:type="dxa" w:w="8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Si la barbería lo activa, una cita marcada como </w:t>
            </w:r>
            <w:r>
              <w:rPr>
                <w:rFonts w:ascii="Arial" w:cs="Arial" w:eastAsia="Arial" w:hAnsi="Arial"/>
                <w:i/>
                <w:iCs/>
                <w:color w:val="1F1F1F"/>
                <w:sz w:val="17"/>
                <w:szCs w:val="17"/>
              </w:rPr>
              <w:t xml:space="preserve">no asistió</w:t>
            </w: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 puede generar un cargo.</w:t>
            </w:r>
          </w:p>
        </w:tc>
      </w:tr>
      <w:tr>
        <w:trPr>
          <w:cantSplit/>
        </w:trPr>
        <w:tc>
          <w:tcPr>
            <w:tcW w:type="dxa" w:w="1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Reembolso</w:t>
            </w:r>
          </w:p>
        </w:tc>
        <w:tc>
          <w:tcPr>
            <w:tcW w:type="dxa" w:w="8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Lo emite la barbería; el cliente recibe aviso.</w:t>
            </w:r>
          </w:p>
        </w:tc>
      </w:tr>
      <w:tr>
        <w:trPr>
          <w:cantSplit/>
        </w:trPr>
        <w:tc>
          <w:tcPr>
            <w:tcW w:type="dxa" w:w="1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Propina</w:t>
            </w:r>
          </w:p>
        </w:tc>
        <w:tc>
          <w:tcPr>
            <w:tcW w:type="dxa" w:w="8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Se agrega al cobrar y queda en el recibo.</w:t>
            </w:r>
          </w:p>
        </w:tc>
      </w:tr>
    </w:tbl>
    <w:p>
      <w:pPr>
        <w:spacing w:after="140"/>
      </w:pPr>
    </w:p>
    <w:p>
      <w:pPr>
        <w:pStyle w:val="Heading1"/>
        <w:keepNext/>
        <w:pageBreakBefore/>
        <w:pBdr>
          <w:bottom w:val="single" w:color="C9A227" w:sz="12" w:space="4"/>
        </w:pBdr>
        <w:spacing w:before="0" w:after="160"/>
      </w:pPr>
      <w:r>
        <w:rPr>
          <w:rFonts w:ascii="Arial" w:cs="Arial" w:eastAsia="Arial" w:hAnsi="Arial"/>
          <w:b/>
          <w:bCs/>
          <w:color w:val="1F1F1F"/>
          <w:sz w:val="32"/>
          <w:szCs w:val="32"/>
        </w:rPr>
        <w:t xml:space="preserve">9. Notificaciones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La entrega depende de tus preferencias, de los canales activos y de la configuración del dispositivo. Un mensaje de "operación exitosa" no garantiza que el aviso llegue. Si no recibes avisos, revisa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Perfil → Notificaciones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y los permisos del navegador o del teléfono.</w:t>
      </w:r>
    </w:p>
    <w:p>
      <w:pPr>
        <w:pStyle w:val="Heading1"/>
        <w:keepNext/>
        <w:pageBreakBefore/>
        <w:pBdr>
          <w:bottom w:val="single" w:color="C9A227" w:sz="12" w:space="4"/>
        </w:pBdr>
        <w:spacing w:before="0" w:after="160"/>
      </w:pPr>
      <w:r>
        <w:rPr>
          <w:rFonts w:ascii="Arial" w:cs="Arial" w:eastAsia="Arial" w:hAnsi="Arial"/>
          <w:b/>
          <w:bCs/>
          <w:color w:val="1F1F1F"/>
          <w:sz w:val="32"/>
          <w:szCs w:val="32"/>
        </w:rPr>
        <w:t xml:space="preserve">10. Preguntas frecuentes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919"/>
        <w:gridCol w:w="6161"/>
      </w:tblGrid>
      <w:tr>
        <w:trPr>
          <w:cantSplit/>
          <w:tblHeader/>
        </w:trPr>
        <w:tc>
          <w:tcPr>
            <w:tcW w:type="dxa" w:w="39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A4A4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Pregunta</w:t>
            </w:r>
          </w:p>
        </w:tc>
        <w:tc>
          <w:tcPr>
            <w:tcW w:type="dxa" w:w="61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A4A4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Respuesta</w:t>
            </w:r>
          </w:p>
        </w:tc>
      </w:tr>
      <w:tr>
        <w:trPr>
          <w:cantSplit/>
        </w:trPr>
        <w:tc>
          <w:tcPr>
            <w:tcW w:type="dxa" w:w="39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Reservé y mi cita sigue pendiente.</w:t>
            </w:r>
          </w:p>
        </w:tc>
        <w:tc>
          <w:tcPr>
            <w:tcW w:type="dxa" w:w="61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Es normal: toda cita nueva espera confirmación del barbero o de recepción.</w:t>
            </w:r>
          </w:p>
        </w:tc>
      </w:tr>
      <w:tr>
        <w:trPr>
          <w:cantSplit/>
        </w:trPr>
        <w:tc>
          <w:tcPr>
            <w:tcW w:type="dxa" w:w="39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No puedo iniciar una cita confirmada.</w:t>
            </w:r>
          </w:p>
        </w:tc>
        <w:tc>
          <w:tcPr>
            <w:tcW w:type="dxa" w:w="61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Aún no corresponde su horario, o falta resolver el pago.</w:t>
            </w:r>
          </w:p>
        </w:tc>
      </w:tr>
      <w:tr>
        <w:trPr>
          <w:cantSplit/>
        </w:trPr>
        <w:tc>
          <w:tcPr>
            <w:tcW w:type="dxa" w:w="39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Pagué y la cita no se completó.</w:t>
            </w:r>
          </w:p>
        </w:tc>
        <w:tc>
          <w:tcPr>
            <w:tcW w:type="dxa" w:w="61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Pagar no completa el servicio; lo hace el barbero al terminar.</w:t>
            </w:r>
          </w:p>
        </w:tc>
      </w:tr>
      <w:tr>
        <w:trPr>
          <w:cantSplit/>
        </w:trPr>
        <w:tc>
          <w:tcPr>
            <w:tcW w:type="dxa" w:w="39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¿Tengo que verificar mi correo con un código?</w:t>
            </w:r>
          </w:p>
        </w:tc>
        <w:tc>
          <w:tcPr>
            <w:tcW w:type="dxa" w:w="61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No. Al crear tu cuenta con tu correo queda lista y entras directamente.</w:t>
            </w:r>
          </w:p>
        </w:tc>
      </w:tr>
      <w:tr>
        <w:trPr>
          <w:cantSplit/>
        </w:trPr>
        <w:tc>
          <w:tcPr>
            <w:tcW w:type="dxa" w:w="39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Me dice que ya tengo una cita ese día.</w:t>
            </w:r>
          </w:p>
        </w:tc>
        <w:tc>
          <w:tcPr>
            <w:tcW w:type="dxa" w:w="61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Solo se permite una cita por día; elige otra fecha o reagenda la que ya tienes.</w:t>
            </w:r>
          </w:p>
        </w:tc>
      </w:tr>
      <w:tr>
        <w:trPr>
          <w:cantSplit/>
        </w:trPr>
        <w:tc>
          <w:tcPr>
            <w:tcW w:type="dxa" w:w="39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¿Puedo reservar sin conexión?</w:t>
            </w:r>
          </w:p>
        </w:tc>
        <w:tc>
          <w:tcPr>
            <w:tcW w:type="dxa" w:w="61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No. La aplicación instalada abre sin red, pero reservar y pagar necesitan internet.</w:t>
            </w:r>
          </w:p>
        </w:tc>
      </w:tr>
      <w:tr>
        <w:trPr>
          <w:cantSplit/>
        </w:trPr>
        <w:tc>
          <w:tcPr>
            <w:tcW w:type="dxa" w:w="39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¿Mi recibo es una factura?</w:t>
            </w:r>
          </w:p>
        </w:tc>
        <w:tc>
          <w:tcPr>
            <w:tcW w:type="dxa" w:w="61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No. No es un CFDI.</w:t>
            </w:r>
          </w:p>
        </w:tc>
      </w:tr>
      <w:tr>
        <w:trPr>
          <w:cantSplit/>
        </w:trPr>
        <w:tc>
          <w:tcPr>
            <w:tcW w:type="dxa" w:w="39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Olvidé mi contraseña.</w:t>
            </w:r>
          </w:p>
        </w:tc>
        <w:tc>
          <w:tcPr>
            <w:tcW w:type="dxa" w:w="61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Usa </w:t>
            </w: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¿Olvidaste tu contraseña?</w:t>
            </w: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 en la pantalla de acceso.</w:t>
            </w:r>
          </w:p>
        </w:tc>
      </w:tr>
    </w:tbl>
    <w:p>
      <w:pPr>
        <w:spacing w:after="140"/>
      </w:pPr>
    </w:p>
    <w:p>
      <w:pPr>
        <w:pStyle w:val="Heading1"/>
        <w:keepNext/>
        <w:pageBreakBefore/>
        <w:pBdr>
          <w:bottom w:val="single" w:color="C9A227" w:sz="12" w:space="4"/>
        </w:pBdr>
        <w:spacing w:before="0" w:after="160"/>
      </w:pPr>
      <w:r>
        <w:rPr>
          <w:rFonts w:ascii="Arial" w:cs="Arial" w:eastAsia="Arial" w:hAnsi="Arial"/>
          <w:b/>
          <w:bCs/>
          <w:color w:val="1F1F1F"/>
          <w:sz w:val="32"/>
          <w:szCs w:val="32"/>
        </w:rPr>
        <w:t xml:space="preserve">11. Si algo falla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Cuando una operación falle, anota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tu rol, qué intentabas hacer, la fecha y hora y el mensaje que apareció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 No compartas contraseñas, códigos, tokens ni comprobantes de otras personas. Comunícalo a la barbería. Si crees haber encontrado una vulnerabilidad, repórtala por el canal privado de seguridad del proyecto y no la publiques.</w:t>
      </w:r>
    </w:p>
    <w:sectPr>
      <w:footerReference w:type="default" r:id="rId6"/>
      <w:pgSz w:w="12240" w:h="15840" w:orient="portrait"/>
      <w:pgMar w:top="900" w:right="1080" w:bottom="1000" w:left="1080" w:header="4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8" w:space="4"/>
      </w:pBdr>
    </w:pPr>
    <w:r>
      <w:rPr>
        <w:rFonts w:ascii="Arial" w:cs="Arial" w:eastAsia="Arial" w:hAnsi="Arial"/>
        <w:color w:val="595959"/>
        <w:sz w:val="16"/>
        <w:szCs w:val="16"/>
      </w:rPr>
      <w:t xml:space="preserve">UrbanBlade · Manual de Usuario · página </w:t>
    </w:r>
    <w:r>
      <w:rPr>
        <w:rFonts w:ascii="Arial" w:cs="Arial" w:eastAsia="Arial" w:hAnsi="Arial"/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8A6D12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sz w:val="25"/>
      <w:szCs w:val="25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Arial" w:cs="Arial" w:eastAsia="Arial" w:hAnsi="Arial"/>
      <w:b/>
      <w:bCs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image" Target="media/1b0a71bbf4a7afa0b70023fb654e9ca486464019.png"/><Relationship Id="rId8" Type="http://schemas.openxmlformats.org/officeDocument/2006/relationships/image" Target="media/5948c1eb746f91bfbbe7b60dfda244f3b96b4d66.png"/><Relationship Id="rId9" Type="http://schemas.openxmlformats.org/officeDocument/2006/relationships/image" Target="media/d7beccaa6700822d441b0a0f64b240c36cee26c9.png"/><Relationship Id="rId10" Type="http://schemas.openxmlformats.org/officeDocument/2006/relationships/image" Target="media/c825194227ad8a21e6920bed72d87eb76b80b02a.png"/><Relationship Id="rId11" Type="http://schemas.openxmlformats.org/officeDocument/2006/relationships/image" Target="media/0149e144d98f232f76f5a81024dad6ac8440f1ed.jpg"/><Relationship Id="rId12" Type="http://schemas.openxmlformats.org/officeDocument/2006/relationships/image" Target="media/a841795eb2dd8ca440539d04bb6075935c3a993f.jpg"/><Relationship Id="rId13" Type="http://schemas.openxmlformats.org/officeDocument/2006/relationships/image" Target="media/ae18bc416caf01c382b99a19bbc99299075f542d.jpg"/><Relationship Id="rId14" Type="http://schemas.openxmlformats.org/officeDocument/2006/relationships/image" Target="media/5d0e16e392907fde22c06592cab622ef10b80362.jpg"/><Relationship Id="rId15" Type="http://schemas.openxmlformats.org/officeDocument/2006/relationships/image" Target="media/363e2d52f5ee2e84d71db52449b46d1346c57e22.jpg"/><Relationship Id="rId16" Type="http://schemas.openxmlformats.org/officeDocument/2006/relationships/image" Target="media/cbbba88b713053f8eecd5ecd40d562506b14ef3e.jpg"/><Relationship Id="rId17" Type="http://schemas.openxmlformats.org/officeDocument/2006/relationships/image" Target="media/ff536f9d111795593d4794ba1f3b6b273f72d8e4.jpg"/><Relationship Id="rId18" Type="http://schemas.openxmlformats.org/officeDocument/2006/relationships/image" Target="media/03ddfdb881537f7796a5fd1d924d76055fbfc9f5.jpg"/><Relationship Id="rId19" Type="http://schemas.openxmlformats.org/officeDocument/2006/relationships/image" Target="media/0c2b52ea8d60fe2f91063371652eb99af7b39c0f.jpg"/><Relationship Id="rId20" Type="http://schemas.openxmlformats.org/officeDocument/2006/relationships/image" Target="media/9cf46d4b3355d1d9cd97fd177ea4b9712ab09c34.jpg"/><Relationship Id="rId21" Type="http://schemas.openxmlformats.org/officeDocument/2006/relationships/image" Target="media/4175e202ed0a8cc5e6aa55481ed4b9b216737409.jpg"/><Relationship Id="rId22" Type="http://schemas.openxmlformats.org/officeDocument/2006/relationships/image" Target="media/32cc4aeb93f9bee216fb8f5580f6c8b8e5d45f55.jpg"/><Relationship Id="rId23" Type="http://schemas.openxmlformats.org/officeDocument/2006/relationships/image" Target="media/99945825e540e774dd29f5ad39b8503fa32e699b.jpg"/><Relationship Id="rId24" Type="http://schemas.openxmlformats.org/officeDocument/2006/relationships/image" Target="media/6cfa821ba2222ccab1453f2393c738bb1908f511.jpg"/><Relationship Id="rId25" Type="http://schemas.openxmlformats.org/officeDocument/2006/relationships/image" Target="media/692e8c11cfd7c5dd2c30e160084c92a3a8870de3.jpg"/><Relationship Id="rId26" Type="http://schemas.openxmlformats.org/officeDocument/2006/relationships/image" Target="media/00fcc89459c6b6d210a1ae03840416949d2a0e0e.jpg"/><Relationship Id="rId27" Type="http://schemas.openxmlformats.org/officeDocument/2006/relationships/image" Target="media/3b04e8f46e8dae180832034c021de4df26294c91.jpg"/><Relationship Id="rId28" Type="http://schemas.openxmlformats.org/officeDocument/2006/relationships/image" Target="media/df095e0102238719cfbcb48828acfefdde146b24.jpg"/><Relationship Id="rId29" Type="http://schemas.openxmlformats.org/officeDocument/2006/relationships/image" Target="media/f02c79f264bbff39b38af53cb351e612c753210f.jpg"/><Relationship Id="rId30" Type="http://schemas.openxmlformats.org/officeDocument/2006/relationships/image" Target="media/673b0e511f67e9d96ddd65b339a59700b752ae0d.jpg"/><Relationship Id="rId31" Type="http://schemas.openxmlformats.org/officeDocument/2006/relationships/image" Target="media/e416ac9eb6b8b55654f29559869a116ff1ccb377.jpg"/><Relationship Id="rId32" Type="http://schemas.openxmlformats.org/officeDocument/2006/relationships/image" Target="media/3168658927c31e9e255486e10fa14a29c2110c51.jpg"/><Relationship Id="rId33" Type="http://schemas.openxmlformats.org/officeDocument/2006/relationships/image" Target="media/d714f2bef56a2562a8ae88ceb167408456db4a7b.jpg"/><Relationship Id="rId34" Type="http://schemas.openxmlformats.org/officeDocument/2006/relationships/image" Target="media/e2748dd2b67bd073af7d8de34f523559afae9d31.jpg"/><Relationship Id="rId35" Type="http://schemas.openxmlformats.org/officeDocument/2006/relationships/image" Target="media/071f17c3a2878387d1303eaac48f583a1f34e1bd.jpg"/><Relationship Id="rId36" Type="http://schemas.openxmlformats.org/officeDocument/2006/relationships/image" Target="media/556a409545211e6537f98a9e7ee7a42de09c575f.jpg"/><Relationship Id="rId37" Type="http://schemas.openxmlformats.org/officeDocument/2006/relationships/image" Target="media/94cffad91556b3967f855f0806aad6b0ef87927e.jpg"/><Relationship Id="rId38" Type="http://schemas.openxmlformats.org/officeDocument/2006/relationships/image" Target="media/ac51034b69d43fd7bac33fa48bf9b24e70ccd40e.jpg"/><Relationship Id="rId39" Type="http://schemas.openxmlformats.org/officeDocument/2006/relationships/image" Target="media/1de32832d5a7176c0dccf1557029d1c1d78ca46a.jpg"/><Relationship Id="rId40" Type="http://schemas.openxmlformats.org/officeDocument/2006/relationships/image" Target="media/ae179ff65440e3abb7f8562dfca7b409eb929f80.jpg"/><Relationship Id="rId41" Type="http://schemas.openxmlformats.org/officeDocument/2006/relationships/image" Target="media/6b450deff44c8e1f28a1034542f44c744de8784c.jpg"/><Relationship Id="rId42" Type="http://schemas.openxmlformats.org/officeDocument/2006/relationships/image" Target="media/2d4a82a6dd64e001e972ad5a28e60c62e3a7622e.jpg"/><Relationship Id="rId43" Type="http://schemas.openxmlformats.org/officeDocument/2006/relationships/image" Target="media/32adb442240b70172862cca6f99df02a94dc9c49.jpg"/><Relationship Id="rId44" Type="http://schemas.openxmlformats.org/officeDocument/2006/relationships/image" Target="media/1ce5d41c2ff277fe8fd2e72864148191f8153779.jpg"/><Relationship Id="rId45" Type="http://schemas.openxmlformats.org/officeDocument/2006/relationships/image" Target="media/a8228b43d73a61479fa331025f7b1a0ed12163fd.jpg"/><Relationship Id="rId46" Type="http://schemas.openxmlformats.org/officeDocument/2006/relationships/image" Target="media/56b576ed56ca8157c7583c869924a15d5021f976.jpg"/><Relationship Id="rId47" Type="http://schemas.openxmlformats.org/officeDocument/2006/relationships/image" Target="media/da9ac3f1685f6931c878b719263ad41d7aff0edf.jpg"/><Relationship Id="rId48" Type="http://schemas.openxmlformats.org/officeDocument/2006/relationships/image" Target="media/4e583828c6e138bac24ce821805556003ba92bda.jpg"/><Relationship Id="rId49" Type="http://schemas.openxmlformats.org/officeDocument/2006/relationships/image" Target="media/d22ec28787b6526e198863e79f68c674842ba5b0.jpg"/><Relationship Id="rId50" Type="http://schemas.openxmlformats.org/officeDocument/2006/relationships/image" Target="media/01182343ad311128a14f39fd4011a5aaf1fab5ba.jpg"/><Relationship Id="rId51" Type="http://schemas.openxmlformats.org/officeDocument/2006/relationships/image" Target="media/76ca5b5bc9f82bc4aa64b288307305a57d14f34b.jpg"/><Relationship Id="rId52" Type="http://schemas.openxmlformats.org/officeDocument/2006/relationships/image" Target="media/66e549c051ddcc5b00648c2510bc183af8aa1ab5.jpg"/><Relationship Id="rId53" Type="http://schemas.openxmlformats.org/officeDocument/2006/relationships/image" Target="media/108605aeddf4ee80d537969ac63b7a62a74b6dd6.jpg"/><Relationship Id="rId54" Type="http://schemas.openxmlformats.org/officeDocument/2006/relationships/image" Target="media/0105a482502680cbfa753056b58a698fc418bbac.jpg"/><Relationship Id="rId55" Type="http://schemas.openxmlformats.org/officeDocument/2006/relationships/image" Target="media/3f86f75a010b914ac124ce28a97bc2f97fab0f7c.jpg"/><Relationship Id="rId56" Type="http://schemas.openxmlformats.org/officeDocument/2006/relationships/image" Target="media/a142f65252779836c9e9683cccf6391a3408a124.jpg"/><Relationship Id="rId57" Type="http://schemas.openxmlformats.org/officeDocument/2006/relationships/image" Target="media/33750a7cab2f7fe98322e49ccde1c61dc49af3c9.jpg"/><Relationship Id="rId58" Type="http://schemas.openxmlformats.org/officeDocument/2006/relationships/image" Target="media/2bd8381494390cba2fe594dedf9752c39d4d2f05.jpg"/><Relationship Id="rId59" Type="http://schemas.openxmlformats.org/officeDocument/2006/relationships/image" Target="media/4d6d6cab9ba987d5bb2f78a0234b9c2af2b904ac.jpg"/><Relationship Id="rId60" Type="http://schemas.openxmlformats.org/officeDocument/2006/relationships/image" Target="media/c9a9029b33cf1583ee31a10a41d67176df5af936.jpg"/><Relationship Id="rId61" Type="http://schemas.openxmlformats.org/officeDocument/2006/relationships/image" Target="media/9364cd1cfd34864912a598e4400b59fc522578aa.jpg"/><Relationship Id="rId62" Type="http://schemas.openxmlformats.org/officeDocument/2006/relationships/image" Target="media/bb983c69ad7126f25feb2c23f080839d4a0822d3.jpg"/><Relationship Id="rId63" Type="http://schemas.openxmlformats.org/officeDocument/2006/relationships/image" Target="media/73d5606d6836747a69fadc81af1f7beff60e6140.jpg"/><Relationship Id="rId64" Type="http://schemas.openxmlformats.org/officeDocument/2006/relationships/image" Target="media/fdd34cf3774fbdf9be4e9ba49d594cb4913a3352.jpg"/><Relationship Id="rId65" Type="http://schemas.openxmlformats.org/officeDocument/2006/relationships/image" Target="media/836a3d4ebea5ace0355f9bb0a7e9fd3b27a8c557.jpg"/><Relationship Id="rId66" Type="http://schemas.openxmlformats.org/officeDocument/2006/relationships/image" Target="media/fa1958a8e79ab6be0e76e53c54c8e01f88f6834b.jpg"/><Relationship Id="rId67" Type="http://schemas.openxmlformats.org/officeDocument/2006/relationships/image" Target="media/03263508f773fe34f302f07642d78dc357b64b35.jpg"/><Relationship Id="rId68" Type="http://schemas.openxmlformats.org/officeDocument/2006/relationships/image" Target="media/036a35d1376e11db791e3dd87708480241632598.jpg"/><Relationship Id="rId69" Type="http://schemas.openxmlformats.org/officeDocument/2006/relationships/image" Target="media/442fe45ddd45116af786e00ed27ee66159f3fb39.jpg"/><Relationship Id="rId70" Type="http://schemas.openxmlformats.org/officeDocument/2006/relationships/image" Target="media/a52d6a4899276121bb5fccbb6df1987ac18cf1de.jpg"/><Relationship Id="rId71" Type="http://schemas.openxmlformats.org/officeDocument/2006/relationships/image" Target="media/6cbabb596aeba3efc2cab0b7546802ef4278e79e.jpg"/><Relationship Id="rId72" Type="http://schemas.openxmlformats.org/officeDocument/2006/relationships/image" Target="media/a90d110018e6d7de7953a4cca0c64189333ed83a.jpg"/><Relationship Id="rId73" Type="http://schemas.openxmlformats.org/officeDocument/2006/relationships/image" Target="media/f69084f56ecca1ee6ce138cb5dfbb710d40cd1ef.jpg"/><Relationship Id="rId74" Type="http://schemas.openxmlformats.org/officeDocument/2006/relationships/image" Target="media/a85a1e0dcc8a32f3ccad3665a946862c970469ba.jpg"/><Relationship Id="rId75" Type="http://schemas.openxmlformats.org/officeDocument/2006/relationships/image" Target="media/df68333e89956bdbdbafee3b82b237c15e7d4274.jpg"/><Relationship Id="rId76" Type="http://schemas.openxmlformats.org/officeDocument/2006/relationships/image" Target="media/84a5f439a8b6fefd584d4a228e9ed4dfad8b6028.jpg"/><Relationship Id="rId77" Type="http://schemas.openxmlformats.org/officeDocument/2006/relationships/image" Target="media/61ed041d9c89acf044511175ed4cf604facf21c3.jpg"/><Relationship Id="rId78" Type="http://schemas.openxmlformats.org/officeDocument/2006/relationships/image" Target="media/a5c7c273f250240118427916625789b60482a416.jpg"/><Relationship Id="rId79" Type="http://schemas.openxmlformats.org/officeDocument/2006/relationships/image" Target="media/d865a52c39577bca6ab69c74c8586ec0337f081a.jpg"/><Relationship Id="rId80" Type="http://schemas.openxmlformats.org/officeDocument/2006/relationships/image" Target="media/9f92e7b06758729f16326957d9a5cc7ea3120fd1.jpg"/><Relationship Id="rId81" Type="http://schemas.openxmlformats.org/officeDocument/2006/relationships/image" Target="media/9899f08d0142ca626ce95e000e4a4973a5c77977.jpg"/><Relationship Id="rId82" Type="http://schemas.openxmlformats.org/officeDocument/2006/relationships/image" Target="media/d90007839a46c538a765f0b8d15abaac8bb3f4fe.jpg"/><Relationship Id="rId83" Type="http://schemas.openxmlformats.org/officeDocument/2006/relationships/image" Target="media/9c4cf7deb47be35129453759cbf0fcef50d83a92.jpg"/><Relationship Id="rId84" Type="http://schemas.openxmlformats.org/officeDocument/2006/relationships/image" Target="media/3c3a2722fc1e9d1415a790a869574fc926f03385.jpg"/><Relationship Id="rId85" Type="http://schemas.openxmlformats.org/officeDocument/2006/relationships/image" Target="media/eb522045e289e87cc290afe9225081bdee3f5f0c.jpg"/><Relationship Id="rId86" Type="http://schemas.openxmlformats.org/officeDocument/2006/relationships/image" Target="media/1cd238197aeee0e05805a8546acabc90567b7b44.jpg"/><Relationship Id="rId87" Type="http://schemas.openxmlformats.org/officeDocument/2006/relationships/image" Target="media/f2cebbc9c1d9f24855969c786bd82aa179b4563e.jpg"/><Relationship Id="rId88" Type="http://schemas.openxmlformats.org/officeDocument/2006/relationships/image" Target="media/4c1c5bcf37f95ebd40051e90b7f0862bc99febda.jpg"/><Relationship Id="rId89" Type="http://schemas.openxmlformats.org/officeDocument/2006/relationships/image" Target="media/862ae7ab6b73482a64a5de74d8992551b9e25556.jpg"/><Relationship Id="rId90" Type="http://schemas.openxmlformats.org/officeDocument/2006/relationships/image" Target="media/82050fc8bd837a96b075bab68722601276ddc98f.jpg"/><Relationship Id="rId91" Type="http://schemas.openxmlformats.org/officeDocument/2006/relationships/image" Target="media/29115b454c47d62e9f982b599a92fe1392461ee1.jpg"/><Relationship Id="rId92" Type="http://schemas.openxmlformats.org/officeDocument/2006/relationships/image" Target="media/2907822e31c3a28b526ee4ddf00bdd8c72788599.jpg"/><Relationship Id="rId93" Type="http://schemas.openxmlformats.org/officeDocument/2006/relationships/image" Target="media/a91523c3ae5e0bcd7a11ca14c62cb7e29fc2689b.jpg"/><Relationship Id="rId94" Type="http://schemas.openxmlformats.org/officeDocument/2006/relationships/image" Target="media/05c23bf5cebe1853bd66f371dc0da2e33d4489fa.jpg"/><Relationship Id="rId95" Type="http://schemas.openxmlformats.org/officeDocument/2006/relationships/image" Target="media/01e263adbf15be65ebc64e59e8ab7ccb9be25a22.jpg"/><Relationship Id="rId96" Type="http://schemas.openxmlformats.org/officeDocument/2006/relationships/image" Target="media/054709385ec76ed5aa9c05a245675e93562adef0.jpg"/><Relationship Id="rId97" Type="http://schemas.openxmlformats.org/officeDocument/2006/relationships/image" Target="media/f4805a5af7c99b62d949b92c3ba822f218514d13.jpg"/><Relationship Id="rId98" Type="http://schemas.openxmlformats.org/officeDocument/2006/relationships/image" Target="media/fb624a7bb1c12cf6ae5f1d998cc6c979b0413b4a.jpg"/><Relationship Id="rId99" Type="http://schemas.openxmlformats.org/officeDocument/2006/relationships/image" Target="media/ba6318ff366e39144708bbec1de59928155d63e5.jpg"/><Relationship Id="rId100" Type="http://schemas.openxmlformats.org/officeDocument/2006/relationships/image" Target="media/b449eb94cbc540f94523681c2dee38857095a189.jpg"/><Relationship Id="rId101" Type="http://schemas.openxmlformats.org/officeDocument/2006/relationships/image" Target="media/0dbc55de5b834adb4e201be2e64ad66ad84f7fb9.jpg"/><Relationship Id="rId102" Type="http://schemas.openxmlformats.org/officeDocument/2006/relationships/image" Target="media/fb722d8f37b344ec049f02633840cc069b80c61c.jpg"/><Relationship Id="rId103" Type="http://schemas.openxmlformats.org/officeDocument/2006/relationships/image" Target="media/fcdef10d8294deb7139f3beb1519aa2b8a539e22.jpg"/><Relationship Id="rId104" Type="http://schemas.openxmlformats.org/officeDocument/2006/relationships/image" Target="media/68e7c02a19bc12ea6256cb1a8671543265325cb4.jpg"/><Relationship Id="rId105" Type="http://schemas.openxmlformats.org/officeDocument/2006/relationships/image" Target="media/da5864777069f68ad93120dd15684d58536d3834.jpg"/><Relationship Id="rId106" Type="http://schemas.openxmlformats.org/officeDocument/2006/relationships/image" Target="media/181ab7ba87a1569e30cf3374ebc195623e05ef21.jpg"/><Relationship Id="rId107" Type="http://schemas.openxmlformats.org/officeDocument/2006/relationships/image" Target="media/ad071d303ef7f40c26d8ed2d6170f71a1c1fdb5d.jpg"/><Relationship Id="rId108" Type="http://schemas.openxmlformats.org/officeDocument/2006/relationships/image" Target="media/200852242078af832f32078675fc91affc7dcc02.jpg"/><Relationship Id="rId109" Type="http://schemas.openxmlformats.org/officeDocument/2006/relationships/image" Target="media/1e800c7f33a889b1ccb339231cfac8656cef98c3.jpg"/><Relationship Id="rId110" Type="http://schemas.openxmlformats.org/officeDocument/2006/relationships/image" Target="media/dd91bcb91e5be2f593498370ebd386c0cdca0b9f.jpg"/><Relationship Id="rId111" Type="http://schemas.openxmlformats.org/officeDocument/2006/relationships/image" Target="media/97c195ba436c0e1523e549f4a4cd673b7ca990a6.jpg"/><Relationship Id="rId112" Type="http://schemas.openxmlformats.org/officeDocument/2006/relationships/image" Target="media/d8669e0f87022d3f3a93f1f3e5022c4342186f58.jpg"/><Relationship Id="rId113" Type="http://schemas.openxmlformats.org/officeDocument/2006/relationships/image" Target="media/07e7da9e5b2baad4afaac3fce20aa807b88c6d22.jpg"/><Relationship Id="rId114" Type="http://schemas.openxmlformats.org/officeDocument/2006/relationships/image" Target="media/a612f6f2d5e8b3c35d37dae21f6fd03e6b2bfb3a.jpg"/><Relationship Id="rId115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UrbanBlade — Manual de Usuario</dc:title>
  <dc:creator>Equipo UrbanBlade</dc:creator>
  <dc:description>Guía de uso de UrbanBlade para clientes, barberos, recepción, administración e ingeniería.</dc:description>
  <cp:lastModifiedBy>Un-named</cp:lastModifiedBy>
  <cp:revision>1</cp:revision>
  <dcterms:created xsi:type="dcterms:W3CDTF">2026-10-29T04:37:05.141Z</dcterms:created>
  <dcterms:modified xsi:type="dcterms:W3CDTF">2026-10-29T04:37:05.143Z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