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60"/>
              <w:bottom w:type="dxa" w:w="1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Logotipo de UrbanBlade" title="UrbanB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20"/>
              <w:bottom w:type="dxa" w:w="14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URBAN BLADE  —  MANUAL TÉCNICO</w:t>
            </w:r>
          </w:p>
          <w:p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Sistema de gestión de citas para barbería</w:t>
            </w:r>
          </w:p>
        </w:tc>
      </w:tr>
    </w:tbl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Manual Técnico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Backend, API, datos, servicios, seguridad, pruebas y contrato de UrbanBlade.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ladebot" descr="Bladebot, Asistente de precisión" title="Blade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Bladebot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Asistente de precisión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Acompaña las tareas del día a día.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Nava" descr="Nava, Guía de experiencia" title="N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Nava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Guía de experiencia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Orienta y explica el camino.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runo" descr="Bruno, Guardián del conocimiento" title="Br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Bruno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Guardián del conocimiento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Cuida los datos y la seguridad.</w:t>
            </w:r>
          </w:p>
        </w:tc>
      </w:tr>
    </w:tbl>
    <w:p>
      <w:pPr>
        <w:spacing w:after="3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Manual Técnico de UrbanBlade (API Laravel y clientes web y Android)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Versión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2.0 ·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Desarrolladores y revisores técnicos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Fuente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Repositorios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(API),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frontend-urban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(web)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UrbanBladeMobile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(Android), revisados en esa fecha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Uso interno. Sin credenciales; los nombres de variables aparecen sin valores</w:t>
            </w:r>
          </w:p>
        </w:tc>
      </w:tr>
    </w:tbl>
    <w:p>
      <w:r>
        <w:br w:type="page"/>
      </w:r>
    </w:p>
    <w:p>
      <w:pPr>
        <w:pBdr>
          <w:bottom w:val="single" w:color="C9A227" w:sz="12" w:space="4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Si el índice aparece vacío, en Word: clic derecho sobre él → Actualizar campos.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Alcance y panorama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UrbanBlade son tres productos que comparten una sola API: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backend Laravel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),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frontend Nuxt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frontend-urban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 y una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aplicación Android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UrbanBladeMobile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 Un cuarto proyecto,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Spark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es un análisis académico de datos con una integración de lectura separada.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regla que ordena el sistema: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solo la API habla con la base de datos operativa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La web y Android consumen HTTP con un token Bearer y no tienen credenciales de MongoDB.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Navegador / PWA (Nuxt)  ──┐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├──HTTPS + Bearer──►  API Laravel  ──►  MongoDB operativo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App Android (Kotlin)    ──┘                       │   │  └──►  MongoDB analítico (lectura)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          │   ├──────►  Redis (caché y colas, según entorno)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Spark (PySpark)  ──lectura──► MongoDB              │   ├──────►  Discos de archivos / S3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          │   └──────►  Stripe · Google · correo · push · Twilio · Ollama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Stack tecnológico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8"/>
        <w:gridCol w:w="4716"/>
        <w:gridCol w:w="3526"/>
      </w:tblGrid>
      <w:tr>
        <w:trPr>
          <w:cantSplit/>
          <w:tblHeader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 declarada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Lenguaje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PHP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^8.3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Composer; las imágenes usan PHP 8.4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Framework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Laravel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^13.0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MongoDB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mongodb/laravel-mongodb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^5.0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Tokens Bearer propios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MobileApiToken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); Socialite para Google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Socialite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^5.31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Roles y permisos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spatie/laravel-permission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^7.2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Auditoría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spatie/laravel-activitylog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^5.0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Pagos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stripe/stripe-php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^20.3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PDF y Excel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barryvdh/laravel-dompdf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maatwebsite/excel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^3.1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^3.1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Imágenes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intervention/image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^3.0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OCR de comprobantes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thiagoalessio/tesseract_ocr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^2.13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Notificaciones push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minishlink/web-push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(web) y FCM (Android)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^11.0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Archivos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league/flysystem-aws-s3-v3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^3.0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Observabilidad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laravel/pulse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sentry/sentry-laravel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^1.8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^4.25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Frontend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Nuxt 4, Vue 3, TypeScript, Tailwind CSS 4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Nuxt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^4.6.2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Vue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^3.5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Android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Kotlin, Jetpack Compose, MVVM, Retrofit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Kotlin 2.1</w:t>
            </w:r>
          </w:p>
        </w:tc>
      </w:tr>
    </w:tbl>
    <w:p>
      <w:pPr>
        <w:spacing w:after="140"/>
      </w:pPr>
    </w:p>
    <w:p>
      <w:pPr>
        <w:keepNext/>
        <w:pBdr>
          <w:left w:val="single" w:color="1D4ED8" w:sz="24" w:space="8"/>
        </w:pBdr>
        <w:shd w:fill="E6ECFA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Nota</w:t>
      </w:r>
    </w:p>
    <w:p>
      <w:pPr>
        <w:keepNext w:val="false"/>
        <w:pBdr>
          <w:left w:val="single" w:color="1D4ED8" w:sz="24" w:space="8"/>
        </w:pBdr>
        <w:shd w:fill="E6ECFA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Las versiones salen de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composer.json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package.json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 Consúltalos antes de fijar una versión en otro documento: las notas antiguas hablaban de Laravel 12 y Blade, y eso ya no es cierto.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Estructura del repositorio barber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6"/>
        <w:gridCol w:w="6974"/>
      </w:tblGrid>
      <w:tr>
        <w:trPr>
          <w:cantSplit/>
          <w:tblHeader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Carpeta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routes/api.php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Rutas de la API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/api/v1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). Hay 263 rutas registradas, 208 de ellas bajo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api/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app/Http/Controllers/Api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Controladores por dominio: Appointment, Payment, Admin, Inventory, Order, Social, Barber, Chatbot, etc.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app/Http/Middleware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Autenticación, mantenimiento, límites y filtros (ver capítulo 6).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app/Http/Requests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Validación de entrada y forma pública de las respuestas.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app/Services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Reglas de negocio por dominio (ver capítulo 5).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app/Models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40 modelos MongoDB.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app/Jobs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app/Notifications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Trabajo diferido y notificaciones multicanal.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app/Console/Commands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Comandos programados y de mantenimiento.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app/Support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Guardas de entorno, almacenamiento de comprobantes e imágenes.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config/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Configuración (abuse, auth, cache, database, filesystems, observability, scribe, etc.).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tests/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Pruebas por tipo: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SIT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UAT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OAT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Documentación (este manual, referencia técnica y operación).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.docker/</w:t>
            </w:r>
          </w:p>
        </w:tc>
        <w:tc>
          <w:tcPr>
            <w:tcW w:type="dxa" w:w="6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Imágenes: desarrollo y staging (PHP-FPM + Caddy).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La API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4.1 Convenciones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Base: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/api/v1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Todas las respuestas son JSON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ForceJsonResponse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Autenticación: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cabecera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Authorization: Bearer &lt;token&gt;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El login devuelve el token y la plataforma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web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móvil).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Validación: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los errores de entrada devuelven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422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los mensajes por campo, que el frontend muestra junto a cada control.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Límites: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las rutas sensibles usan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throttle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por IP o por usuario. Los contadores se guardan en la caché configurada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CACHE_LIMITER_STORE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Mantenimiento: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 middleware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CheckMaintenanceMode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responde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503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los clientes muestran una pantalla de mantenimiento.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Webhook de Stripe: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POST /api/stripe/webhook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(sin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/v1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), autorizado por la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firma de Stripe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no por token de usuario.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4.2 Familias de rutas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27"/>
        <w:gridCol w:w="1184"/>
        <w:gridCol w:w="5069"/>
      </w:tblGrid>
      <w:tr>
        <w:trPr>
          <w:cantSplit/>
          <w:tblHeader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Familia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Rutas aprox.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cubre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admin/*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49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Administración: usuarios, roles, servicios, planes, moderación, sistema.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16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Disponibilidad, reserva, estados, enlaces de gestión.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auth/*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11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Registro, login, Google, refresco, cierre de sesión, recuperación.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barbers/*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15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Agenda, horario, portafolio y desempeño del barbero; catálogo público.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payments/*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deposits/*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no-show-fees/*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cash-closes/*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19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Cobros, comprobantes, depósitos, cargos por inasistencia y cierre de caja.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inventory/*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orders/*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14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Productos, movimientos, pedidos y entrega.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profile/*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notifications/*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push/*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17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Perfil, preferencias, centro de avisos y suscripciones push.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social/*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8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Muro, comentarios, reacciones, guardados, reportes.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chatbot/*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7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Asistente virtual.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memberships/*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packages/*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gift-cards/*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referrals/*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16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Membresías, paquetes, regalos y referidos.</w:t>
            </w:r>
          </w:p>
        </w:tc>
      </w:tr>
      <w:tr>
        <w:trPr>
          <w:cantSplit/>
        </w:trPr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reports/*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dashboard/*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analytics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campaigns/*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8+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Reportes, paneles, analítica y campañas.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4.3 Contrato OpenAPI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contrato vive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public/docs/openapi.yaml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scripts/verificar_contrato_api.mjs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lo compara con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route:list --json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cada CI, y el frontend mantiene una copia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contract/openapi.yaml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la que genera sus tipos.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 se regenera Scribe contra un entorno operativo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la generación puede hacer llamadas reales. Procedimiento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docs/referencia/PLAN_CONTRATO_API.md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Dominios y servicios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backend es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monolito modular por dominios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Los controladores orquestan; las reglas viven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app/Services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8"/>
        <w:gridCol w:w="4387"/>
        <w:gridCol w:w="4235"/>
      </w:tblGrid>
      <w:tr>
        <w:trPr>
          <w:cantSplit/>
          <w:tblHeader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Dominio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Servicios principales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Invariantes que protege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Citas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AppointmentStatusService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ServiceStartGuard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ServiceTimeService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WaitlistService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AppointmentManageLinkService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Disponibilidad, transiciones de estado, condiciones para iniciar.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Pagos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PaymentService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DepositService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NoShowFeeService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StripePaymentService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ServiceTicketService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CashCloseService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Importes calculados en servidor; pago y cita tienen estados distintos.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Inventario y pedidos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InventoryService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OrderService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CartService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Precio y stock se vuelven a leer en el servidor; operaciones consistentes.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Lealtad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LoyaltyService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RaffleService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ReferralService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MembershipService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MemberCardService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Niveles, descuentos, puntos y su caducidad.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Paquetes y regalos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PackageService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GiftCardService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Compra, saldo, vigencia y conciliación.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Barberos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BarberPerformanceService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BarberReviewService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BarberCommissionService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Reseñas, comisiones y desempeño.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Reportes y analítica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ReportService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ReportNarrative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AnalyticsInsightService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OperationalAnalyticsService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PredictionService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DashboardService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BusinessInsightService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Resultados por rol y periodo; derivados separados de la operación.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Comunicación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MessagingService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FcmPushService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WebPushService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CampaignDispatcher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Entrega según canales, preferencias y workers.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Asistente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ChatbotIntelligenceService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ChatbotContextService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GeminiService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ChatbotLearningService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Proveedor intercambiable (Ollama local o Gemini).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Sistema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DatabaseBackupService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QueueFailureMonitor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ScheduledTaskMonitor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Respaldo ZIP, trabajos fallidos y tareas programadas.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5.1 Máquina de estados de una cita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pendiente  -&gt; confirmada | cancelada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confirmada -&gt; en_proceso | completada | no_asistio | cancelada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en_proceso -&gt; completada | cancelada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completada, cancelada y no_asistio son estados terminales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Cobrar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requiere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confirmada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en_proceso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completada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Iniciar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exige además fecha y margen válidos y el pago resuelto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ServiceStartGuard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Cobrar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equivale a completar el servicio.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5.2 Lealtad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niveles se calculan por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citas completadas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nuevo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(0),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regular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(5),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vip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(10)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leyenda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(20), con descuentos de 0, 5, 10 y 15 %. Una cita completada da 10 puntos y una reseña 5. El canje se limita al 50 % del total ya con descuento. A los 180 días sin citas completadas se baja un nivel y a los 365 caducan los puntos.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5.3 Pagos con Stripe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usan Payment Intents, Customers y tarjetas guardadas, reembolsos, productos y precios, y suscripciones de membresía. El webhook procesa eventos de pago, suscripción e </w:t>
      </w:r>
      <w:r>
        <w:rPr>
          <w:rFonts w:ascii="Arial" w:cs="Arial" w:eastAsia="Arial" w:hAnsi="Arial"/>
          <w:i/>
          <w:iCs/>
          <w:color w:val="1F1F1F"/>
          <w:sz w:val="20"/>
          <w:szCs w:val="20"/>
        </w:rPr>
        <w:t xml:space="preserve">invoice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Las claves secretas viven solo en el backend; el frontend usa la clave publicable.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Autenticación, autorización y seguridad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5"/>
        <w:gridCol w:w="8225"/>
      </w:tblGrid>
      <w:tr>
        <w:trPr>
          <w:cantSplit/>
          <w:tblHeader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Mecanismo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Tokens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MobileApiToken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guarda el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hash SHA-256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nunca el token plano. Vigencia deslizante: 30 días web y 180 móvil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config/auth.php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Google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Web con Socialite; Android envía un ID token que el servidor verifica.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Roles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Administrador, recepcionista, barbero, cliente e ingeniero.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role.custom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permission.custom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restringen rutas.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Pertenencia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Los controladores validan que la cita, el pago o el perfil pertenezcan al usuario; el rol por sí solo no basta.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Entradas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RejectMongoOperators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bloquea operadores Mongo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$ne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$gt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…) que lleguen desde el cliente.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Proxies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TrustProxyChain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confía solo en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X-Forwarded-For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TRUSTED_PROXY_HOPS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proxies propios.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Abuso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BlockAbusiveIps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bloquea IP abusivas;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config/abuse.php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define los umbrales.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Comprobantes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ReceiptStorage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sirve comprobantes con URL temporal de 15 minutos cuando se usa S3.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Imágenes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UploadedImage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valida y optimiza cada archivo subido.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Registro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registro público y Google no permiten elegir un rol administrativo.</w:t>
            </w:r>
          </w:p>
        </w:tc>
      </w:tr>
    </w:tbl>
    <w:p>
      <w:pPr>
        <w:spacing w:after="140"/>
      </w:pPr>
    </w:p>
    <w:p>
      <w:pPr>
        <w:keepNext/>
        <w:pBdr>
          <w:left w:val="single" w:color="C9A227" w:sz="24" w:space="8"/>
        </w:pBdr>
        <w:shd w:fill="F7F0DA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C9A227"/>
          <w:sz w:val="20"/>
          <w:szCs w:val="20"/>
        </w:rPr>
        <w:t xml:space="preserve">Importante</w:t>
      </w:r>
    </w:p>
    <w:p>
      <w:pPr>
        <w:keepNext w:val="false"/>
        <w:pBdr>
          <w:left w:val="single" w:color="C9A227" w:sz="24" w:space="8"/>
        </w:pBdr>
        <w:shd w:fill="F7F0DA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El menú del frontend no es una barrera de seguridad. La API valida rol, permiso y pertenencia en cada petición.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Persistencia de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5"/>
        <w:gridCol w:w="4105"/>
        <w:gridCol w:w="4230"/>
      </w:tblGrid>
      <w:tr>
        <w:trPr>
          <w:cantSplit/>
          <w:tblHeader/>
        </w:trPr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Conexión o servicio</w:t>
            </w:r>
          </w:p>
        </w:tc>
        <w:tc>
          <w:tcPr>
            <w:tcW w:type="dxa" w:w="4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mongodb</w:t>
            </w:r>
          </w:p>
        </w:tc>
        <w:tc>
          <w:tcPr>
            <w:tcW w:type="dxa" w:w="4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Datos operativos (usuarios, citas, pagos, inventario…).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Base y URI por entorno.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mongodb_analytics</w:t>
            </w:r>
          </w:p>
        </w:tc>
        <w:tc>
          <w:tcPr>
            <w:tcW w:type="dxa" w:w="4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Derivados de analítica que Laravel lee.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Si faltan variables propias hereda la conexión operativa.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mongo-dev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rsdev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)</w:t>
            </w:r>
          </w:p>
        </w:tc>
        <w:tc>
          <w:tcPr>
            <w:tcW w:type="dxa" w:w="4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Desarrollo local,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urbanblade_dev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Persistente, volumen aparte.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mongo-test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rs0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)</w:t>
            </w:r>
          </w:p>
        </w:tc>
        <w:tc>
          <w:tcPr>
            <w:tcW w:type="dxa" w:w="4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Pruebas,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barber_db_test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Local y desechable.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SQLite de Pulse</w:t>
            </w:r>
          </w:p>
        </w:tc>
        <w:tc>
          <w:tcPr>
            <w:tcW w:type="dxa" w:w="4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Telemetría de Laravel Pulse.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 es fuente de verdad del negocio.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Redis</w:t>
            </w:r>
          </w:p>
        </w:tc>
        <w:tc>
          <w:tcPr>
            <w:tcW w:type="dxa" w:w="4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Caché, sesiones y colas según el entorno.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 sustituye un respaldo.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Consolas" w:cs="Consolas" w:eastAsia="Consolas" w:hAnsi="Consolas"/>
          <w:color w:val="7A5A00"/>
          <w:sz w:val="18"/>
          <w:szCs w:val="18"/>
        </w:rPr>
        <w:t xml:space="preserve">DataEnvironmentGuard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distingue los contextos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shared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development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testing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rechaza mezclas conocidas de host, entorno y nombre.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Tests\TestCase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revisa además ambas conexiones antes de cada prueba. Las transacciones de pagos e inventario exigen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replica set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Los borrados lógicos no liberan necesariamente los índices únicos.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7.1 Modelos</w:t>
      </w:r>
    </w:p>
    <w:p>
      <w:pPr>
        <w:spacing w:before="0" w:after="100" w:line="276"/>
      </w:pPr>
      <w:r>
        <w:rPr>
          <w:rFonts w:ascii="Consolas" w:cs="Consolas" w:eastAsia="Consolas" w:hAnsi="Consolas"/>
          <w:color w:val="7A5A00"/>
          <w:sz w:val="18"/>
          <w:szCs w:val="18"/>
        </w:rPr>
        <w:t xml:space="preserve">Activity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AnalyticsInsight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Appointment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BarberReview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BarberSchedule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BarbershopSetting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Campaign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CashClose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ChatMessage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Client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ClientMembership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ClientPackage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Comment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CommentReport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DatabaseNotification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GiftCard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InventoryMovement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LoyaltyTransaction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MembershipInvoice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MembershipPlan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MobileApiToken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NoShowFee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Order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Payment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Permission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Product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PushSubscription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RaffleResult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Reaction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Referral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Role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SavedWork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Service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ServiceCombo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ServicePackage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User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UserBlock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Waitlist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Work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WorkImage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Tareas programadas y trabajos</w:t>
      </w:r>
    </w:p>
    <w:p>
      <w:pPr>
        <w:spacing w:before="0" w:after="100" w:line="276"/>
      </w:pPr>
      <w:r>
        <w:rPr>
          <w:rFonts w:ascii="Consolas" w:cs="Consolas" w:eastAsia="Consolas" w:hAnsi="Consolas"/>
          <w:color w:val="7A5A00"/>
          <w:sz w:val="18"/>
          <w:szCs w:val="18"/>
        </w:rPr>
        <w:t xml:space="preserve">routes/console.php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es la lista vigente. Las 15 tareas se agrupan con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onOneServer()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para que, con varias réplicas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SCHEDULE_CACHE_STORE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apuntando a un almacén compartido, cada ejecución ocurra una sola vez.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4"/>
        <w:gridCol w:w="4967"/>
        <w:gridCol w:w="3789"/>
      </w:tblGrid>
      <w:tr>
        <w:trPr>
          <w:cantSplit/>
          <w:tblHeader/>
        </w:trPr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W w:type="dxa" w:w="4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Comando</w:t>
            </w:r>
          </w:p>
        </w:tc>
        <w:tc>
          <w:tcPr>
            <w:tcW w:type="dxa" w:w="3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Cada minuto</w:t>
            </w:r>
          </w:p>
        </w:tc>
        <w:tc>
          <w:tcPr>
            <w:tcW w:type="dxa" w:w="4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appointments:notify-service-ending</w:t>
            </w:r>
          </w:p>
        </w:tc>
        <w:tc>
          <w:tcPr>
            <w:tcW w:type="dxa" w:w="3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Avisa al barbero que el servicio termina en 5 minutos.</w:t>
            </w:r>
          </w:p>
        </w:tc>
      </w:tr>
      <w:tr>
        <w:trPr>
          <w:cantSplit/>
        </w:trPr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Cada 5 min</w:t>
            </w:r>
          </w:p>
        </w:tc>
        <w:tc>
          <w:tcPr>
            <w:tcW w:type="dxa" w:w="4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campaigns:dispatch-due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appointments:notify-service-overrun</w:t>
            </w:r>
          </w:p>
        </w:tc>
        <w:tc>
          <w:tcPr>
            <w:tcW w:type="dxa" w:w="3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Envía campañas vencidas; avisa si un servicio se alarga.</w:t>
            </w:r>
          </w:p>
        </w:tc>
      </w:tr>
      <w:tr>
        <w:trPr>
          <w:cantSplit/>
        </w:trPr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Cada 10 min</w:t>
            </w:r>
          </w:p>
        </w:tc>
        <w:tc>
          <w:tcPr>
            <w:tcW w:type="dxa" w:w="4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appointments:send-reminders</w:t>
            </w:r>
          </w:p>
        </w:tc>
        <w:tc>
          <w:tcPr>
            <w:tcW w:type="dxa" w:w="3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Recordatorios de 24 h y 2 h.</w:t>
            </w:r>
          </w:p>
        </w:tc>
      </w:tr>
      <w:tr>
        <w:trPr>
          <w:cantSplit/>
        </w:trPr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Cada hora</w:t>
            </w:r>
          </w:p>
        </w:tc>
        <w:tc>
          <w:tcPr>
            <w:tcW w:type="dxa" w:w="4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appointments:mark-no-show</w:t>
            </w:r>
          </w:p>
        </w:tc>
        <w:tc>
          <w:tcPr>
            <w:tcW w:type="dxa" w:w="3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Marca como no asistidas las citas vencidas.</w:t>
            </w:r>
          </w:p>
        </w:tc>
      </w:tr>
      <w:tr>
        <w:trPr>
          <w:cantSplit/>
        </w:trPr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Diaria</w:t>
            </w:r>
          </w:p>
        </w:tc>
        <w:tc>
          <w:tcPr>
            <w:tcW w:type="dxa" w:w="4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tokens:clean-expired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inventory:low-stock-alert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reports:daily-summary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loyalty:apply-inactivity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orders:cancel-expired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clients:send-birthday-greetings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waitlist:expire-stale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packages:expire-stale</w:t>
            </w:r>
          </w:p>
        </w:tc>
        <w:tc>
          <w:tcPr>
            <w:tcW w:type="dxa" w:w="3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Mantenimiento, avisos y caducidades.</w:t>
            </w:r>
          </w:p>
        </w:tc>
      </w:tr>
      <w:tr>
        <w:trPr>
          <w:cantSplit/>
        </w:trPr>
        <w:tc>
          <w:tcPr>
            <w:tcW w:type="dxa" w:w="1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Mensual (día 1)</w:t>
            </w:r>
          </w:p>
        </w:tc>
        <w:tc>
          <w:tcPr>
            <w:tcW w:type="dxa" w:w="4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loyalty:draw-raffle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barbers:monthly-performance</w:t>
            </w:r>
          </w:p>
        </w:tc>
        <w:tc>
          <w:tcPr>
            <w:tcW w:type="dxa" w:w="3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Sorteo de lealtad y reporte de desempeño.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jobs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(por ejemplo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RunOcrOnComprobante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 necesitan un worker; las tareas necesitan el scheduler. Evita duplicar el scheduler al escalar réplicas.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Integraciones externas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3"/>
        <w:gridCol w:w="4607"/>
        <w:gridCol w:w="4170"/>
      </w:tblGrid>
      <w:tr>
        <w:trPr>
          <w:cantSplit/>
          <w:tblHeader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Configuración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Stripe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Cobros con tarjeta, suscripciones y reembolsos.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STRIPE_*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(claves y secreto del webhook)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Google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Inicio de sesión.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GOOGLE_CLIENT_ID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GOOGLE_CLIENT_SECRET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GOOGLE_REDIRECT_URI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Correo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Notificaciones y comprobantes (Gmail SMTP en staging; Mailpit en local).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MAIL_*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Firebase (FCM)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Push a Android.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FIREBASE_PROJECT_ID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credenciales de cuenta de servicio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Web Push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Push en el navegador.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VAPID_PUBLIC_KEY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VAPID_PRIVATE_KEY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VAPID_SUBJECT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Twilio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SMS y WhatsApp opcionales.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TWILIO_SID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TWILIO_AUTH_TOKEN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TWILIO_FROM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TWILIO_WHATSAPP_FROM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Ollama / Gemini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Asistente virtual.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CHATBOT_AI_PROVIDER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OLLAMA_*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Sentry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Errores.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SENTRY_LARAVEL_DSN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SENTRY_DSN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opcional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S3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Imágenes públicas y comprobantes.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UPLOADS_BUCKET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RECEIPTS_BUCKET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Pruebas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pruebas viven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tests/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clasificadas por tipo, con una suite de PHPUnit por carpeta.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1"/>
        <w:gridCol w:w="1363"/>
        <w:gridCol w:w="7466"/>
      </w:tblGrid>
      <w:tr>
        <w:trPr>
          <w:cantSplit/>
          <w:tblHeader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Carpeta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UT / UIT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tests/UT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Unidades aisladas y unidades que colaboran con la base de pruebas.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SIT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tests/SIT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Integración de sistema: contrato, roles, seguridad transversal, Stripe, flujo de citas.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UAT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tests/UAT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Criterios de aceptación por funcionalidad y rol.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OAT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tests/OAT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Operación: entornos, colas, scheduler, mantenimiento, límites, respaldos, integridad.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.\test.ps1 --compact              # suite completa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.\test.ps1 --testsuite=UT         # un tipo (UT, SIT, UAT u OAT)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.\test.ps1 --filter=NombreDelTest # una prueba concreta</w:t>
      </w:r>
    </w:p>
    <w:p>
      <w:pPr>
        <w:keepNext/>
        <w:pBdr>
          <w:left w:val="single" w:color="B26A00" w:sz="24" w:space="8"/>
        </w:pBdr>
        <w:shd w:fill="FBF0DF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Aviso</w:t>
      </w:r>
    </w:p>
    <w:p>
      <w:pPr>
        <w:keepNext w:val="false"/>
        <w:pBdr>
          <w:left w:val="single" w:color="B26A00" w:sz="24" w:space="8"/>
        </w:pBdr>
        <w:shd w:fill="FBF0DF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En local las pruebas se ejecutan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solo con </w:t>
      </w:r>
      <w:r>
        <w:rPr>
          <w:rFonts w:ascii="Consolas" w:cs="Consolas" w:eastAsia="Consolas" w:hAnsi="Consolas"/>
          <w:b/>
          <w:bCs/>
          <w:color w:val="7A5A00"/>
          <w:sz w:val="17"/>
          <w:szCs w:val="17"/>
        </w:rPr>
        <w:t xml:space="preserve">test.ps1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que fuerza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.env.testing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y la base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barber_db_test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 No ejecutes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php artisan test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directamente: una configuración cacheada con valores reales ya borró datos una vez (2026-08-28).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último resultado documentado: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953 pruebas y 3,696 aserciones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verde. El frontend tiene Vitest (UT), Playwright (SIT, UAT, OAT) y Cypress. Detalle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docs/referencia/PRUEBAS.md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Integración continua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2"/>
        <w:gridCol w:w="7958"/>
      </w:tblGrid>
      <w:tr>
        <w:trPr>
          <w:cantSplit/>
          <w:tblHeader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Comprobaciones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CI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Pint, Larastan, PHPUnit con cobertura, auditorías de Composer y npm, ESLint y Vite, Gitleaks, Trivy y smoke HTTP con verificación del contrato.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Docker Image CI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Construcción de las imágenes de desarrollo y de staging.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Documentación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scripts/check_docs.py --all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valida los enlaces locales.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cambios entran 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main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por rama y PR con los checks verdes. Un PR verde no despliega: publicar es una decisión aparte (ver el manual de instalación y despliegue).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12. Observabilidad y errores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Laravel Pulse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muestra peticiones lentas, consultas, colas y excepciones (accesible solo al ingeniero).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LogSlowRequests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registra peticiones lentas;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config/observability.php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define los umbrales.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Sentry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recoge errores si el entorno lo configura.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Registro: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no se escriben cabeceras de autorización, URIs con credenciales ni datos de pago.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13. Convenciones de desarrollo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Una rama por cambio desde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origin/main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; PR con checks verdes; las ramas de trabajo se conservan.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Commits y PR en español con título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tipo(alcance): descripción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Cambios aditivos en la API: es un contrato real para la web y Android.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Sin secretos en el repositorio: plantillas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.env.example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gestor de secretos del entorno.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ejecutar migraciones, seeders ni limpiezas de colecciones sin confirmar a qué base apunta el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.env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spacing w:after="60"/>
      </w:pPr>
    </w:p>
    <w:sectPr>
      <w:footerReference w:type="default" r:id="rId6"/>
      <w:pgSz w:w="12240" w:h="15840" w:orient="portrait"/>
      <w:pgMar w:top="900" w:right="1080" w:bottom="1000" w:left="108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8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UrbanBlade · Manual Técnico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A6D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b0a71bbf4a7afa0b70023fb654e9ca486464019.png"/><Relationship Id="rId8" Type="http://schemas.openxmlformats.org/officeDocument/2006/relationships/image" Target="media/5948c1eb746f91bfbbe7b60dfda244f3b96b4d66.png"/><Relationship Id="rId9" Type="http://schemas.openxmlformats.org/officeDocument/2006/relationships/image" Target="media/d7beccaa6700822d441b0a0f64b240c36cee26c9.png"/><Relationship Id="rId10" Type="http://schemas.openxmlformats.org/officeDocument/2006/relationships/image" Target="media/c825194227ad8a21e6920bed72d87eb76b80b02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UrbanBlade — Manual Técnico</dc:title>
  <dc:creator>Equipo UrbanBlade</dc:creator>
  <dc:description>Backend, API, datos, servicios, seguridad, pruebas y contrato de UrbanBlade.</dc:description>
  <cp:lastModifiedBy>Un-named</cp:lastModifiedBy>
  <cp:revision>1</cp:revision>
  <dcterms:created xsi:type="dcterms:W3CDTF">2026-10-28T18:29:19.933Z</dcterms:created>
  <dcterms:modified xsi:type="dcterms:W3CDTF">2026-10-28T18:29:19.933Z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