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659" w:rsidRDefault="00415659" w:rsidP="00415659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Arial" w:eastAsia="Arial" w:hAnsi="Arial" w:cs="Arial"/>
          <w:b/>
          <w:bCs/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1503680</wp:posOffset>
            </wp:positionH>
            <wp:positionV relativeFrom="paragraph">
              <wp:posOffset>-43180</wp:posOffset>
            </wp:positionV>
            <wp:extent cx="921385" cy="967740"/>
            <wp:effectExtent l="19050" t="0" r="0" b="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5659" w:rsidRDefault="00415659" w:rsidP="00415659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15659" w:rsidRDefault="00415659" w:rsidP="00415659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15659" w:rsidRDefault="00415659" w:rsidP="00415659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15659" w:rsidRDefault="00415659" w:rsidP="00415659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15659" w:rsidRDefault="00415659" w:rsidP="00415659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15659" w:rsidRPr="00E219DA" w:rsidRDefault="00415659" w:rsidP="00415659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15659" w:rsidRPr="004C282E" w:rsidRDefault="00415659" w:rsidP="00415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:rsidR="00415659" w:rsidRPr="004C282E" w:rsidRDefault="00415659" w:rsidP="00415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:rsidR="00415659" w:rsidRPr="004C282E" w:rsidRDefault="00415659" w:rsidP="004156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15659" w:rsidRPr="004C282E" w:rsidRDefault="00415659" w:rsidP="00415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Звіт до лабораторної роботи №</w:t>
      </w:r>
      <w:r w:rsidRPr="007D31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1</w:t>
      </w:r>
    </w:p>
    <w:p w:rsidR="00415659" w:rsidRPr="004C282E" w:rsidRDefault="00415659" w:rsidP="00415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15659" w:rsidRPr="004C282E" w:rsidRDefault="00415659" w:rsidP="00415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15659" w:rsidRPr="007D31F1" w:rsidRDefault="00415659" w:rsidP="004156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>
        <w:rPr>
          <w:rFonts w:ascii="Roboto" w:hAnsi="Roboto"/>
          <w:color w:val="373A3C"/>
          <w:sz w:val="20"/>
          <w:szCs w:val="20"/>
        </w:rPr>
        <w:t>ї</w:t>
      </w:r>
      <w:r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:rsidR="00415659" w:rsidRDefault="00415659" w:rsidP="004156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55557A" w:rsidRDefault="0055557A" w:rsidP="0055557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bookmarkStart w:id="0" w:name="_GoBack"/>
      <w:bookmarkEnd w:id="0"/>
    </w:p>
    <w:p w:rsidR="00415659" w:rsidRDefault="0055557A" w:rsidP="0055557A">
      <w:pPr>
        <w:spacing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                                   </w:t>
      </w:r>
      <w:r w:rsidR="00415659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Виконав: студент групи КН-11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Кіх Роман</w:t>
      </w:r>
    </w:p>
    <w:p w:rsidR="0055557A" w:rsidRDefault="0055557A" w:rsidP="0055557A">
      <w:pPr>
        <w:spacing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:rsidR="0055557A" w:rsidRDefault="0055557A" w:rsidP="0055557A">
      <w:pPr>
        <w:spacing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:rsidR="0055557A" w:rsidRDefault="0055557A" w:rsidP="0055557A">
      <w:pPr>
        <w:spacing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:rsidR="0055557A" w:rsidRDefault="0055557A" w:rsidP="005555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5557A" w:rsidRDefault="0055557A" w:rsidP="005555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5557A" w:rsidRPr="007D31F1" w:rsidRDefault="0055557A" w:rsidP="005555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15659" w:rsidRDefault="00415659" w:rsidP="00415659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415659" w:rsidRDefault="00415659" w:rsidP="00415659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415659" w:rsidRDefault="00415659" w:rsidP="00415659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4D49F13F">
        <w:rPr>
          <w:rFonts w:ascii="Arial" w:eastAsia="Arial" w:hAnsi="Arial" w:cs="Arial"/>
          <w:b/>
          <w:bCs/>
          <w:sz w:val="20"/>
          <w:szCs w:val="20"/>
        </w:rPr>
        <w:lastRenderedPageBreak/>
        <w:t xml:space="preserve">Лабораторно-практичне заняття 1 </w:t>
      </w:r>
    </w:p>
    <w:p w:rsidR="00415659" w:rsidRDefault="00415659" w:rsidP="00415659">
      <w:pPr>
        <w:jc w:val="center"/>
        <w:rPr>
          <w:rFonts w:ascii="Arial" w:eastAsia="Arial" w:hAnsi="Arial" w:cs="Arial"/>
          <w:b/>
          <w:bCs/>
        </w:rPr>
      </w:pP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Тема:</w:t>
      </w:r>
      <w:r w:rsidRPr="4D49F13F">
        <w:rPr>
          <w:rFonts w:ascii="Arial" w:eastAsia="Arial" w:hAnsi="Arial" w:cs="Arial"/>
          <w:sz w:val="18"/>
          <w:szCs w:val="18"/>
        </w:rPr>
        <w:t xml:space="preserve"> Робота в середовищі текстового редактора Microsoft Word.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Мета: Узагальнити й систематизувати навички та вміння ро-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боти в середовищі текстового редактора Microsoft Word; перевіри-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ти знання основних операцій, які можна робити з текстом за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допо-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могою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ТР, вміння працювати з різними об’єктами ТР. </w:t>
      </w:r>
    </w:p>
    <w:p w:rsidR="00415659" w:rsidRDefault="00415659" w:rsidP="00415659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Хід роботи: Інструктаж із ТБ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Теоретична частин</w:t>
      </w:r>
      <w:r w:rsidRPr="4D49F13F">
        <w:rPr>
          <w:rFonts w:ascii="Arial" w:eastAsia="Arial" w:hAnsi="Arial" w:cs="Arial"/>
          <w:sz w:val="18"/>
          <w:szCs w:val="18"/>
        </w:rPr>
        <w:t>а</w:t>
      </w:r>
      <w:r w:rsidRPr="0055557A">
        <w:rPr>
          <w:rFonts w:ascii="Arial" w:eastAsia="Arial" w:hAnsi="Arial" w:cs="Arial"/>
          <w:sz w:val="18"/>
          <w:szCs w:val="18"/>
          <w:lang w:val="ru-RU"/>
        </w:rPr>
        <w:t xml:space="preserve">(не </w:t>
      </w:r>
      <w:proofErr w:type="spellStart"/>
      <w:r w:rsidRPr="0055557A">
        <w:rPr>
          <w:rFonts w:ascii="Arial" w:eastAsia="Arial" w:hAnsi="Arial" w:cs="Arial"/>
          <w:sz w:val="18"/>
          <w:szCs w:val="18"/>
          <w:lang w:val="ru-RU"/>
        </w:rPr>
        <w:t>обов</w:t>
      </w:r>
      <w:proofErr w:type="spellEnd"/>
      <w:r w:rsidRPr="0055557A">
        <w:rPr>
          <w:rFonts w:ascii="Arial" w:eastAsia="Arial" w:hAnsi="Arial" w:cs="Arial"/>
          <w:sz w:val="18"/>
          <w:szCs w:val="18"/>
          <w:lang w:val="ru-RU"/>
        </w:rPr>
        <w:t>’</w:t>
      </w:r>
      <w:proofErr w:type="spellStart"/>
      <w:r>
        <w:rPr>
          <w:rFonts w:ascii="Arial" w:eastAsia="Arial" w:hAnsi="Arial" w:cs="Arial"/>
          <w:sz w:val="18"/>
          <w:szCs w:val="18"/>
        </w:rPr>
        <w:t>язкова</w:t>
      </w:r>
      <w:proofErr w:type="spellEnd"/>
      <w:r w:rsidRPr="0055557A">
        <w:rPr>
          <w:rFonts w:ascii="Arial" w:eastAsia="Arial" w:hAnsi="Arial" w:cs="Arial"/>
          <w:sz w:val="18"/>
          <w:szCs w:val="18"/>
          <w:lang w:val="ru-RU"/>
        </w:rPr>
        <w:t>):</w:t>
      </w:r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r w:rsidRPr="00BB5ABF">
        <w:rPr>
          <w:rFonts w:ascii="Arial" w:eastAsia="Arial" w:hAnsi="Arial" w:cs="Arial"/>
          <w:b/>
          <w:sz w:val="18"/>
          <w:szCs w:val="18"/>
        </w:rPr>
        <w:t>Елементи тексту</w:t>
      </w: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символ, слово, речення, абзац — ще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нази-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вають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фрагментами тексту. Над фрагментом тексту виконують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такі основні дії: копіювання або вирізання в буфер обміну, ви-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лучення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з тексту, вирівнювання, перетворення символів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збіль-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шення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зменшення),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задання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стилю написання (товстий,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кур-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сив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підкреслений та їхні комбінації). Редагування тексту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здійс-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нюють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за допомогою таких клавіш клавіатури: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Enter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вставлення ознаки кінця рядка, що викликає перехід у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наступний рядок під час набору тексту;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Insert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перемикання режимів вставлення та заміни;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Back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Space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вилучення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символа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до позиції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курсора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(ліворуч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 екрані монітора);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Delete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вилучення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символа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після позиції курсора (праворуч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 екрані монітора);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—</w:t>
      </w:r>
      <w:r w:rsidRPr="4D49F13F">
        <w:rPr>
          <w:rFonts w:ascii="Arial" w:eastAsia="Arial" w:hAnsi="Arial" w:cs="Arial"/>
          <w:b/>
          <w:bCs/>
          <w:sz w:val="18"/>
          <w:szCs w:val="18"/>
        </w:rPr>
        <w:t>Home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початку рядка;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End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кінця рядка;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Page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Up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попередньої (екранної) сторінки (рух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текстом угору);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Page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Down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попередньої (екранної) сторінки (рух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текстом униз); </w:t>
      </w:r>
    </w:p>
    <w:p w:rsidR="00415659" w:rsidRPr="00E219DA" w:rsidRDefault="00415659" w:rsidP="00415659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— Пропуск</w:t>
      </w:r>
      <w:r w:rsidRPr="4D49F13F">
        <w:rPr>
          <w:rFonts w:ascii="Arial" w:eastAsia="Arial" w:hAnsi="Arial" w:cs="Arial"/>
          <w:sz w:val="18"/>
          <w:szCs w:val="18"/>
        </w:rPr>
        <w:t xml:space="preserve"> — вставлення порожнього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символа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ТАВ </w:t>
      </w:r>
      <w:r w:rsidRPr="4D49F13F">
        <w:rPr>
          <w:rFonts w:ascii="Arial" w:eastAsia="Arial" w:hAnsi="Arial" w:cs="Arial"/>
          <w:sz w:val="18"/>
          <w:szCs w:val="18"/>
        </w:rPr>
        <w:t xml:space="preserve">— переміщення курсора на сталу кількість символів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пра-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воруч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Ctrl+I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зміна написання звичайний (курсив) для виділеного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фрагмента, якщо такий є, або для того тексту, який буде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вве-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дено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Ctrl+B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зміна написання звичайний (жирний) для виділеного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фрагмента, якщо такий є, або для того тексту, який буде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вве-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дено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Ctrl+U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зміна написання звичайний (підкреслений) для ви-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діленого фрагмента, якщо такий є, або для того тексту, який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буде введено;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Ctrl+Z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скасування останньої зміни;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виділення всіх об’єктів;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Ctrl+C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або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Ctrl+Insert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копіювання виділеного фрагмента у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буфер обміну;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Ctrl+V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або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Shift+Insert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>— вставлення з буфера обміну.</w:t>
      </w:r>
    </w:p>
    <w:p w:rsidR="00415659" w:rsidRDefault="00415659" w:rsidP="00415659">
      <w:pPr>
        <w:rPr>
          <w:rFonts w:ascii="Arial" w:eastAsia="Arial" w:hAnsi="Arial" w:cs="Arial"/>
          <w:b/>
          <w:bCs/>
          <w:sz w:val="18"/>
          <w:szCs w:val="18"/>
        </w:rPr>
      </w:pPr>
    </w:p>
    <w:p w:rsidR="00415659" w:rsidRPr="00BB5ABF" w:rsidRDefault="00415659" w:rsidP="00415659">
      <w:pPr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Практична частина</w:t>
      </w:r>
      <w:r w:rsidRPr="0055557A">
        <w:rPr>
          <w:rFonts w:ascii="Arial" w:eastAsia="Arial" w:hAnsi="Arial" w:cs="Arial"/>
          <w:b/>
          <w:bCs/>
          <w:sz w:val="18"/>
          <w:szCs w:val="18"/>
          <w:lang w:val="ru-RU"/>
        </w:rPr>
        <w:t>: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lastRenderedPageBreak/>
        <w:t>Дистанційне навчання</w:t>
      </w:r>
      <w:r w:rsidRPr="4D49F13F">
        <w:rPr>
          <w:rFonts w:ascii="Arial" w:eastAsia="Arial" w:hAnsi="Arial" w:cs="Arial"/>
          <w:sz w:val="18"/>
          <w:szCs w:val="18"/>
        </w:rPr>
        <w:t xml:space="preserve"> — це форма організації навчання з ви-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користанням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ІКТ, які забезпечують інтерактивну взаємодію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викла-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дачів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студентів на різних етапах навчання, а також самостійну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роботу студентів із матеріалами, розміщеними в мережі.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</w:t>
      </w:r>
      <w:r w:rsidRPr="4D49F13F">
        <w:rPr>
          <w:rFonts w:ascii="Arial" w:eastAsia="Arial" w:hAnsi="Arial" w:cs="Arial"/>
          <w:sz w:val="18"/>
          <w:szCs w:val="18"/>
        </w:rPr>
        <w:t xml:space="preserve">Така форма навчання забезпечує студентові можливість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віль-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ного вибору часу, місця та темпу отримання ним навчальних мате-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ріалів, здійснення контролю за досягненнями у навчанні. В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Украї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ні таку систему впровадили окремі заклади як форму здобуття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дру-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гої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вищої освіти, підвищення кваліфікації, навчання персоналу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тощо. Проводяться експерименти з дистанційного навчання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студе-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нтів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Наприклад, Проблемна лабораторія дистанційного навчання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«Харківський політехнічний університет» відкрила портал «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Дистан-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ційні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курси НТУ ХПІ» dl.kharkiv.edu.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Для вимірювання об’ємів інформації використовують кіло-,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мега-, гігабайти. В інформатиці, обчислювальній техніці префікси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кіло-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мега-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гіга-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мають дещо інший зміст, ніж в інших науках.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Кіло — префікс, що рівнозначний коефіцієнтові 2</w:t>
      </w:r>
      <w:r w:rsidRPr="0055557A">
        <w:rPr>
          <w:rFonts w:ascii="Arial" w:eastAsia="Arial" w:hAnsi="Arial" w:cs="Arial"/>
          <w:sz w:val="18"/>
          <w:szCs w:val="18"/>
        </w:rPr>
        <w:t>^</w:t>
      </w:r>
      <w:r w:rsidRPr="4D49F13F">
        <w:rPr>
          <w:rFonts w:ascii="Arial" w:eastAsia="Arial" w:hAnsi="Arial" w:cs="Arial"/>
          <w:sz w:val="18"/>
          <w:szCs w:val="18"/>
        </w:rPr>
        <w:t xml:space="preserve">10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= 1024.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 КБ (кілобайт) = 2 10 байтам = 1024 байтам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1 МБ (мегабайт) = 2</w:t>
      </w:r>
      <w:r w:rsidRPr="0055557A">
        <w:rPr>
          <w:rFonts w:ascii="Arial" w:eastAsia="Arial" w:hAnsi="Arial" w:cs="Arial"/>
          <w:sz w:val="18"/>
          <w:szCs w:val="18"/>
        </w:rPr>
        <w:t>^</w:t>
      </w:r>
      <w:r w:rsidRPr="4D49F13F">
        <w:rPr>
          <w:rFonts w:ascii="Arial" w:eastAsia="Arial" w:hAnsi="Arial" w:cs="Arial"/>
          <w:sz w:val="18"/>
          <w:szCs w:val="18"/>
        </w:rPr>
        <w:t xml:space="preserve">10 КБ = 1024 КБ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1 ГБ (гігабайт)=2</w:t>
      </w:r>
      <w:r w:rsidRPr="0055557A">
        <w:rPr>
          <w:rFonts w:ascii="Arial" w:eastAsia="Arial" w:hAnsi="Arial" w:cs="Arial"/>
          <w:sz w:val="18"/>
          <w:szCs w:val="18"/>
        </w:rPr>
        <w:t>^</w:t>
      </w:r>
      <w:r>
        <w:rPr>
          <w:rFonts w:ascii="Arial" w:eastAsia="Arial" w:hAnsi="Arial" w:cs="Arial"/>
          <w:sz w:val="18"/>
          <w:szCs w:val="18"/>
        </w:rPr>
        <w:t xml:space="preserve">10 </w:t>
      </w:r>
      <w:r w:rsidRPr="4D49F13F">
        <w:rPr>
          <w:rFonts w:ascii="Arial" w:eastAsia="Arial" w:hAnsi="Arial" w:cs="Arial"/>
          <w:sz w:val="18"/>
          <w:szCs w:val="18"/>
        </w:rPr>
        <w:t xml:space="preserve">МБ = 1024 МБ.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 інтернеті є безліч сайтів із різних галузей знань: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Фізики — Шкільна фізика (sp.bdpu.org), Фізика в анімаціях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Математики — Математика для школи (www.formula.co.ua,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— Хімії — Хімічний портал (www.chemportal.org.ua), Віртуальна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хімічна школа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Біології — Український біологічний сайт (www.biology.org.ua),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— Української мови — Нова Мова (novamova.com.ua), Український Лікнеп (liknep.com.ua), Лінгвіст</w:t>
      </w:r>
      <w:r>
        <w:rPr>
          <w:rFonts w:ascii="Arial" w:eastAsia="Arial" w:hAnsi="Arial" w:cs="Arial"/>
          <w:sz w:val="18"/>
          <w:szCs w:val="18"/>
        </w:rPr>
        <w:t>ичний портал (</w:t>
      </w:r>
      <w:proofErr w:type="spellStart"/>
      <w:r>
        <w:rPr>
          <w:rFonts w:ascii="Arial" w:eastAsia="Arial" w:hAnsi="Arial" w:cs="Arial"/>
          <w:sz w:val="18"/>
          <w:szCs w:val="18"/>
        </w:rPr>
        <w:t>mova.info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), </w:t>
      </w:r>
      <w:proofErr w:type="spellStart"/>
      <w:r>
        <w:rPr>
          <w:rFonts w:ascii="Arial" w:eastAsia="Arial" w:hAnsi="Arial" w:cs="Arial"/>
          <w:sz w:val="18"/>
          <w:szCs w:val="18"/>
        </w:rPr>
        <w:t>Слов</w:t>
      </w:r>
      <w:r w:rsidRPr="4D49F13F">
        <w:rPr>
          <w:rFonts w:ascii="Arial" w:eastAsia="Arial" w:hAnsi="Arial" w:cs="Arial"/>
          <w:sz w:val="18"/>
          <w:szCs w:val="18"/>
        </w:rPr>
        <w:t>ник.нет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(slovnyk.net).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— Історії та географії — Ізборник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izbornyk.org.ua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UA.Ромчик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(improvisus.com), 7 чудес України (7chudes.in.ua), 7 чудес Світу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(7wonders.worldst-reasure.com), Країни світу (svit.ukrinform.ua).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Google-карти — карти та супутникові фотографії Землі, пере-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гляд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пошук об’єктів (maps.google.com).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Earth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програма, що подає тривимірне зображення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Землі з можливістю детального перегляду карти або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фотогра-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фій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обраної території (earth.google.com).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Wikimapia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Google-карти надає змогу описати об’єкти земної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поверхні та позначити їх на карті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Wikimapia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Org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Рanoramio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фотосервіс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для завантаження на сервер власних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фотографій, пов’язуючи їх з певними об’єктами земної поверх-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ні, пошук об’єктів та їх координат (panoramio.com).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Засоби тестової перевірки знань — Тест-портал «Справедливе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оцінювання»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testportal.org.ua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Тестодром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інтернет-порталу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КРОК — (krok.edu.ua).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Сайти інтернет-олімпіад — Всеукраїнський сайт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інтенет-олім-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піад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в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інтернеті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olymp.vinnica.ua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), Школа олімпійського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резер-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sbs.km.ua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), Система підготовки та проведення олімпіад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(e-olimp.com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.ua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>), Кенгуру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kangaroo.com.ua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), , Мала академія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наук (man.gov.ua), Національний еколого-натуралістичний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центр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студентівської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молоді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nenc.gov.ua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), Форум інформатика для всіх (allinf.at.ua).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— Веб-енциклопедії — Бібліотека української літератури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ukrlib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com.ua), е-Енциклопедія історії України (history.org.ua), Вікі-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педія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(uk.wikipedia.org).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Комп’ютерні енциклопедії</w:t>
      </w:r>
      <w:r w:rsidRPr="4D49F13F">
        <w:rPr>
          <w:rFonts w:ascii="Arial" w:eastAsia="Arial" w:hAnsi="Arial" w:cs="Arial"/>
          <w:sz w:val="18"/>
          <w:szCs w:val="18"/>
        </w:rPr>
        <w:t xml:space="preserve"> — це програмні засоби, які містять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довідкову інформацію з різних галузей знань (як і звичайні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енцик-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лопедії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). Енциклопедії бувають універсальними, які містять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інфор-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мацію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про різні напрями знань, а бувають такі, де зберігається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формація з одного із напрямів знань (наприклад, комп’ютерні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нау-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ки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або математика).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Вікіпедія започаткована в січні 2001 р. Матеріали для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енцик-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лопедії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може готувати будь-хто. При цьому організатори стежать,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щоб у кожній статті подавалася правдива й неупереджена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інформа-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ція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Статті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вікіпедії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не мають авторства, тому їх можуть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використо-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вувати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усі охочі.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Вікіпедія складається з тематичних розділів, які діляться на ка-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тегорії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до яких належить певна стаття. Пошук потрібних даних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можна здійснювати за категорією чи за ключовими словами. </w:t>
      </w:r>
    </w:p>
    <w:p w:rsidR="00415659" w:rsidRDefault="00415659" w:rsidP="00415659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У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Вікіпедію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входять такі проекти: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Вікісловник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Вікіпідручник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відкрита бібліотека навчальної літератури.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Вікіцитати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збірка цитат історичних осіб, героїв фільмів та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книг.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Віківиди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каталог біологічних видів живих та неживих істот.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Вікіновини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новини з життя країни.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Вікісховище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збірка файлів різної тематики та форматів.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Однією з форм дистанційного навчання 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вебінар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Вебінар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це віртуальний семінар, організований із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викорис-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танням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інтернет-технологій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Проводиться як телеконференція, під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час якої виступають доповідачі, і на якій демонструють навчальні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матеріали, презентації, документи тощо.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Вебінар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може бути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запи-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саний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збережений.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Електронні словники</w:t>
      </w:r>
      <w:r w:rsidRPr="4D49F13F">
        <w:rPr>
          <w:rFonts w:ascii="Arial" w:eastAsia="Arial" w:hAnsi="Arial" w:cs="Arial"/>
          <w:sz w:val="18"/>
          <w:szCs w:val="18"/>
        </w:rPr>
        <w:t xml:space="preserve"> — словники для перекладу слів з однієї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мови на іншу. Бувають універсальні та спеціалізовані. Їх можна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встановити на ПК, смартфон, мобільний телефон або ноутбук. Є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також он-лайнові електронні словники.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Популярними є програми-словники: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УЛИС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МультиЛЕКС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Promt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ABBYY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Lingvo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он-лайнові словники на сайтах Словник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Lang.slovopedia.org.ua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Словеня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(slovenya.com), словники на сайтах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пошукових систем.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Програми-перекладачі</w:t>
      </w:r>
      <w:r w:rsidRPr="4D49F13F">
        <w:rPr>
          <w:rFonts w:ascii="Arial" w:eastAsia="Arial" w:hAnsi="Arial" w:cs="Arial"/>
          <w:sz w:val="18"/>
          <w:szCs w:val="18"/>
        </w:rPr>
        <w:t xml:space="preserve"> — це програма для автоматичного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пе-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рекладу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тексту з однієї мови на іншу. На відміну від словників,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програми опрацьовують словосполучення, цілий текст, а не тільки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окремі слова. Тому ми отримуємо зв’язний текст іншою мовою, а не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просто набір слів. Популярними програмами-перекладачами 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Pragma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PROMT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Translation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Langua</w:t>
      </w:r>
      <w:r>
        <w:rPr>
          <w:rFonts w:ascii="Arial" w:eastAsia="Arial" w:hAnsi="Arial" w:cs="Arial"/>
          <w:sz w:val="18"/>
          <w:szCs w:val="18"/>
        </w:rPr>
        <w:t>ge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Guide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OmegaT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MetaTexis</w:t>
      </w:r>
      <w:proofErr w:type="spellEnd"/>
      <w:r>
        <w:rPr>
          <w:rFonts w:ascii="Arial" w:eastAsia="Arial" w:hAnsi="Arial" w:cs="Arial"/>
          <w:sz w:val="18"/>
          <w:szCs w:val="18"/>
        </w:rPr>
        <w:t>. Он</w:t>
      </w:r>
      <w:r w:rsidRPr="4D49F13F">
        <w:rPr>
          <w:rFonts w:ascii="Arial" w:eastAsia="Arial" w:hAnsi="Arial" w:cs="Arial"/>
          <w:sz w:val="18"/>
          <w:szCs w:val="18"/>
        </w:rPr>
        <w:t xml:space="preserve">лайн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перекладачі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— On-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line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(www.prolingoffice.com/services/translate#translate),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Google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(http://</w:t>
      </w:r>
      <w:r w:rsidRPr="4D49F13F">
        <w:rPr>
          <w:rFonts w:ascii="Arial" w:eastAsia="Arial" w:hAnsi="Arial" w:cs="Arial"/>
          <w:sz w:val="18"/>
          <w:szCs w:val="18"/>
        </w:rPr>
        <w:t xml:space="preserve">translate. google.com.ua) та ін.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Форуми перекладачів</w:t>
      </w:r>
      <w:r w:rsidRPr="4D49F13F">
        <w:rPr>
          <w:rFonts w:ascii="Arial" w:eastAsia="Arial" w:hAnsi="Arial" w:cs="Arial"/>
          <w:sz w:val="18"/>
          <w:szCs w:val="18"/>
        </w:rPr>
        <w:t xml:space="preserve"> — це форуми у вигляді дискусій, на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яких ви можете засвоїти переклад речень, слів, поспілкуватися з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перекладачами-професіоналами, одержати допомогу в перекладі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тощо (ProZ.com, http://trworkshop.net/forum).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Інтерактивні курси для вивчення іноземних мов</w:t>
      </w:r>
      <w:r>
        <w:rPr>
          <w:rFonts w:ascii="Arial" w:eastAsia="Arial" w:hAnsi="Arial" w:cs="Arial"/>
          <w:sz w:val="18"/>
          <w:szCs w:val="18"/>
        </w:rPr>
        <w:t xml:space="preserve"> — це про</w:t>
      </w:r>
      <w:r w:rsidRPr="4D49F13F">
        <w:rPr>
          <w:rFonts w:ascii="Arial" w:eastAsia="Arial" w:hAnsi="Arial" w:cs="Arial"/>
          <w:sz w:val="18"/>
          <w:szCs w:val="18"/>
        </w:rPr>
        <w:t xml:space="preserve">грамне забезпечення для вивчення іноземних мов.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Знання іноземних мов передбачає не тільки вміння грамотно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перекласти тексти, а й навички усної мови, вміння висловлювати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власну думку, брати участь у діалогах на різні теми. Використовую-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чи мультимедійні курси, ви в зручний для вас час можете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попрак-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тикуватися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у зазначених діях, прослухати фрагмент тексту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інозем-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ною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мовою, переглянути відеозапис та ін.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Happy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English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Bridge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to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English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Іноземна мова, Спілкуємося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іноземною мовою та ін.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Та он</w:t>
      </w:r>
      <w:r w:rsidRPr="4D49F13F">
        <w:rPr>
          <w:rFonts w:ascii="Arial" w:eastAsia="Arial" w:hAnsi="Arial" w:cs="Arial"/>
          <w:sz w:val="18"/>
          <w:szCs w:val="18"/>
        </w:rPr>
        <w:t xml:space="preserve">лайн курси — Курси англійської мови, Мультимедійні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курси англійської та німецької мов (www.astropolis.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net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), Курси з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англійської,</w:t>
      </w:r>
      <w:r w:rsidRPr="0055557A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німецької,</w:t>
      </w:r>
      <w:r w:rsidRPr="0055557A">
        <w:rPr>
          <w:rFonts w:ascii="Arial" w:eastAsia="Arial" w:hAnsi="Arial" w:cs="Arial"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французької, іспанської мов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(http://linguaklass.org та </w:t>
      </w:r>
      <w:proofErr w:type="spellStart"/>
      <w:r>
        <w:rPr>
          <w:rFonts w:ascii="Arial" w:eastAsia="Arial" w:hAnsi="Arial" w:cs="Arial"/>
          <w:sz w:val="18"/>
          <w:szCs w:val="18"/>
        </w:rPr>
        <w:t>ін</w:t>
      </w:r>
      <w:proofErr w:type="spellEnd"/>
      <w:r>
        <w:rPr>
          <w:rFonts w:ascii="Arial" w:eastAsia="Arial" w:hAnsi="Arial" w:cs="Arial"/>
          <w:sz w:val="18"/>
          <w:szCs w:val="18"/>
        </w:rPr>
        <w:t>).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415659" w:rsidRPr="00571C9F" w:rsidRDefault="00415659" w:rsidP="00415659">
      <w:pPr>
        <w:spacing w:before="40" w:after="40"/>
        <w:rPr>
          <w:rFonts w:ascii="Arial" w:eastAsia="Arial" w:hAnsi="Arial" w:cs="Arial"/>
          <w:i/>
          <w:sz w:val="18"/>
          <w:szCs w:val="18"/>
        </w:rPr>
      </w:pPr>
    </w:p>
    <w:p w:rsidR="00415659" w:rsidRDefault="00415659" w:rsidP="00415659">
      <w:pPr>
        <w:spacing w:before="40" w:after="40"/>
        <w:jc w:val="right"/>
        <w:rPr>
          <w:rFonts w:ascii="Cosmic Sans" w:eastAsia="Arial" w:hAnsi="Cosmic Sans" w:cs="Arial"/>
          <w:b/>
          <w:bCs/>
          <w:i/>
          <w:sz w:val="20"/>
          <w:szCs w:val="20"/>
        </w:rPr>
      </w:pPr>
    </w:p>
    <w:p w:rsidR="00415659" w:rsidRDefault="00415659" w:rsidP="00415659">
      <w:pPr>
        <w:spacing w:before="40" w:after="40"/>
        <w:jc w:val="right"/>
        <w:rPr>
          <w:rFonts w:ascii="Cosmic Sans" w:eastAsia="Arial" w:hAnsi="Cosmic Sans" w:cs="Arial"/>
          <w:b/>
          <w:bCs/>
          <w:i/>
          <w:sz w:val="20"/>
          <w:szCs w:val="20"/>
        </w:rPr>
      </w:pPr>
    </w:p>
    <w:p w:rsidR="00415659" w:rsidRDefault="00415659" w:rsidP="00415659">
      <w:pPr>
        <w:spacing w:before="40" w:after="40"/>
        <w:jc w:val="right"/>
        <w:rPr>
          <w:rFonts w:ascii="Cosmic Sans" w:eastAsia="Arial" w:hAnsi="Cosmic Sans" w:cs="Arial"/>
          <w:b/>
          <w:bCs/>
          <w:i/>
          <w:sz w:val="20"/>
          <w:szCs w:val="20"/>
        </w:rPr>
      </w:pPr>
    </w:p>
    <w:p w:rsidR="00415659" w:rsidRDefault="00415659" w:rsidP="00415659">
      <w:pPr>
        <w:spacing w:before="40" w:after="40"/>
        <w:jc w:val="right"/>
        <w:rPr>
          <w:rFonts w:ascii="Cosmic Sans" w:eastAsia="Arial" w:hAnsi="Cosmic Sans" w:cs="Arial"/>
          <w:b/>
          <w:bCs/>
          <w:i/>
          <w:sz w:val="20"/>
          <w:szCs w:val="20"/>
        </w:rPr>
      </w:pPr>
    </w:p>
    <w:p w:rsidR="00415659" w:rsidRDefault="00415659" w:rsidP="00415659">
      <w:pPr>
        <w:spacing w:before="40" w:after="40"/>
        <w:jc w:val="right"/>
        <w:rPr>
          <w:rFonts w:ascii="Cosmic Sans" w:eastAsia="Arial" w:hAnsi="Cosmic Sans" w:cs="Arial"/>
          <w:b/>
          <w:bCs/>
          <w:i/>
          <w:sz w:val="20"/>
          <w:szCs w:val="20"/>
        </w:rPr>
      </w:pPr>
    </w:p>
    <w:p w:rsidR="00415659" w:rsidRDefault="00415659" w:rsidP="00415659">
      <w:pPr>
        <w:spacing w:before="40" w:after="40"/>
        <w:jc w:val="right"/>
        <w:rPr>
          <w:rFonts w:ascii="Cosmic Sans" w:eastAsia="Arial" w:hAnsi="Cosmic Sans" w:cs="Arial"/>
          <w:b/>
          <w:bCs/>
          <w:i/>
          <w:sz w:val="20"/>
          <w:szCs w:val="20"/>
        </w:rPr>
      </w:pPr>
    </w:p>
    <w:p w:rsidR="00415659" w:rsidRDefault="00415659" w:rsidP="00415659">
      <w:pPr>
        <w:spacing w:before="40" w:after="40"/>
        <w:jc w:val="right"/>
        <w:rPr>
          <w:rFonts w:ascii="Cosmic Sans" w:eastAsia="Arial" w:hAnsi="Cosmic Sans" w:cs="Arial"/>
          <w:b/>
          <w:bCs/>
          <w:i/>
          <w:sz w:val="20"/>
          <w:szCs w:val="20"/>
        </w:rPr>
      </w:pPr>
    </w:p>
    <w:p w:rsidR="00415659" w:rsidRPr="006F2B47" w:rsidRDefault="00415659" w:rsidP="00415659">
      <w:pPr>
        <w:spacing w:before="40" w:after="40"/>
        <w:jc w:val="right"/>
        <w:rPr>
          <w:rFonts w:ascii="Cosmic Sans" w:eastAsia="Arial" w:hAnsi="Cosmic Sans" w:cs="Arial"/>
          <w:b/>
          <w:i/>
          <w:sz w:val="20"/>
          <w:szCs w:val="20"/>
        </w:rPr>
      </w:pPr>
      <w:r w:rsidRPr="00571C9F">
        <w:rPr>
          <w:rFonts w:ascii="Cosmic Sans" w:eastAsia="Arial" w:hAnsi="Cosmic Sans" w:cs="Arial"/>
          <w:b/>
          <w:bCs/>
          <w:i/>
          <w:sz w:val="20"/>
          <w:szCs w:val="20"/>
        </w:rPr>
        <w:t>Дистанційне навчання</w:t>
      </w:r>
      <w:r w:rsidRPr="00571C9F">
        <w:rPr>
          <w:rFonts w:ascii="Cosmic Sans" w:eastAsia="Arial" w:hAnsi="Cosmic Sans" w:cs="Arial"/>
          <w:i/>
          <w:sz w:val="20"/>
          <w:szCs w:val="20"/>
        </w:rPr>
        <w:t xml:space="preserve"> — це форма організації навчання з </w:t>
      </w:r>
      <w:r w:rsidRPr="006F2B47">
        <w:rPr>
          <w:rFonts w:ascii="Cosmic Sans" w:eastAsia="Arial" w:hAnsi="Cosmic Sans" w:cs="Arial"/>
          <w:b/>
          <w:i/>
          <w:sz w:val="20"/>
          <w:szCs w:val="20"/>
        </w:rPr>
        <w:t xml:space="preserve">ви- </w:t>
      </w:r>
    </w:p>
    <w:p w:rsidR="00415659" w:rsidRPr="006F2B47" w:rsidRDefault="00415659" w:rsidP="00415659">
      <w:pPr>
        <w:spacing w:before="40" w:after="40"/>
        <w:jc w:val="right"/>
        <w:rPr>
          <w:rFonts w:ascii="Cosmic Sans" w:eastAsia="Arial" w:hAnsi="Cosmic Sans" w:cs="Arial"/>
          <w:b/>
          <w:i/>
          <w:sz w:val="20"/>
          <w:szCs w:val="20"/>
        </w:rPr>
      </w:pPr>
      <w:proofErr w:type="spellStart"/>
      <w:r w:rsidRPr="006F2B47">
        <w:rPr>
          <w:rFonts w:ascii="Cosmic Sans" w:eastAsia="Arial" w:hAnsi="Cosmic Sans" w:cs="Arial"/>
          <w:b/>
          <w:i/>
          <w:sz w:val="20"/>
          <w:szCs w:val="20"/>
        </w:rPr>
        <w:t>користанням</w:t>
      </w:r>
      <w:proofErr w:type="spellEnd"/>
      <w:r w:rsidRPr="00571C9F">
        <w:rPr>
          <w:rFonts w:ascii="Cosmic Sans" w:eastAsia="Arial" w:hAnsi="Cosmic Sans" w:cs="Arial"/>
          <w:i/>
          <w:sz w:val="20"/>
          <w:szCs w:val="20"/>
        </w:rPr>
        <w:t xml:space="preserve"> ІКТ, які забезпечують інтерактивну взаємодію </w:t>
      </w:r>
      <w:proofErr w:type="spellStart"/>
      <w:r w:rsidRPr="006F2B47">
        <w:rPr>
          <w:rFonts w:ascii="Cosmic Sans" w:eastAsia="Arial" w:hAnsi="Cosmic Sans" w:cs="Arial"/>
          <w:b/>
          <w:i/>
          <w:sz w:val="20"/>
          <w:szCs w:val="20"/>
        </w:rPr>
        <w:t>викла-</w:t>
      </w:r>
      <w:proofErr w:type="spellEnd"/>
      <w:r w:rsidRPr="006F2B47">
        <w:rPr>
          <w:rFonts w:ascii="Cosmic Sans" w:eastAsia="Arial" w:hAnsi="Cosmic Sans" w:cs="Arial"/>
          <w:b/>
          <w:i/>
          <w:sz w:val="20"/>
          <w:szCs w:val="20"/>
        </w:rPr>
        <w:t xml:space="preserve"> </w:t>
      </w:r>
    </w:p>
    <w:p w:rsidR="00415659" w:rsidRPr="00571C9F" w:rsidRDefault="00415659" w:rsidP="00415659">
      <w:pPr>
        <w:spacing w:before="40" w:after="40"/>
        <w:jc w:val="right"/>
        <w:rPr>
          <w:rFonts w:ascii="Cosmic Sans" w:eastAsia="Arial" w:hAnsi="Cosmic Sans" w:cs="Arial"/>
          <w:i/>
          <w:sz w:val="20"/>
          <w:szCs w:val="20"/>
        </w:rPr>
      </w:pPr>
      <w:proofErr w:type="spellStart"/>
      <w:r w:rsidRPr="006F2B47">
        <w:rPr>
          <w:rFonts w:ascii="Cosmic Sans" w:eastAsia="Arial" w:hAnsi="Cosmic Sans" w:cs="Arial"/>
          <w:b/>
          <w:i/>
          <w:sz w:val="20"/>
          <w:szCs w:val="20"/>
        </w:rPr>
        <w:t>дачів</w:t>
      </w:r>
      <w:proofErr w:type="spellEnd"/>
      <w:r w:rsidRPr="00571C9F">
        <w:rPr>
          <w:rFonts w:ascii="Cosmic Sans" w:eastAsia="Arial" w:hAnsi="Cosmic Sans" w:cs="Arial"/>
          <w:i/>
          <w:sz w:val="20"/>
          <w:szCs w:val="20"/>
        </w:rPr>
        <w:t xml:space="preserve"> та студентів на різних етапах навчання, а також самостійну </w:t>
      </w:r>
    </w:p>
    <w:p w:rsidR="00415659" w:rsidRPr="00571C9F" w:rsidRDefault="00415659" w:rsidP="00415659">
      <w:pPr>
        <w:spacing w:before="40" w:after="40"/>
        <w:jc w:val="right"/>
        <w:rPr>
          <w:rFonts w:ascii="Cosmic Sans" w:eastAsia="Arial" w:hAnsi="Cosmic Sans" w:cs="Arial"/>
          <w:i/>
          <w:sz w:val="20"/>
          <w:szCs w:val="20"/>
        </w:rPr>
      </w:pPr>
      <w:r w:rsidRPr="00571C9F">
        <w:rPr>
          <w:rFonts w:ascii="Cosmic Sans" w:eastAsia="Arial" w:hAnsi="Cosmic Sans" w:cs="Arial"/>
          <w:i/>
          <w:sz w:val="20"/>
          <w:szCs w:val="20"/>
        </w:rPr>
        <w:t xml:space="preserve">роботу студентів із матеріалами, розміщеними в мережі.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415659" w:rsidRDefault="00415659" w:rsidP="00415659">
      <w:pPr>
        <w:rPr>
          <w:rFonts w:ascii="Arial" w:eastAsia="Arial" w:hAnsi="Arial" w:cs="Arial"/>
          <w:b/>
          <w:bCs/>
          <w:sz w:val="18"/>
          <w:szCs w:val="18"/>
        </w:rPr>
        <w:sectPr w:rsidR="00415659" w:rsidSect="00571C9F">
          <w:headerReference w:type="default" r:id="rId8"/>
          <w:footerReference w:type="default" r:id="rId9"/>
          <w:pgSz w:w="8391" w:h="11907" w:code="11"/>
          <w:pgMar w:top="1134" w:right="1134" w:bottom="1134" w:left="1134" w:header="708" w:footer="708" w:gutter="0"/>
          <w:cols w:space="720"/>
          <w:docGrid w:linePitch="360"/>
        </w:sectPr>
      </w:pPr>
    </w:p>
    <w:p w:rsidR="00415659" w:rsidRDefault="00415659" w:rsidP="00415659">
      <w:pPr>
        <w:ind w:right="283"/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lastRenderedPageBreak/>
        <w:t>Дистанційне навчання</w:t>
      </w:r>
      <w:r w:rsidRPr="4D49F13F">
        <w:rPr>
          <w:rFonts w:ascii="Arial" w:eastAsia="Arial" w:hAnsi="Arial" w:cs="Arial"/>
          <w:sz w:val="18"/>
          <w:szCs w:val="18"/>
        </w:rPr>
        <w:t xml:space="preserve"> — це форма організації навчання з ви- </w:t>
      </w:r>
    </w:p>
    <w:p w:rsidR="00415659" w:rsidRDefault="00415659" w:rsidP="00415659">
      <w:pPr>
        <w:ind w:right="283"/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користанням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ІКТ, які забезпечують інтерактивну взаємодію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викла-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ind w:right="283"/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lastRenderedPageBreak/>
        <w:t>дачів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студентів на різних етапах навчання, а також самостійну </w:t>
      </w:r>
    </w:p>
    <w:p w:rsidR="00415659" w:rsidRDefault="00415659" w:rsidP="00415659">
      <w:pPr>
        <w:ind w:right="283"/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роботу студентів із матеріалами, розміщеними в мережі.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  <w:sectPr w:rsidR="00415659" w:rsidSect="00717E50">
          <w:type w:val="continuous"/>
          <w:pgSz w:w="8391" w:h="11907" w:code="11"/>
          <w:pgMar w:top="1134" w:right="1134" w:bottom="1134" w:left="1134" w:header="708" w:footer="708" w:gutter="0"/>
          <w:cols w:num="2" w:space="720"/>
          <w:docGrid w:linePitch="360"/>
        </w:sectPr>
      </w:pP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415659" w:rsidRPr="00717E50" w:rsidRDefault="00415659" w:rsidP="00415659">
      <w:pPr>
        <w:shd w:val="clear" w:color="auto" w:fill="FFFF00"/>
        <w:rPr>
          <w:rFonts w:ascii="Arial" w:eastAsia="Arial" w:hAnsi="Arial" w:cs="Arial"/>
          <w:color w:val="00B050"/>
          <w:sz w:val="18"/>
          <w:szCs w:val="18"/>
        </w:rPr>
      </w:pPr>
      <w:r w:rsidRPr="00717E50">
        <w:rPr>
          <w:rFonts w:ascii="Arial" w:eastAsia="Arial" w:hAnsi="Arial" w:cs="Arial"/>
          <w:b/>
          <w:bCs/>
          <w:color w:val="00B050"/>
          <w:sz w:val="18"/>
          <w:szCs w:val="18"/>
        </w:rPr>
        <w:t>Дистанційне навчання</w:t>
      </w:r>
      <w:r w:rsidRPr="00717E50">
        <w:rPr>
          <w:rFonts w:ascii="Arial" w:eastAsia="Arial" w:hAnsi="Arial" w:cs="Arial"/>
          <w:color w:val="00B050"/>
          <w:sz w:val="18"/>
          <w:szCs w:val="18"/>
        </w:rPr>
        <w:t xml:space="preserve"> — це форма організації навчання з ви- </w:t>
      </w:r>
    </w:p>
    <w:p w:rsidR="00415659" w:rsidRPr="00717E50" w:rsidRDefault="00415659" w:rsidP="00415659">
      <w:pPr>
        <w:shd w:val="clear" w:color="auto" w:fill="FFFF00"/>
        <w:rPr>
          <w:rFonts w:ascii="Arial" w:eastAsia="Arial" w:hAnsi="Arial" w:cs="Arial"/>
          <w:color w:val="00B050"/>
          <w:sz w:val="18"/>
          <w:szCs w:val="18"/>
        </w:rPr>
      </w:pPr>
      <w:proofErr w:type="spellStart"/>
      <w:r w:rsidRPr="00717E50">
        <w:rPr>
          <w:rFonts w:ascii="Arial" w:eastAsia="Arial" w:hAnsi="Arial" w:cs="Arial"/>
          <w:color w:val="00B050"/>
          <w:sz w:val="18"/>
          <w:szCs w:val="18"/>
        </w:rPr>
        <w:t>користанням</w:t>
      </w:r>
      <w:proofErr w:type="spellEnd"/>
      <w:r w:rsidRPr="00717E50">
        <w:rPr>
          <w:rFonts w:ascii="Arial" w:eastAsia="Arial" w:hAnsi="Arial" w:cs="Arial"/>
          <w:color w:val="00B050"/>
          <w:sz w:val="18"/>
          <w:szCs w:val="18"/>
        </w:rPr>
        <w:t xml:space="preserve"> ІКТ, які забезпечують інтерактивну взаємодію </w:t>
      </w:r>
      <w:proofErr w:type="spellStart"/>
      <w:r w:rsidRPr="00717E50">
        <w:rPr>
          <w:rFonts w:ascii="Arial" w:eastAsia="Arial" w:hAnsi="Arial" w:cs="Arial"/>
          <w:color w:val="00B050"/>
          <w:sz w:val="18"/>
          <w:szCs w:val="18"/>
        </w:rPr>
        <w:t>викла-</w:t>
      </w:r>
      <w:proofErr w:type="spellEnd"/>
      <w:r w:rsidRPr="00717E50">
        <w:rPr>
          <w:rFonts w:ascii="Arial" w:eastAsia="Arial" w:hAnsi="Arial" w:cs="Arial"/>
          <w:color w:val="00B050"/>
          <w:sz w:val="18"/>
          <w:szCs w:val="18"/>
        </w:rPr>
        <w:t xml:space="preserve"> </w:t>
      </w:r>
    </w:p>
    <w:p w:rsidR="00415659" w:rsidRPr="00717E50" w:rsidRDefault="00415659" w:rsidP="00415659">
      <w:pPr>
        <w:shd w:val="clear" w:color="auto" w:fill="FFFF00"/>
        <w:rPr>
          <w:rFonts w:ascii="Arial" w:eastAsia="Arial" w:hAnsi="Arial" w:cs="Arial"/>
          <w:color w:val="00B050"/>
          <w:sz w:val="18"/>
          <w:szCs w:val="18"/>
        </w:rPr>
      </w:pPr>
      <w:proofErr w:type="spellStart"/>
      <w:r w:rsidRPr="00717E50">
        <w:rPr>
          <w:rFonts w:ascii="Arial" w:eastAsia="Arial" w:hAnsi="Arial" w:cs="Arial"/>
          <w:color w:val="00B050"/>
          <w:sz w:val="18"/>
          <w:szCs w:val="18"/>
        </w:rPr>
        <w:t>дачів</w:t>
      </w:r>
      <w:proofErr w:type="spellEnd"/>
      <w:r w:rsidRPr="00717E50">
        <w:rPr>
          <w:rFonts w:ascii="Arial" w:eastAsia="Arial" w:hAnsi="Arial" w:cs="Arial"/>
          <w:color w:val="00B050"/>
          <w:sz w:val="18"/>
          <w:szCs w:val="18"/>
        </w:rPr>
        <w:t xml:space="preserve"> та студентів на різних етапах навчання, а також самостійну </w:t>
      </w:r>
    </w:p>
    <w:p w:rsidR="00415659" w:rsidRPr="00717E50" w:rsidRDefault="00415659" w:rsidP="00415659">
      <w:pPr>
        <w:shd w:val="clear" w:color="auto" w:fill="FFFF00"/>
        <w:rPr>
          <w:rFonts w:ascii="Arial" w:eastAsia="Arial" w:hAnsi="Arial" w:cs="Arial"/>
          <w:color w:val="00B050"/>
          <w:sz w:val="18"/>
          <w:szCs w:val="18"/>
        </w:rPr>
      </w:pPr>
      <w:r w:rsidRPr="00717E50">
        <w:rPr>
          <w:rFonts w:ascii="Arial" w:eastAsia="Arial" w:hAnsi="Arial" w:cs="Arial"/>
          <w:color w:val="00B050"/>
          <w:sz w:val="18"/>
          <w:szCs w:val="18"/>
        </w:rPr>
        <w:t xml:space="preserve">роботу студентів із матеріалами, розміщеними в мережі.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415659" w:rsidRPr="0055557A" w:rsidRDefault="00415659" w:rsidP="00415659">
      <w:pPr>
        <w:rPr>
          <w:rFonts w:ascii="Arial" w:eastAsia="Arial" w:hAnsi="Arial" w:cs="Arial"/>
          <w:sz w:val="18"/>
          <w:szCs w:val="18"/>
          <w:lang w:val="ru-RU"/>
        </w:rPr>
      </w:pPr>
    </w:p>
    <w:p w:rsidR="00415659" w:rsidRPr="00FC7CE1" w:rsidRDefault="00415659" w:rsidP="00415659">
      <w:pPr>
        <w:jc w:val="right"/>
        <w:rPr>
          <w:rFonts w:ascii="Arial" w:eastAsia="Arial" w:hAnsi="Arial" w:cs="Arial"/>
          <w:sz w:val="32"/>
          <w:szCs w:val="32"/>
        </w:rPr>
      </w:pPr>
      <w:r w:rsidRPr="00FC7CE1">
        <w:rPr>
          <w:rFonts w:ascii="Arial" w:eastAsia="Arial" w:hAnsi="Arial" w:cs="Arial"/>
          <w:sz w:val="32"/>
          <w:szCs w:val="32"/>
        </w:rPr>
        <w:t>1</w:t>
      </w:r>
      <w:r w:rsidRPr="00FC7CE1">
        <w:rPr>
          <w:rFonts w:ascii="Arial" w:eastAsia="Arial" w:hAnsi="Arial" w:cs="Arial"/>
          <w:sz w:val="32"/>
          <w:szCs w:val="32"/>
        </w:rPr>
        <w:br w:type="page"/>
      </w:r>
    </w:p>
    <w:p w:rsidR="00415659" w:rsidRPr="000B1FD8" w:rsidRDefault="00415659" w:rsidP="00415659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0"/>
          <w:szCs w:val="20"/>
          <w:lang w:eastAsia="uk-UA"/>
        </w:rPr>
      </w:pPr>
    </w:p>
    <w:p w:rsidR="00415659" w:rsidRPr="000B1FD8" w:rsidRDefault="00415659" w:rsidP="00415659">
      <w:pPr>
        <w:shd w:val="clear" w:color="auto" w:fill="FFFFFF"/>
        <w:spacing w:before="120" w:after="120" w:line="360" w:lineRule="auto"/>
        <w:ind w:right="1134"/>
        <w:jc w:val="center"/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</w:pP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This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model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takes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into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account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only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atomic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hydrogen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: A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temperature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higher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than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3000 K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breaks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molecules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,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while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that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lower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than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50000 K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leaves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atoms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in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their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ground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state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.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It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is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assumed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that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the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influence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of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other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atoms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(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He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...)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is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negligible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.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The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pressure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is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assumed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to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be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very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low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,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so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the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durations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of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the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free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paths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of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atoms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are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longer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than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the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~ 1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nanosecond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duration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of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the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light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pulses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that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constitute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ordinary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,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temporally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incoherent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light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.</w:t>
      </w:r>
    </w:p>
    <w:p w:rsidR="00415659" w:rsidRDefault="00415659" w:rsidP="00415659">
      <w:pPr>
        <w:shd w:val="clear" w:color="auto" w:fill="FFFFFF"/>
        <w:spacing w:before="120" w:after="120" w:line="480" w:lineRule="auto"/>
        <w:ind w:left="567" w:right="851"/>
        <w:jc w:val="right"/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</w:pP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In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this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collisionless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gas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,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Einstein's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theory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of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coherent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light-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matter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           </w:t>
      </w:r>
      <w:r w:rsidRPr="00FC7CE1">
        <w:rPr>
          <w:rFonts w:ascii="Corurier New" w:eastAsia="Times New Roman" w:hAnsi="Corurier New" w:cs="Arial"/>
          <w:color w:val="000000" w:themeColor="text1"/>
          <w:sz w:val="34"/>
          <w:szCs w:val="34"/>
          <w:lang w:eastAsia="uk-UA"/>
        </w:rPr>
        <w:t>2</w:t>
      </w:r>
    </w:p>
    <w:p w:rsidR="00415659" w:rsidRDefault="00415659" w:rsidP="00415659">
      <w:pPr>
        <w:shd w:val="clear" w:color="auto" w:fill="FFFFFF"/>
        <w:spacing w:before="120" w:after="120" w:line="480" w:lineRule="auto"/>
        <w:ind w:left="567" w:right="851"/>
        <w:jc w:val="right"/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</w:pPr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lastRenderedPageBreak/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interactions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applies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: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all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the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gas-</w:t>
      </w:r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light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interactions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are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spatially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coherent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.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Suppose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that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a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monochromatic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light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is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pulsed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,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then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scattered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by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molecules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with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a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quadrupole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(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Raman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)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resonance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frequency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.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If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the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“length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of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light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pulses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is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shorter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than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all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involved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time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constants”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(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Lamb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(1971)),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an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“impulsive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stimulated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Raman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scattering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(ISRS)” (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Yan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,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Gamble</w:t>
      </w:r>
      <w:proofErr w:type="spellEnd"/>
    </w:p>
    <w:p w:rsidR="00415659" w:rsidRPr="00FC7CE1" w:rsidRDefault="00415659" w:rsidP="00415659">
      <w:pPr>
        <w:shd w:val="clear" w:color="auto" w:fill="FFFFFF"/>
        <w:spacing w:before="120" w:after="120" w:line="480" w:lineRule="auto"/>
        <w:ind w:left="567" w:right="851"/>
        <w:jc w:val="right"/>
        <w:rPr>
          <w:rFonts w:ascii="Arial" w:eastAsia="Times New Roman" w:hAnsi="Arial" w:cs="Arial"/>
          <w:color w:val="000000" w:themeColor="text1"/>
          <w:sz w:val="34"/>
          <w:szCs w:val="34"/>
          <w:lang w:eastAsia="uk-UA"/>
        </w:rPr>
      </w:pPr>
      <w:r w:rsidRPr="00FC7CE1">
        <w:rPr>
          <w:rFonts w:ascii="Arial" w:eastAsia="Times New Roman" w:hAnsi="Arial" w:cs="Arial"/>
          <w:color w:val="000000" w:themeColor="text1"/>
          <w:sz w:val="34"/>
          <w:szCs w:val="34"/>
          <w:lang w:eastAsia="uk-UA"/>
        </w:rPr>
        <w:t xml:space="preserve"> 3</w:t>
      </w:r>
    </w:p>
    <w:p w:rsidR="00415659" w:rsidRDefault="00415659" w:rsidP="00415659">
      <w:pPr>
        <w:shd w:val="clear" w:color="auto" w:fill="FFFFFF"/>
        <w:spacing w:before="120" w:after="120" w:line="480" w:lineRule="auto"/>
        <w:ind w:left="567" w:right="851"/>
        <w:jc w:val="right"/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</w:pPr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lastRenderedPageBreak/>
        <w:t xml:space="preserve"> &amp;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Nelson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(1985))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applies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: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the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</w:p>
    <w:p w:rsidR="00415659" w:rsidRDefault="00415659" w:rsidP="00415659">
      <w:pPr>
        <w:shd w:val="clear" w:color="auto" w:fill="FFFFFF"/>
        <w:spacing w:before="120" w:after="120" w:line="480" w:lineRule="auto"/>
        <w:ind w:left="567" w:right="851"/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</w:rPr>
      </w:pP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light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generated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by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incoherent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Raman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scattering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at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a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shifted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frequency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has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a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phase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independent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of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the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phase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of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the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exciting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light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,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thus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generating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a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new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spectral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line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,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and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coherence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between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the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incident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and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scattered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light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facilitates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>their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</w:rPr>
        <w:t>interference</w:t>
      </w:r>
      <w:proofErr w:type="spellEnd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</w:rPr>
        <w:t>into</w:t>
      </w:r>
      <w:proofErr w:type="spellEnd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</w:rPr>
        <w:t xml:space="preserve"> a </w:t>
      </w:r>
    </w:p>
    <w:p w:rsidR="00415659" w:rsidRDefault="00415659" w:rsidP="00415659">
      <w:pPr>
        <w:shd w:val="clear" w:color="auto" w:fill="FFFFFF"/>
        <w:spacing w:before="120" w:after="120" w:line="480" w:lineRule="auto"/>
        <w:ind w:left="567" w:right="851"/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</w:rPr>
      </w:pPr>
    </w:p>
    <w:p w:rsidR="00415659" w:rsidRPr="00FC7CE1" w:rsidRDefault="00415659" w:rsidP="00415659">
      <w:pPr>
        <w:shd w:val="clear" w:color="auto" w:fill="FFFFFF"/>
        <w:spacing w:before="120" w:after="120" w:line="480" w:lineRule="auto"/>
        <w:ind w:left="567" w:right="851"/>
        <w:jc w:val="right"/>
        <w:rPr>
          <w:rFonts w:ascii="Courier New" w:eastAsia="Times New Roman" w:hAnsi="Courier New" w:cs="Courier New"/>
          <w:color w:val="000000" w:themeColor="text1"/>
          <w:sz w:val="34"/>
          <w:szCs w:val="34"/>
          <w:lang w:eastAsia="uk-UA"/>
        </w:rPr>
      </w:pPr>
      <w:r w:rsidRPr="00FC7CE1">
        <w:rPr>
          <w:rFonts w:ascii="Courier New" w:eastAsia="Times New Roman" w:hAnsi="Courier New" w:cs="Courier New"/>
          <w:color w:val="000000" w:themeColor="text1"/>
          <w:sz w:val="34"/>
          <w:szCs w:val="34"/>
          <w:lang w:eastAsia="uk-UA"/>
        </w:rPr>
        <w:t>4</w:t>
      </w:r>
    </w:p>
    <w:p w:rsidR="00415659" w:rsidRDefault="00415659" w:rsidP="00415659">
      <w:pPr>
        <w:shd w:val="clear" w:color="auto" w:fill="FFFFFF"/>
        <w:spacing w:before="120" w:after="120" w:line="480" w:lineRule="auto"/>
        <w:ind w:left="567" w:right="851"/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</w:rPr>
      </w:pPr>
      <w:proofErr w:type="spellStart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</w:rPr>
        <w:lastRenderedPageBreak/>
        <w:t>single</w:t>
      </w:r>
      <w:proofErr w:type="spellEnd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</w:rPr>
        <w:t>frequency</w:t>
      </w:r>
      <w:proofErr w:type="spellEnd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</w:rPr>
        <w:t xml:space="preserve">, </w:t>
      </w:r>
      <w:proofErr w:type="spellStart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</w:rPr>
        <w:t>thus</w:t>
      </w:r>
      <w:proofErr w:type="spellEnd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</w:rPr>
        <w:t xml:space="preserve"> </w:t>
      </w:r>
    </w:p>
    <w:p w:rsidR="00415659" w:rsidRPr="000B1FD8" w:rsidRDefault="00415659" w:rsidP="00415659">
      <w:pPr>
        <w:shd w:val="clear" w:color="auto" w:fill="FFFFFF"/>
        <w:spacing w:before="120" w:after="120" w:line="480" w:lineRule="auto"/>
        <w:ind w:right="851"/>
        <w:rPr>
          <w:rFonts w:ascii="Times New Roman" w:eastAsia="Times New Roman" w:hAnsi="Times New Roman" w:cs="Times New Roman"/>
          <w:i/>
          <w:color w:val="0070C0"/>
          <w:sz w:val="34"/>
          <w:szCs w:val="34"/>
          <w:lang w:eastAsia="uk-UA"/>
        </w:rPr>
      </w:pPr>
      <w:proofErr w:type="spellStart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</w:rPr>
        <w:t>shifting</w:t>
      </w:r>
      <w:proofErr w:type="spellEnd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</w:rPr>
        <w:t>the</w:t>
      </w:r>
      <w:proofErr w:type="spellEnd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</w:rPr>
        <w:t>incident</w:t>
      </w:r>
      <w:proofErr w:type="spellEnd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</w:rPr>
        <w:t xml:space="preserve"> </w:t>
      </w:r>
      <w:proofErr w:type="spellStart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</w:rPr>
        <w:t>frequency</w:t>
      </w:r>
      <w:proofErr w:type="spellEnd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</w:rPr>
        <w:t>.</w:t>
      </w:r>
    </w:p>
    <w:p w:rsidR="00415659" w:rsidRDefault="00415659" w:rsidP="00415659">
      <w:pPr>
        <w:shd w:val="clear" w:color="auto" w:fill="FFFFFF"/>
        <w:spacing w:before="120" w:after="120" w:line="240" w:lineRule="auto"/>
        <w:ind w:right="1701"/>
        <w:jc w:val="right"/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</w:pPr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Assume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that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a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star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radiates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a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continuous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light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spectrum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up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to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X-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rays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.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Lyman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frequencies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are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absorbed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in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this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light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and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pump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atoms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mainly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to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the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first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excited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state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.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In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this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state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,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the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hyperfine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periods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are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longer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than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1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ns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,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so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an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ISRS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“may”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redshift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the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light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frequency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,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populating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high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hyperfine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levels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.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Another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ISRS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“may”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transfer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energy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from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hyperfine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levels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to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thermal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electromagnetic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waves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,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so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the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redshift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is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permanent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.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The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temperature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of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a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light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beam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is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defined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by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its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frequency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and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spectral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radiance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with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Planck's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formula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.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As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entropy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must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increase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,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“may”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becomes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“does”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.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However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,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where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a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previously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absorbed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line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(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first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Lyman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beta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, ...)</w:t>
      </w:r>
    </w:p>
    <w:p w:rsidR="00415659" w:rsidRDefault="00415659" w:rsidP="00415659">
      <w:pPr>
        <w:shd w:val="clear" w:color="auto" w:fill="FFFFFF"/>
        <w:spacing w:before="120" w:after="120" w:line="240" w:lineRule="auto"/>
        <w:ind w:right="1701"/>
        <w:jc w:val="right"/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</w:pPr>
    </w:p>
    <w:p w:rsidR="00415659" w:rsidRPr="00FC7CE1" w:rsidRDefault="00415659" w:rsidP="00415659">
      <w:pPr>
        <w:shd w:val="clear" w:color="auto" w:fill="FFFFFF"/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r w:rsidRPr="00FC7CE1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5</w:t>
      </w:r>
    </w:p>
    <w:p w:rsidR="00415659" w:rsidRDefault="00415659" w:rsidP="00415659">
      <w:pPr>
        <w:shd w:val="clear" w:color="auto" w:fill="FFFFFF"/>
        <w:spacing w:before="120" w:after="120" w:line="240" w:lineRule="auto"/>
        <w:ind w:right="1701"/>
        <w:jc w:val="right"/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</w:pPr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lastRenderedPageBreak/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reaches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the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Lyman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alpha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frequency</w:t>
      </w:r>
      <w:proofErr w:type="spellEnd"/>
    </w:p>
    <w:p w:rsidR="00415659" w:rsidRDefault="00415659" w:rsidP="00415659">
      <w:pPr>
        <w:shd w:val="clear" w:color="auto" w:fill="FFFFFF"/>
        <w:spacing w:before="120" w:after="120" w:line="240" w:lineRule="auto"/>
        <w:ind w:right="1701"/>
        <w:jc w:val="right"/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</w:pPr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,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the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redshifting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process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stops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,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and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all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</w:p>
    <w:p w:rsidR="00415659" w:rsidRPr="000B1FD8" w:rsidRDefault="00415659" w:rsidP="00415659">
      <w:pPr>
        <w:shd w:val="clear" w:color="auto" w:fill="FFFFFF"/>
        <w:spacing w:before="120" w:after="120" w:line="240" w:lineRule="auto"/>
        <w:ind w:right="1701"/>
        <w:jc w:val="right"/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</w:pPr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hydrogen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lines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are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strongly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absorbed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.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But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this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stop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is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not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perfect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if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there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is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energy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at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the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frequency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shifted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to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Lyman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beta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frequency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,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which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produces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a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slow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redshift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.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Successive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redshifts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separated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by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Lyman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absorptions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generate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many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absorption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lines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,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frequencies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of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which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,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deduced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from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absorption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process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,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obey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a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law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more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dependable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than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Karlsson's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formula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</w:rPr>
        <w:t>.</w:t>
      </w:r>
    </w:p>
    <w:p w:rsidR="00415659" w:rsidRPr="000B1FD8" w:rsidRDefault="00415659" w:rsidP="00415659">
      <w:pPr>
        <w:shd w:val="clear" w:color="auto" w:fill="C9C9C9" w:themeFill="accent3" w:themeFillTint="99"/>
        <w:spacing w:before="120" w:after="120" w:line="240" w:lineRule="auto"/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</w:pP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The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previous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process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excites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more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and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more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atoms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because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a de-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excitation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obeys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Einstein's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law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of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coherent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interactions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: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Variation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dI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of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radiance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I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of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a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light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beam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along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a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path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dx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is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dI=BIdx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,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where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B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is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Einstein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amplification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coefficient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which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depends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on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medium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. I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is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the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modulus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of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Poynting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vector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of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field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,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absorption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occurs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for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an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opposed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vector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,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which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corresponds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to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a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change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of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sign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of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B.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Factor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I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in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this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formula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shows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that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intense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rays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are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more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amplified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than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weak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ones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(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competition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of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modes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).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Emission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of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a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flare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requires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a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sufficient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radiance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I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provided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by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random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zero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point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field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.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After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emission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of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a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flare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,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weak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B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increases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by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pumping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while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I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remains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close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to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zero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: De-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excitation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by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a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coherent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emission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involves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stochastic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parameters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of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zero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point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field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,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as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observed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close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to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quasars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(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and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in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polar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auroras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</w:rPr>
        <w:t>).</w:t>
      </w:r>
    </w:p>
    <w:p w:rsidR="00415659" w:rsidRDefault="00415659" w:rsidP="00415659">
      <w:pPr>
        <w:rPr>
          <w:rFonts w:ascii="Arial" w:eastAsia="Arial" w:hAnsi="Arial" w:cs="Arial"/>
          <w:b/>
          <w:bCs/>
          <w:color w:val="FF0000"/>
          <w:sz w:val="28"/>
          <w:szCs w:val="28"/>
        </w:rPr>
      </w:pPr>
    </w:p>
    <w:p w:rsidR="00415659" w:rsidRDefault="00415659" w:rsidP="00415659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:rsidR="00415659" w:rsidRDefault="00415659" w:rsidP="0041565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four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: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</w:p>
    <w:p w:rsidR="00415659" w:rsidRDefault="00415659" w:rsidP="0041565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autumn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three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each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</w:p>
    <w:p w:rsidR="00415659" w:rsidRPr="00FC7CE1" w:rsidRDefault="00415659" w:rsidP="00415659">
      <w:pPr>
        <w:jc w:val="right"/>
        <w:rPr>
          <w:rFonts w:ascii="Arial" w:eastAsia="Arial" w:hAnsi="Arial" w:cs="Arial"/>
          <w:color w:val="808080" w:themeColor="background1" w:themeShade="80"/>
        </w:rPr>
      </w:pPr>
      <w:r w:rsidRPr="00FC7CE1">
        <w:rPr>
          <w:rFonts w:ascii="Arial" w:eastAsia="Arial" w:hAnsi="Arial" w:cs="Arial"/>
          <w:color w:val="000000" w:themeColor="text1"/>
        </w:rPr>
        <w:t>6</w:t>
      </w:r>
      <w:r w:rsidRPr="00FC7CE1">
        <w:rPr>
          <w:rFonts w:ascii="Arial" w:eastAsia="Arial" w:hAnsi="Arial" w:cs="Arial"/>
          <w:color w:val="808080" w:themeColor="background1" w:themeShade="80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lastRenderedPageBreak/>
        <w:t>December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January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February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March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April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May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June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July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August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very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cold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in </w:t>
      </w:r>
    </w:p>
    <w:p w:rsidR="00415659" w:rsidRDefault="00415659" w:rsidP="0041565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warm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autumn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usually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rains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</w:p>
    <w:p w:rsidR="00415659" w:rsidRDefault="00415659" w:rsidP="0041565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four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a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year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All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good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favourite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warm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the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weather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nice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</w:p>
    <w:p w:rsidR="00415659" w:rsidRDefault="00415659" w:rsidP="0041565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Schoolchildren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have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holidays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I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visit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grandparents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or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the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seaside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with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parents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I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also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like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play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football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. .</w:t>
      </w:r>
    </w:p>
    <w:p w:rsidR="00415659" w:rsidRDefault="00415659" w:rsidP="0041565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</w:p>
    <w:p w:rsidR="00415659" w:rsidRDefault="00415659" w:rsidP="0041565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four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: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</w:p>
    <w:p w:rsidR="00415659" w:rsidRDefault="00415659" w:rsidP="0041565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autumn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three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each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December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January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February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March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April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May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June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July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August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very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cold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in </w:t>
      </w:r>
    </w:p>
    <w:p w:rsidR="00415659" w:rsidRDefault="00415659" w:rsidP="0041565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warm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autumn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usually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rains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</w:p>
    <w:p w:rsidR="00415659" w:rsidRDefault="00415659" w:rsidP="0041565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four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a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year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All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good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favourite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warm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the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weather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nice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</w:p>
    <w:p w:rsidR="00415659" w:rsidRDefault="00415659" w:rsidP="0041565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Schoolchildren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have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holidays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I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visit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grandparents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or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the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seaside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with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parents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I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also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like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play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football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. .</w:t>
      </w:r>
    </w:p>
    <w:p w:rsidR="00415659" w:rsidRDefault="00415659" w:rsidP="00415659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:rsidR="00415659" w:rsidRDefault="00415659" w:rsidP="00415659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:rsidR="00415659" w:rsidRDefault="00415659" w:rsidP="00415659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:rsidR="00415659" w:rsidRDefault="00415659" w:rsidP="00415659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:rsidR="00415659" w:rsidRDefault="00415659" w:rsidP="00415659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:rsidR="00415659" w:rsidRPr="00FC7CE1" w:rsidRDefault="00415659" w:rsidP="00415659">
      <w:pPr>
        <w:jc w:val="right"/>
        <w:rPr>
          <w:rFonts w:ascii="Century" w:eastAsia="Century" w:hAnsi="Century" w:cs="Century"/>
          <w:bCs/>
          <w:iCs/>
          <w:color w:val="000000" w:themeColor="text1"/>
          <w:sz w:val="24"/>
          <w:szCs w:val="24"/>
        </w:rPr>
      </w:pPr>
      <w:r w:rsidRPr="00FC7CE1">
        <w:rPr>
          <w:rFonts w:ascii="Century" w:eastAsia="Century" w:hAnsi="Century" w:cs="Century"/>
          <w:bCs/>
          <w:iCs/>
          <w:color w:val="000000" w:themeColor="text1"/>
          <w:sz w:val="24"/>
          <w:szCs w:val="24"/>
        </w:rPr>
        <w:t>7</w:t>
      </w:r>
    </w:p>
    <w:p w:rsidR="00415659" w:rsidRPr="000B1FD8" w:rsidRDefault="00415659" w:rsidP="00415659">
      <w:pPr>
        <w:rPr>
          <w:rFonts w:ascii="Arial" w:eastAsia="Century" w:hAnsi="Arial" w:cs="Arial"/>
          <w:bCs/>
          <w:iCs/>
          <w:color w:val="C45911" w:themeColor="accent2" w:themeShade="BF"/>
          <w:sz w:val="18"/>
          <w:szCs w:val="18"/>
        </w:rPr>
      </w:pPr>
    </w:p>
    <w:p w:rsidR="00415659" w:rsidRDefault="00415659" w:rsidP="00415659">
      <w:pPr>
        <w:jc w:val="center"/>
        <w:rPr>
          <w:rFonts w:ascii="Arial" w:eastAsia="Arial" w:hAnsi="Arial" w:cs="Arial"/>
          <w:b/>
          <w:bCs/>
          <w:i/>
          <w:iCs/>
        </w:rPr>
      </w:pPr>
      <w:r w:rsidRPr="4D49F13F">
        <w:rPr>
          <w:rFonts w:ascii="Arial" w:eastAsia="Arial" w:hAnsi="Arial" w:cs="Arial"/>
          <w:b/>
          <w:bCs/>
          <w:i/>
          <w:iCs/>
        </w:rPr>
        <w:t>Заробіток у дні тижня</w:t>
      </w:r>
    </w:p>
    <w:tbl>
      <w:tblPr>
        <w:tblStyle w:val="a3"/>
        <w:tblW w:w="6128" w:type="dxa"/>
        <w:tblLayout w:type="fixed"/>
        <w:tblLook w:val="06A0"/>
      </w:tblPr>
      <w:tblGrid>
        <w:gridCol w:w="1336"/>
        <w:gridCol w:w="902"/>
        <w:gridCol w:w="912"/>
        <w:gridCol w:w="1024"/>
        <w:gridCol w:w="978"/>
        <w:gridCol w:w="976"/>
      </w:tblGrid>
      <w:tr w:rsidR="00415659" w:rsidTr="006A1842">
        <w:trPr>
          <w:trHeight w:val="439"/>
        </w:trPr>
        <w:tc>
          <w:tcPr>
            <w:tcW w:w="1336" w:type="dxa"/>
          </w:tcPr>
          <w:p w:rsidR="00415659" w:rsidRDefault="00415659" w:rsidP="006A184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Прізвище</w:t>
            </w:r>
          </w:p>
        </w:tc>
        <w:tc>
          <w:tcPr>
            <w:tcW w:w="902" w:type="dxa"/>
          </w:tcPr>
          <w:p w:rsidR="00415659" w:rsidRDefault="00415659" w:rsidP="006A1842">
            <w:pPr>
              <w:spacing w:line="259" w:lineRule="auto"/>
              <w:jc w:val="center"/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ПН</w:t>
            </w:r>
          </w:p>
        </w:tc>
        <w:tc>
          <w:tcPr>
            <w:tcW w:w="912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ВТ</w:t>
            </w:r>
          </w:p>
        </w:tc>
        <w:tc>
          <w:tcPr>
            <w:tcW w:w="1024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СР</w:t>
            </w:r>
          </w:p>
        </w:tc>
        <w:tc>
          <w:tcPr>
            <w:tcW w:w="978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ЧТ</w:t>
            </w:r>
          </w:p>
        </w:tc>
        <w:tc>
          <w:tcPr>
            <w:tcW w:w="976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ПТ</w:t>
            </w:r>
          </w:p>
        </w:tc>
      </w:tr>
      <w:tr w:rsidR="00415659" w:rsidTr="006A1842">
        <w:trPr>
          <w:trHeight w:val="439"/>
        </w:trPr>
        <w:tc>
          <w:tcPr>
            <w:tcW w:w="1336" w:type="dxa"/>
          </w:tcPr>
          <w:p w:rsidR="00415659" w:rsidRDefault="00415659" w:rsidP="006A184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 xml:space="preserve">Петренко </w:t>
            </w:r>
          </w:p>
        </w:tc>
        <w:tc>
          <w:tcPr>
            <w:tcW w:w="902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23</w:t>
            </w:r>
          </w:p>
        </w:tc>
        <w:tc>
          <w:tcPr>
            <w:tcW w:w="912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1024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21</w:t>
            </w:r>
          </w:p>
        </w:tc>
        <w:tc>
          <w:tcPr>
            <w:tcW w:w="978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976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27</w:t>
            </w:r>
          </w:p>
        </w:tc>
      </w:tr>
      <w:tr w:rsidR="00415659" w:rsidTr="006A1842">
        <w:trPr>
          <w:trHeight w:val="439"/>
        </w:trPr>
        <w:tc>
          <w:tcPr>
            <w:tcW w:w="1336" w:type="dxa"/>
          </w:tcPr>
          <w:p w:rsidR="00415659" w:rsidRDefault="00415659" w:rsidP="006A184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 xml:space="preserve">Іваненко </w:t>
            </w:r>
          </w:p>
        </w:tc>
        <w:tc>
          <w:tcPr>
            <w:tcW w:w="902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34</w:t>
            </w:r>
          </w:p>
        </w:tc>
        <w:tc>
          <w:tcPr>
            <w:tcW w:w="912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33</w:t>
            </w:r>
          </w:p>
        </w:tc>
        <w:tc>
          <w:tcPr>
            <w:tcW w:w="1024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8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976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34</w:t>
            </w:r>
          </w:p>
        </w:tc>
      </w:tr>
      <w:tr w:rsidR="00415659" w:rsidTr="006A1842">
        <w:trPr>
          <w:trHeight w:val="439"/>
        </w:trPr>
        <w:tc>
          <w:tcPr>
            <w:tcW w:w="1336" w:type="dxa"/>
          </w:tcPr>
          <w:p w:rsidR="00415659" w:rsidRDefault="00415659" w:rsidP="006A184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Сидоренко</w:t>
            </w:r>
          </w:p>
        </w:tc>
        <w:tc>
          <w:tcPr>
            <w:tcW w:w="902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25</w:t>
            </w:r>
          </w:p>
        </w:tc>
        <w:tc>
          <w:tcPr>
            <w:tcW w:w="912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  <w:tc>
          <w:tcPr>
            <w:tcW w:w="1024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8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976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</w:tr>
      <w:tr w:rsidR="00415659" w:rsidTr="006A1842">
        <w:trPr>
          <w:trHeight w:val="439"/>
        </w:trPr>
        <w:tc>
          <w:tcPr>
            <w:tcW w:w="1336" w:type="dxa"/>
          </w:tcPr>
          <w:p w:rsidR="00415659" w:rsidRDefault="00415659" w:rsidP="006A1842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4D49F13F">
              <w:rPr>
                <w:rFonts w:ascii="Arial" w:eastAsia="Arial" w:hAnsi="Arial" w:cs="Arial"/>
                <w:sz w:val="18"/>
                <w:szCs w:val="18"/>
              </w:rPr>
              <w:t>Немиренко</w:t>
            </w:r>
            <w:proofErr w:type="spellEnd"/>
          </w:p>
        </w:tc>
        <w:tc>
          <w:tcPr>
            <w:tcW w:w="902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  <w:tc>
          <w:tcPr>
            <w:tcW w:w="912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1024" w:type="dxa"/>
          </w:tcPr>
          <w:p w:rsidR="00415659" w:rsidRDefault="00415659" w:rsidP="006A1842">
            <w:pPr>
              <w:spacing w:line="259" w:lineRule="auto"/>
              <w:jc w:val="center"/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8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  <w:tc>
          <w:tcPr>
            <w:tcW w:w="976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27</w:t>
            </w:r>
          </w:p>
        </w:tc>
      </w:tr>
      <w:tr w:rsidR="00415659" w:rsidTr="006A1842">
        <w:trPr>
          <w:trHeight w:val="439"/>
        </w:trPr>
        <w:tc>
          <w:tcPr>
            <w:tcW w:w="1336" w:type="dxa"/>
          </w:tcPr>
          <w:p w:rsidR="00415659" w:rsidRDefault="00415659" w:rsidP="006A184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Всього</w:t>
            </w:r>
          </w:p>
        </w:tc>
        <w:tc>
          <w:tcPr>
            <w:tcW w:w="902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112</w:t>
            </w:r>
          </w:p>
        </w:tc>
        <w:tc>
          <w:tcPr>
            <w:tcW w:w="912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114</w:t>
            </w:r>
          </w:p>
        </w:tc>
        <w:tc>
          <w:tcPr>
            <w:tcW w:w="1024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114</w:t>
            </w:r>
          </w:p>
        </w:tc>
        <w:tc>
          <w:tcPr>
            <w:tcW w:w="978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110</w:t>
            </w:r>
          </w:p>
        </w:tc>
        <w:tc>
          <w:tcPr>
            <w:tcW w:w="976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116</w:t>
            </w:r>
          </w:p>
        </w:tc>
      </w:tr>
    </w:tbl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F3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Пристрої для друкування</w:t>
      </w:r>
    </w:p>
    <w:p w:rsidR="00415659" w:rsidRPr="00587F36" w:rsidRDefault="00415659" w:rsidP="0041565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888105" cy="2268220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Pr="006C3EEF" w:rsidRDefault="00415659" w:rsidP="0041565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415659" w:rsidRDefault="00415659" w:rsidP="0041565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 Які є види форматування документа?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Існує безліч видів форматування документів, залежно від того, який тип документу ми форматуємо та з якою метою. Ось деякі з найпоширеніших типів форматування документів:</w:t>
      </w:r>
    </w:p>
    <w:p w:rsidR="00415659" w:rsidRDefault="00415659" w:rsidP="00415659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тексту: це може включати зміну розміру, шрифту, кольору тексту, а також вирівнювання тексту відносно сторінки.</w:t>
      </w:r>
    </w:p>
    <w:p w:rsidR="00415659" w:rsidRDefault="00415659" w:rsidP="00415659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абзацу: це може включати відступи, вирівнювання, міжрядкові інтервали, а також стиль та розмір шрифту.</w:t>
      </w:r>
    </w:p>
    <w:p w:rsidR="00415659" w:rsidRDefault="00415659" w:rsidP="00415659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таблиць: це може включати зміну колірного фону, розміру та стилю рамок, а також стиль тексту, що міститься в таблиці.</w:t>
      </w:r>
    </w:p>
    <w:p w:rsidR="00415659" w:rsidRDefault="00415659" w:rsidP="00415659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зображень: це може включати зміну розміру та положення зображення, а також додавання рамок та написів.</w:t>
      </w:r>
    </w:p>
    <w:p w:rsidR="00415659" w:rsidRDefault="00415659" w:rsidP="00415659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сторінки: це може включати зміну меж полів, встановлення орієнтації сторінки, додавання нумерації сторінок та налаштування розміру сторінки.</w:t>
      </w:r>
    </w:p>
    <w:p w:rsidR="00415659" w:rsidRDefault="00415659" w:rsidP="0041565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Як встановити розріджений </w:t>
      </w:r>
      <w:proofErr w:type="spellStart"/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міжсимвольний</w:t>
      </w:r>
      <w:proofErr w:type="spellEnd"/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інтервал?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Потрібно виділити текст, натиснути на праву кнопку миші, вибрати "Форматування символів", вибрати вкладку "</w:t>
      </w:r>
      <w:proofErr w:type="spellStart"/>
      <w:r w:rsidRPr="6B88B666">
        <w:rPr>
          <w:rFonts w:ascii="Times New Roman" w:eastAsia="Times New Roman" w:hAnsi="Times New Roman" w:cs="Times New Roman"/>
          <w:sz w:val="24"/>
          <w:szCs w:val="24"/>
        </w:rPr>
        <w:t>Міжсимвольний</w:t>
      </w:r>
      <w:proofErr w:type="spellEnd"/>
      <w:r w:rsidRPr="6B88B666">
        <w:rPr>
          <w:rFonts w:ascii="Times New Roman" w:eastAsia="Times New Roman" w:hAnsi="Times New Roman" w:cs="Times New Roman"/>
          <w:sz w:val="24"/>
          <w:szCs w:val="24"/>
        </w:rPr>
        <w:t xml:space="preserve"> інтервал", встановити розріджений інтервал, натиснути "OK". 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5659" w:rsidRDefault="00415659" w:rsidP="0041565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Які є способи вирівнювання тексту абзацу?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 настройках абзацу можна вирівняти текст на ліву або на праву сторону.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5659" w:rsidRDefault="00415659" w:rsidP="0041565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4. Як здійснити вирівнювання за допомогою вкладки «Основне»?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Для здійснення вирівнювання тексту за допомогою вкладки "Основне" в текстовому процесорі необхідно спочатку виділити текст і обрати відповідну іконку для вирівнювання - ліворуч, по центру, праворуч або по ширині. Для цього необхідно вибрати вкладку "Основне" в верхній частині вікна програми та вибрати потрібну іконку вирівнювання тексту.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5659" w:rsidRDefault="00415659" w:rsidP="0041565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5. Як встановити затінення на абзац?</w:t>
      </w:r>
    </w:p>
    <w:p w:rsidR="00415659" w:rsidRDefault="00415659" w:rsidP="0041565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Щоб встановити затінення на абзац, необхідно спочатку виділити абзац, на який потрібно додати затінення. Після цього необхідно обрати вкладку "Форматування" в верхній частині вікна програми, після чого вибрати опцію "Затінення абзацу". Тут можна обрати необхідний стиль затінення з доступних варіантів, а також встановити відповідний колір затінення та інші параметри.</w:t>
      </w:r>
    </w:p>
    <w:p w:rsidR="00415659" w:rsidRDefault="00415659" w:rsidP="0041565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6. Встановіть відповідність між кнопками панелі інструментів  «Форматування» та їхнім призначенням.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На панелі інструментів "Форматування" зазвичай знаходяться такі кнопки та їхні призначення: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lastRenderedPageBreak/>
        <w:t>Шрифт - вибір шрифту тексту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Розмір шрифту - вибір розміру шрифту тексту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Жирний - зробити текст жирним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Курсив - зробити текст курсивним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Підкреслення - підкреслити текст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Закреслення - закреслити текст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Колір тексту - змінити колір тексту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Заливка - зафарбувати текст фоновим кольором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Затінення - додати затінення на абзац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Вирівнювання тексту - вибір вирівнювання тексту (ліворуч, по центру, праворуч або по ширині)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Відступи - встановлення відступів на абзаці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Маркери та нумерація - встановлення маркерів або нумерації на абзаці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Міжрядковий інтервал - встановлення міжрядкового інтервалу для тексту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Відміна - відміна останньої дії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Повтор - повтор останньої дії</w:t>
      </w:r>
    </w:p>
    <w:p w:rsidR="00415659" w:rsidRPr="00571C9F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6B1404" w:rsidRDefault="006B1404"/>
    <w:sectPr w:rsidR="006B1404" w:rsidSect="00717E50">
      <w:type w:val="continuous"/>
      <w:pgSz w:w="8391" w:h="11907" w:code="11"/>
      <w:pgMar w:top="1134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BFC" w:rsidRDefault="00FD4BFC">
      <w:pPr>
        <w:spacing w:after="0" w:line="240" w:lineRule="auto"/>
      </w:pPr>
      <w:r>
        <w:separator/>
      </w:r>
    </w:p>
  </w:endnote>
  <w:endnote w:type="continuationSeparator" w:id="0">
    <w:p w:rsidR="00FD4BFC" w:rsidRDefault="00FD4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smic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rurier 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FD4BFC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FD4BFC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FD4BFC" w:rsidP="4D49F13F">
          <w:pPr>
            <w:pStyle w:val="a5"/>
            <w:ind w:right="-115"/>
            <w:jc w:val="right"/>
          </w:pPr>
        </w:p>
      </w:tc>
    </w:tr>
  </w:tbl>
  <w:p w:rsidR="4D49F13F" w:rsidRDefault="00FD4BFC" w:rsidP="4D49F13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BFC" w:rsidRDefault="00FD4BFC">
      <w:pPr>
        <w:spacing w:after="0" w:line="240" w:lineRule="auto"/>
      </w:pPr>
      <w:r>
        <w:separator/>
      </w:r>
    </w:p>
  </w:footnote>
  <w:footnote w:type="continuationSeparator" w:id="0">
    <w:p w:rsidR="00FD4BFC" w:rsidRDefault="00FD4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FD4BFC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FD4BFC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FD4BFC" w:rsidP="4D49F13F">
          <w:pPr>
            <w:pStyle w:val="a5"/>
            <w:ind w:right="-115"/>
            <w:jc w:val="right"/>
          </w:pPr>
        </w:p>
      </w:tc>
    </w:tr>
  </w:tbl>
  <w:p w:rsidR="4D49F13F" w:rsidRDefault="00FD4BFC" w:rsidP="4D49F13F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22F87"/>
    <w:multiLevelType w:val="hybridMultilevel"/>
    <w:tmpl w:val="FFFFFFFF"/>
    <w:lvl w:ilvl="0" w:tplc="1458B2E2">
      <w:start w:val="1"/>
      <w:numFmt w:val="decimal"/>
      <w:lvlText w:val="%1."/>
      <w:lvlJc w:val="left"/>
      <w:pPr>
        <w:ind w:left="720" w:hanging="360"/>
      </w:pPr>
    </w:lvl>
    <w:lvl w:ilvl="1" w:tplc="12BC327A">
      <w:start w:val="1"/>
      <w:numFmt w:val="lowerLetter"/>
      <w:lvlText w:val="%2."/>
      <w:lvlJc w:val="left"/>
      <w:pPr>
        <w:ind w:left="1440" w:hanging="360"/>
      </w:pPr>
    </w:lvl>
    <w:lvl w:ilvl="2" w:tplc="F670D410">
      <w:start w:val="1"/>
      <w:numFmt w:val="lowerRoman"/>
      <w:lvlText w:val="%3."/>
      <w:lvlJc w:val="right"/>
      <w:pPr>
        <w:ind w:left="2160" w:hanging="180"/>
      </w:pPr>
    </w:lvl>
    <w:lvl w:ilvl="3" w:tplc="F766AD38">
      <w:start w:val="1"/>
      <w:numFmt w:val="decimal"/>
      <w:lvlText w:val="%4."/>
      <w:lvlJc w:val="left"/>
      <w:pPr>
        <w:ind w:left="2880" w:hanging="360"/>
      </w:pPr>
    </w:lvl>
    <w:lvl w:ilvl="4" w:tplc="B308B122">
      <w:start w:val="1"/>
      <w:numFmt w:val="lowerLetter"/>
      <w:lvlText w:val="%5."/>
      <w:lvlJc w:val="left"/>
      <w:pPr>
        <w:ind w:left="3600" w:hanging="360"/>
      </w:pPr>
    </w:lvl>
    <w:lvl w:ilvl="5" w:tplc="FD065D32">
      <w:start w:val="1"/>
      <w:numFmt w:val="lowerRoman"/>
      <w:lvlText w:val="%6."/>
      <w:lvlJc w:val="right"/>
      <w:pPr>
        <w:ind w:left="4320" w:hanging="180"/>
      </w:pPr>
    </w:lvl>
    <w:lvl w:ilvl="6" w:tplc="9E3A7CD0">
      <w:start w:val="1"/>
      <w:numFmt w:val="decimal"/>
      <w:lvlText w:val="%7."/>
      <w:lvlJc w:val="left"/>
      <w:pPr>
        <w:ind w:left="5040" w:hanging="360"/>
      </w:pPr>
    </w:lvl>
    <w:lvl w:ilvl="7" w:tplc="BF824FF4">
      <w:start w:val="1"/>
      <w:numFmt w:val="lowerLetter"/>
      <w:lvlText w:val="%8."/>
      <w:lvlJc w:val="left"/>
      <w:pPr>
        <w:ind w:left="5760" w:hanging="360"/>
      </w:pPr>
    </w:lvl>
    <w:lvl w:ilvl="8" w:tplc="C60AEE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6C4"/>
    <w:rsid w:val="002962C8"/>
    <w:rsid w:val="00415659"/>
    <w:rsid w:val="0055557A"/>
    <w:rsid w:val="005C06C4"/>
    <w:rsid w:val="006B1404"/>
    <w:rsid w:val="006E2F98"/>
    <w:rsid w:val="00817D55"/>
    <w:rsid w:val="00FD4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56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ий колонтитул Знак"/>
    <w:basedOn w:val="a0"/>
    <w:link w:val="a5"/>
    <w:uiPriority w:val="99"/>
    <w:rsid w:val="00415659"/>
  </w:style>
  <w:style w:type="paragraph" w:styleId="a5">
    <w:name w:val="header"/>
    <w:basedOn w:val="a"/>
    <w:link w:val="a4"/>
    <w:uiPriority w:val="99"/>
    <w:unhideWhenUsed/>
    <w:rsid w:val="00415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ій колонтитул Знак1"/>
    <w:basedOn w:val="a0"/>
    <w:uiPriority w:val="99"/>
    <w:semiHidden/>
    <w:rsid w:val="00415659"/>
  </w:style>
  <w:style w:type="character" w:customStyle="1" w:styleId="a6">
    <w:name w:val="Нижний колонтитул Знак"/>
    <w:basedOn w:val="a0"/>
    <w:link w:val="a7"/>
    <w:uiPriority w:val="99"/>
    <w:rsid w:val="00415659"/>
  </w:style>
  <w:style w:type="paragraph" w:styleId="a7">
    <w:name w:val="footer"/>
    <w:basedOn w:val="a"/>
    <w:link w:val="a6"/>
    <w:uiPriority w:val="99"/>
    <w:unhideWhenUsed/>
    <w:rsid w:val="00415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ій колонтитул Знак1"/>
    <w:basedOn w:val="a0"/>
    <w:uiPriority w:val="99"/>
    <w:semiHidden/>
    <w:rsid w:val="00415659"/>
  </w:style>
  <w:style w:type="paragraph" w:styleId="a8">
    <w:name w:val="List Paragraph"/>
    <w:basedOn w:val="a"/>
    <w:uiPriority w:val="34"/>
    <w:qFormat/>
    <w:rsid w:val="0041565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5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555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234CE7-508F-410E-A1CF-DB51B151585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3012ACA5-3062-46DA-8BAD-EEFB7E39E46E}">
      <dgm:prSet phldrT="[Текст]"/>
      <dgm:spPr/>
      <dgm:t>
        <a:bodyPr/>
        <a:lstStyle/>
        <a:p>
          <a:r>
            <a:rPr lang="uk-UA"/>
            <a:t>Пристрої</a:t>
          </a:r>
        </a:p>
      </dgm:t>
    </dgm:pt>
    <dgm:pt modelId="{7C8B44C5-4E7D-4D83-B790-585C61221C6C}" type="parTrans" cxnId="{93FEDE6D-0287-4050-9CA1-155E831149E2}">
      <dgm:prSet/>
      <dgm:spPr/>
      <dgm:t>
        <a:bodyPr/>
        <a:lstStyle/>
        <a:p>
          <a:endParaRPr lang="uk-UA"/>
        </a:p>
      </dgm:t>
    </dgm:pt>
    <dgm:pt modelId="{26F0851F-A851-453D-A990-C4A436724C37}" type="sibTrans" cxnId="{93FEDE6D-0287-4050-9CA1-155E831149E2}">
      <dgm:prSet/>
      <dgm:spPr/>
      <dgm:t>
        <a:bodyPr/>
        <a:lstStyle/>
        <a:p>
          <a:endParaRPr lang="uk-UA"/>
        </a:p>
      </dgm:t>
    </dgm:pt>
    <dgm:pt modelId="{E258BB0D-7172-4C0F-BAA2-F41DCA27BADA}">
      <dgm:prSet phldrT="[Текст]"/>
      <dgm:spPr/>
      <dgm:t>
        <a:bodyPr/>
        <a:lstStyle/>
        <a:p>
          <a:r>
            <a:rPr lang="uk-UA"/>
            <a:t>Принтери</a:t>
          </a:r>
        </a:p>
      </dgm:t>
    </dgm:pt>
    <dgm:pt modelId="{CC2DC9F9-8632-4BF4-A85F-46E613998A0D}" type="parTrans" cxnId="{A5FB4907-B697-43CB-8720-237B9D30BE44}">
      <dgm:prSet/>
      <dgm:spPr/>
      <dgm:t>
        <a:bodyPr/>
        <a:lstStyle/>
        <a:p>
          <a:endParaRPr lang="uk-UA"/>
        </a:p>
      </dgm:t>
    </dgm:pt>
    <dgm:pt modelId="{C2FEC557-8D15-42B1-A5D4-308ADA91A328}" type="sibTrans" cxnId="{A5FB4907-B697-43CB-8720-237B9D30BE44}">
      <dgm:prSet/>
      <dgm:spPr/>
      <dgm:t>
        <a:bodyPr/>
        <a:lstStyle/>
        <a:p>
          <a:endParaRPr lang="uk-UA"/>
        </a:p>
      </dgm:t>
    </dgm:pt>
    <dgm:pt modelId="{7A545AB3-8B19-4072-9DB0-80CDAD39F87A}">
      <dgm:prSet phldrT="[Текст]"/>
      <dgm:spPr/>
      <dgm:t>
        <a:bodyPr/>
        <a:lstStyle/>
        <a:p>
          <a:r>
            <a:rPr lang="uk-UA"/>
            <a:t>Матричні</a:t>
          </a:r>
        </a:p>
      </dgm:t>
    </dgm:pt>
    <dgm:pt modelId="{05D898C9-FCD1-45A0-A004-5CAC587EB966}" type="parTrans" cxnId="{EC8E442A-CA7F-4E73-9CDC-B3FFDB45A7D4}">
      <dgm:prSet/>
      <dgm:spPr/>
      <dgm:t>
        <a:bodyPr/>
        <a:lstStyle/>
        <a:p>
          <a:endParaRPr lang="uk-UA"/>
        </a:p>
      </dgm:t>
    </dgm:pt>
    <dgm:pt modelId="{9C0720BE-9840-48A5-A919-00D74270E1C7}" type="sibTrans" cxnId="{EC8E442A-CA7F-4E73-9CDC-B3FFDB45A7D4}">
      <dgm:prSet/>
      <dgm:spPr/>
      <dgm:t>
        <a:bodyPr/>
        <a:lstStyle/>
        <a:p>
          <a:endParaRPr lang="uk-UA"/>
        </a:p>
      </dgm:t>
    </dgm:pt>
    <dgm:pt modelId="{6B7F369D-5706-467B-899B-47064E0E755B}">
      <dgm:prSet phldrT="[Текст]"/>
      <dgm:spPr/>
      <dgm:t>
        <a:bodyPr/>
        <a:lstStyle/>
        <a:p>
          <a:r>
            <a:rPr lang="uk-UA"/>
            <a:t>Лазерні</a:t>
          </a:r>
        </a:p>
      </dgm:t>
    </dgm:pt>
    <dgm:pt modelId="{8058E038-CBB7-4485-BB0C-C23859C522F9}" type="parTrans" cxnId="{04BA6FE7-F543-4665-B281-1E4D9276664D}">
      <dgm:prSet/>
      <dgm:spPr/>
      <dgm:t>
        <a:bodyPr/>
        <a:lstStyle/>
        <a:p>
          <a:endParaRPr lang="uk-UA"/>
        </a:p>
      </dgm:t>
    </dgm:pt>
    <dgm:pt modelId="{A7839FFE-4F7E-4547-97DD-7F1FD104B0FE}" type="sibTrans" cxnId="{04BA6FE7-F543-4665-B281-1E4D9276664D}">
      <dgm:prSet/>
      <dgm:spPr/>
      <dgm:t>
        <a:bodyPr/>
        <a:lstStyle/>
        <a:p>
          <a:endParaRPr lang="uk-UA"/>
        </a:p>
      </dgm:t>
    </dgm:pt>
    <dgm:pt modelId="{15104D05-4CA4-45DE-874C-C08FC957476E}">
      <dgm:prSet phldrT="[Текст]"/>
      <dgm:spPr/>
      <dgm:t>
        <a:bodyPr/>
        <a:lstStyle/>
        <a:p>
          <a:r>
            <a:rPr lang="uk-UA"/>
            <a:t>Платери</a:t>
          </a:r>
        </a:p>
      </dgm:t>
    </dgm:pt>
    <dgm:pt modelId="{1FA19F78-BFFE-40DB-81B4-677D4A14B1DD}" type="parTrans" cxnId="{99856854-FA6F-4D29-ADF0-BF6E0488D982}">
      <dgm:prSet/>
      <dgm:spPr/>
      <dgm:t>
        <a:bodyPr/>
        <a:lstStyle/>
        <a:p>
          <a:endParaRPr lang="uk-UA"/>
        </a:p>
      </dgm:t>
    </dgm:pt>
    <dgm:pt modelId="{52D5CD7C-F01F-42C2-B92D-D2D60162DC91}" type="sibTrans" cxnId="{99856854-FA6F-4D29-ADF0-BF6E0488D982}">
      <dgm:prSet/>
      <dgm:spPr/>
      <dgm:t>
        <a:bodyPr/>
        <a:lstStyle/>
        <a:p>
          <a:endParaRPr lang="uk-UA"/>
        </a:p>
      </dgm:t>
    </dgm:pt>
    <dgm:pt modelId="{F85B7481-3EB3-4C81-A9F0-6A3612F99926}">
      <dgm:prSet/>
      <dgm:spPr/>
      <dgm:t>
        <a:bodyPr/>
        <a:lstStyle/>
        <a:p>
          <a:r>
            <a:rPr lang="uk-UA"/>
            <a:t>Струменні</a:t>
          </a:r>
        </a:p>
      </dgm:t>
    </dgm:pt>
    <dgm:pt modelId="{E11ACD0E-422B-483D-855C-C6D1F8229A47}" type="parTrans" cxnId="{0A4F625B-1ED3-415C-98B0-70564722EA45}">
      <dgm:prSet/>
      <dgm:spPr/>
      <dgm:t>
        <a:bodyPr/>
        <a:lstStyle/>
        <a:p>
          <a:endParaRPr lang="uk-UA"/>
        </a:p>
      </dgm:t>
    </dgm:pt>
    <dgm:pt modelId="{768192B6-DAA3-4B3C-AF4E-4820786CB34F}" type="sibTrans" cxnId="{0A4F625B-1ED3-415C-98B0-70564722EA45}">
      <dgm:prSet/>
      <dgm:spPr/>
      <dgm:t>
        <a:bodyPr/>
        <a:lstStyle/>
        <a:p>
          <a:endParaRPr lang="uk-UA"/>
        </a:p>
      </dgm:t>
    </dgm:pt>
    <dgm:pt modelId="{97B59930-72B4-4134-97D9-BD5CDBD1065C}" type="pres">
      <dgm:prSet presAssocID="{E7234CE7-508F-410E-A1CF-DB51B151585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F57C0E19-CED6-4FE1-A565-3D66DC1B9AC0}" type="pres">
      <dgm:prSet presAssocID="{3012ACA5-3062-46DA-8BAD-EEFB7E39E46E}" presName="hierRoot1" presStyleCnt="0"/>
      <dgm:spPr/>
    </dgm:pt>
    <dgm:pt modelId="{3C0A85D9-F923-4477-AC2D-9163ED25AF34}" type="pres">
      <dgm:prSet presAssocID="{3012ACA5-3062-46DA-8BAD-EEFB7E39E46E}" presName="composite" presStyleCnt="0"/>
      <dgm:spPr/>
    </dgm:pt>
    <dgm:pt modelId="{1D1E27A8-56F2-4B41-9FFA-1A1CA229A59A}" type="pres">
      <dgm:prSet presAssocID="{3012ACA5-3062-46DA-8BAD-EEFB7E39E46E}" presName="background" presStyleLbl="node0" presStyleIdx="0" presStyleCnt="1"/>
      <dgm:spPr/>
    </dgm:pt>
    <dgm:pt modelId="{FAA973CD-29A9-44BD-985F-407A9E0C318F}" type="pres">
      <dgm:prSet presAssocID="{3012ACA5-3062-46DA-8BAD-EEFB7E39E46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46A45587-CD2C-4EAD-A1DD-1BE73A10A9A1}" type="pres">
      <dgm:prSet presAssocID="{3012ACA5-3062-46DA-8BAD-EEFB7E39E46E}" presName="hierChild2" presStyleCnt="0"/>
      <dgm:spPr/>
    </dgm:pt>
    <dgm:pt modelId="{8E026CE3-F3C7-440E-AD0A-BF7A967A5850}" type="pres">
      <dgm:prSet presAssocID="{CC2DC9F9-8632-4BF4-A85F-46E613998A0D}" presName="Name10" presStyleLbl="parChTrans1D2" presStyleIdx="0" presStyleCnt="2"/>
      <dgm:spPr/>
      <dgm:t>
        <a:bodyPr/>
        <a:lstStyle/>
        <a:p>
          <a:endParaRPr lang="uk-UA"/>
        </a:p>
      </dgm:t>
    </dgm:pt>
    <dgm:pt modelId="{1CB644E0-5355-4C05-87E0-CEA3C72639CB}" type="pres">
      <dgm:prSet presAssocID="{E258BB0D-7172-4C0F-BAA2-F41DCA27BADA}" presName="hierRoot2" presStyleCnt="0"/>
      <dgm:spPr/>
    </dgm:pt>
    <dgm:pt modelId="{7C3CE13A-4BF6-402B-9790-31C910A689E5}" type="pres">
      <dgm:prSet presAssocID="{E258BB0D-7172-4C0F-BAA2-F41DCA27BADA}" presName="composite2" presStyleCnt="0"/>
      <dgm:spPr/>
    </dgm:pt>
    <dgm:pt modelId="{1553CF2B-4C9F-431A-8B3B-40B3185B722C}" type="pres">
      <dgm:prSet presAssocID="{E258BB0D-7172-4C0F-BAA2-F41DCA27BADA}" presName="background2" presStyleLbl="node2" presStyleIdx="0" presStyleCnt="2"/>
      <dgm:spPr/>
    </dgm:pt>
    <dgm:pt modelId="{5CE92142-88FF-4ED9-B46E-CD8164EB3648}" type="pres">
      <dgm:prSet presAssocID="{E258BB0D-7172-4C0F-BAA2-F41DCA27BADA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146A16B4-064B-43E0-AFE0-B2A96D46D67B}" type="pres">
      <dgm:prSet presAssocID="{E258BB0D-7172-4C0F-BAA2-F41DCA27BADA}" presName="hierChild3" presStyleCnt="0"/>
      <dgm:spPr/>
    </dgm:pt>
    <dgm:pt modelId="{6EDAF1A1-D8C6-4AC6-BBD2-84CD0B2E2E7F}" type="pres">
      <dgm:prSet presAssocID="{05D898C9-FCD1-45A0-A004-5CAC587EB966}" presName="Name17" presStyleLbl="parChTrans1D3" presStyleIdx="0" presStyleCnt="3"/>
      <dgm:spPr/>
      <dgm:t>
        <a:bodyPr/>
        <a:lstStyle/>
        <a:p>
          <a:endParaRPr lang="uk-UA"/>
        </a:p>
      </dgm:t>
    </dgm:pt>
    <dgm:pt modelId="{3E2B9BCC-FABD-443C-B6FF-7C359ED82548}" type="pres">
      <dgm:prSet presAssocID="{7A545AB3-8B19-4072-9DB0-80CDAD39F87A}" presName="hierRoot3" presStyleCnt="0"/>
      <dgm:spPr/>
    </dgm:pt>
    <dgm:pt modelId="{BE718A39-0AA0-402E-B1D0-BBE6B2360A02}" type="pres">
      <dgm:prSet presAssocID="{7A545AB3-8B19-4072-9DB0-80CDAD39F87A}" presName="composite3" presStyleCnt="0"/>
      <dgm:spPr/>
    </dgm:pt>
    <dgm:pt modelId="{11F61438-BC52-498A-BF49-A101DE27F5F0}" type="pres">
      <dgm:prSet presAssocID="{7A545AB3-8B19-4072-9DB0-80CDAD39F87A}" presName="background3" presStyleLbl="node3" presStyleIdx="0" presStyleCnt="3"/>
      <dgm:spPr/>
    </dgm:pt>
    <dgm:pt modelId="{2F236A73-EBBA-4E1C-B2C3-5322E45F57CA}" type="pres">
      <dgm:prSet presAssocID="{7A545AB3-8B19-4072-9DB0-80CDAD39F87A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5B2255A6-4EBA-4262-BA8A-58C5B700668F}" type="pres">
      <dgm:prSet presAssocID="{7A545AB3-8B19-4072-9DB0-80CDAD39F87A}" presName="hierChild4" presStyleCnt="0"/>
      <dgm:spPr/>
    </dgm:pt>
    <dgm:pt modelId="{E48FBAAD-F764-4708-9637-47D6F25BCBDE}" type="pres">
      <dgm:prSet presAssocID="{8058E038-CBB7-4485-BB0C-C23859C522F9}" presName="Name17" presStyleLbl="parChTrans1D3" presStyleIdx="1" presStyleCnt="3"/>
      <dgm:spPr/>
      <dgm:t>
        <a:bodyPr/>
        <a:lstStyle/>
        <a:p>
          <a:endParaRPr lang="uk-UA"/>
        </a:p>
      </dgm:t>
    </dgm:pt>
    <dgm:pt modelId="{FE63FA1F-A080-4C6C-B04D-C86A8085F3C6}" type="pres">
      <dgm:prSet presAssocID="{6B7F369D-5706-467B-899B-47064E0E755B}" presName="hierRoot3" presStyleCnt="0"/>
      <dgm:spPr/>
    </dgm:pt>
    <dgm:pt modelId="{44C36475-11DE-4D7B-B249-5F0736F2E798}" type="pres">
      <dgm:prSet presAssocID="{6B7F369D-5706-467B-899B-47064E0E755B}" presName="composite3" presStyleCnt="0"/>
      <dgm:spPr/>
    </dgm:pt>
    <dgm:pt modelId="{E0EF3681-8CC1-4A1E-BACC-F5DF1DFA3BFB}" type="pres">
      <dgm:prSet presAssocID="{6B7F369D-5706-467B-899B-47064E0E755B}" presName="background3" presStyleLbl="node3" presStyleIdx="1" presStyleCnt="3"/>
      <dgm:spPr/>
    </dgm:pt>
    <dgm:pt modelId="{713BC2C6-E910-4CFB-A548-CE904DEACDD6}" type="pres">
      <dgm:prSet presAssocID="{6B7F369D-5706-467B-899B-47064E0E755B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E2A04CC8-2BB0-41B0-87EA-50987F7FA0EB}" type="pres">
      <dgm:prSet presAssocID="{6B7F369D-5706-467B-899B-47064E0E755B}" presName="hierChild4" presStyleCnt="0"/>
      <dgm:spPr/>
    </dgm:pt>
    <dgm:pt modelId="{257F3AC0-03DD-498C-9A2F-89DFD86B06F8}" type="pres">
      <dgm:prSet presAssocID="{E11ACD0E-422B-483D-855C-C6D1F8229A47}" presName="Name17" presStyleLbl="parChTrans1D3" presStyleIdx="2" presStyleCnt="3"/>
      <dgm:spPr/>
      <dgm:t>
        <a:bodyPr/>
        <a:lstStyle/>
        <a:p>
          <a:endParaRPr lang="uk-UA"/>
        </a:p>
      </dgm:t>
    </dgm:pt>
    <dgm:pt modelId="{D80208C1-7D45-4A3D-A286-5FA3E014A6E9}" type="pres">
      <dgm:prSet presAssocID="{F85B7481-3EB3-4C81-A9F0-6A3612F99926}" presName="hierRoot3" presStyleCnt="0"/>
      <dgm:spPr/>
    </dgm:pt>
    <dgm:pt modelId="{A19C87F7-6F65-4877-A221-8A21F33767D1}" type="pres">
      <dgm:prSet presAssocID="{F85B7481-3EB3-4C81-A9F0-6A3612F99926}" presName="composite3" presStyleCnt="0"/>
      <dgm:spPr/>
    </dgm:pt>
    <dgm:pt modelId="{30ADA450-872F-4272-BF42-5ECA551636F1}" type="pres">
      <dgm:prSet presAssocID="{F85B7481-3EB3-4C81-A9F0-6A3612F99926}" presName="background3" presStyleLbl="node3" presStyleIdx="2" presStyleCnt="3"/>
      <dgm:spPr/>
    </dgm:pt>
    <dgm:pt modelId="{6EB85C97-93EB-4FE9-8A5E-23C637DEA7D7}" type="pres">
      <dgm:prSet presAssocID="{F85B7481-3EB3-4C81-A9F0-6A3612F99926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E2820312-FD9E-4C2D-B600-C4826F66267C}" type="pres">
      <dgm:prSet presAssocID="{F85B7481-3EB3-4C81-A9F0-6A3612F99926}" presName="hierChild4" presStyleCnt="0"/>
      <dgm:spPr/>
    </dgm:pt>
    <dgm:pt modelId="{387E2450-66CE-48BF-9F0C-939EB1FDDA9D}" type="pres">
      <dgm:prSet presAssocID="{1FA19F78-BFFE-40DB-81B4-677D4A14B1DD}" presName="Name10" presStyleLbl="parChTrans1D2" presStyleIdx="1" presStyleCnt="2"/>
      <dgm:spPr/>
      <dgm:t>
        <a:bodyPr/>
        <a:lstStyle/>
        <a:p>
          <a:endParaRPr lang="uk-UA"/>
        </a:p>
      </dgm:t>
    </dgm:pt>
    <dgm:pt modelId="{A0932A2F-71BF-451E-8157-A5A4A99A760F}" type="pres">
      <dgm:prSet presAssocID="{15104D05-4CA4-45DE-874C-C08FC957476E}" presName="hierRoot2" presStyleCnt="0"/>
      <dgm:spPr/>
    </dgm:pt>
    <dgm:pt modelId="{05A210EF-3705-4607-BEBE-FF7B6BF09D8B}" type="pres">
      <dgm:prSet presAssocID="{15104D05-4CA4-45DE-874C-C08FC957476E}" presName="composite2" presStyleCnt="0"/>
      <dgm:spPr/>
    </dgm:pt>
    <dgm:pt modelId="{D7BF179C-6AF0-4F98-8D31-03767E1C7EE3}" type="pres">
      <dgm:prSet presAssocID="{15104D05-4CA4-45DE-874C-C08FC957476E}" presName="background2" presStyleLbl="node2" presStyleIdx="1" presStyleCnt="2"/>
      <dgm:spPr/>
    </dgm:pt>
    <dgm:pt modelId="{B92DE1A8-8663-47B7-8435-CBB2E86025B5}" type="pres">
      <dgm:prSet presAssocID="{15104D05-4CA4-45DE-874C-C08FC957476E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68146C5D-105A-4DDA-AD91-B1651169D673}" type="pres">
      <dgm:prSet presAssocID="{15104D05-4CA4-45DE-874C-C08FC957476E}" presName="hierChild3" presStyleCnt="0"/>
      <dgm:spPr/>
    </dgm:pt>
  </dgm:ptLst>
  <dgm:cxnLst>
    <dgm:cxn modelId="{5D2242B2-9CEC-4CF5-9E0C-DEC5D46F707D}" type="presOf" srcId="{3012ACA5-3062-46DA-8BAD-EEFB7E39E46E}" destId="{FAA973CD-29A9-44BD-985F-407A9E0C318F}" srcOrd="0" destOrd="0" presId="urn:microsoft.com/office/officeart/2005/8/layout/hierarchy1"/>
    <dgm:cxn modelId="{D417A893-7B9D-4EC4-926B-D348E811603D}" type="presOf" srcId="{05D898C9-FCD1-45A0-A004-5CAC587EB966}" destId="{6EDAF1A1-D8C6-4AC6-BBD2-84CD0B2E2E7F}" srcOrd="0" destOrd="0" presId="urn:microsoft.com/office/officeart/2005/8/layout/hierarchy1"/>
    <dgm:cxn modelId="{99856854-FA6F-4D29-ADF0-BF6E0488D982}" srcId="{3012ACA5-3062-46DA-8BAD-EEFB7E39E46E}" destId="{15104D05-4CA4-45DE-874C-C08FC957476E}" srcOrd="1" destOrd="0" parTransId="{1FA19F78-BFFE-40DB-81B4-677D4A14B1DD}" sibTransId="{52D5CD7C-F01F-42C2-B92D-D2D60162DC91}"/>
    <dgm:cxn modelId="{902DDECA-58DD-42DD-A7C2-080D2C420CE1}" type="presOf" srcId="{1FA19F78-BFFE-40DB-81B4-677D4A14B1DD}" destId="{387E2450-66CE-48BF-9F0C-939EB1FDDA9D}" srcOrd="0" destOrd="0" presId="urn:microsoft.com/office/officeart/2005/8/layout/hierarchy1"/>
    <dgm:cxn modelId="{C0E81726-694A-430A-B010-917CA745BABA}" type="presOf" srcId="{6B7F369D-5706-467B-899B-47064E0E755B}" destId="{713BC2C6-E910-4CFB-A548-CE904DEACDD6}" srcOrd="0" destOrd="0" presId="urn:microsoft.com/office/officeart/2005/8/layout/hierarchy1"/>
    <dgm:cxn modelId="{0A4F625B-1ED3-415C-98B0-70564722EA45}" srcId="{E258BB0D-7172-4C0F-BAA2-F41DCA27BADA}" destId="{F85B7481-3EB3-4C81-A9F0-6A3612F99926}" srcOrd="2" destOrd="0" parTransId="{E11ACD0E-422B-483D-855C-C6D1F8229A47}" sibTransId="{768192B6-DAA3-4B3C-AF4E-4820786CB34F}"/>
    <dgm:cxn modelId="{93FEDE6D-0287-4050-9CA1-155E831149E2}" srcId="{E7234CE7-508F-410E-A1CF-DB51B151585B}" destId="{3012ACA5-3062-46DA-8BAD-EEFB7E39E46E}" srcOrd="0" destOrd="0" parTransId="{7C8B44C5-4E7D-4D83-B790-585C61221C6C}" sibTransId="{26F0851F-A851-453D-A990-C4A436724C37}"/>
    <dgm:cxn modelId="{A5FB4907-B697-43CB-8720-237B9D30BE44}" srcId="{3012ACA5-3062-46DA-8BAD-EEFB7E39E46E}" destId="{E258BB0D-7172-4C0F-BAA2-F41DCA27BADA}" srcOrd="0" destOrd="0" parTransId="{CC2DC9F9-8632-4BF4-A85F-46E613998A0D}" sibTransId="{C2FEC557-8D15-42B1-A5D4-308ADA91A328}"/>
    <dgm:cxn modelId="{EC8E442A-CA7F-4E73-9CDC-B3FFDB45A7D4}" srcId="{E258BB0D-7172-4C0F-BAA2-F41DCA27BADA}" destId="{7A545AB3-8B19-4072-9DB0-80CDAD39F87A}" srcOrd="0" destOrd="0" parTransId="{05D898C9-FCD1-45A0-A004-5CAC587EB966}" sibTransId="{9C0720BE-9840-48A5-A919-00D74270E1C7}"/>
    <dgm:cxn modelId="{951498B2-DE7C-4F37-AC83-F61DE1A29322}" type="presOf" srcId="{15104D05-4CA4-45DE-874C-C08FC957476E}" destId="{B92DE1A8-8663-47B7-8435-CBB2E86025B5}" srcOrd="0" destOrd="0" presId="urn:microsoft.com/office/officeart/2005/8/layout/hierarchy1"/>
    <dgm:cxn modelId="{169A722F-2CEC-4A0F-9FC8-F12BEC6A0D85}" type="presOf" srcId="{E7234CE7-508F-410E-A1CF-DB51B151585B}" destId="{97B59930-72B4-4134-97D9-BD5CDBD1065C}" srcOrd="0" destOrd="0" presId="urn:microsoft.com/office/officeart/2005/8/layout/hierarchy1"/>
    <dgm:cxn modelId="{76E0BAAE-A325-4378-87D2-F37E00F26B5A}" type="presOf" srcId="{8058E038-CBB7-4485-BB0C-C23859C522F9}" destId="{E48FBAAD-F764-4708-9637-47D6F25BCBDE}" srcOrd="0" destOrd="0" presId="urn:microsoft.com/office/officeart/2005/8/layout/hierarchy1"/>
    <dgm:cxn modelId="{D007122D-FF3F-420D-8622-FBA770F81A8C}" type="presOf" srcId="{F85B7481-3EB3-4C81-A9F0-6A3612F99926}" destId="{6EB85C97-93EB-4FE9-8A5E-23C637DEA7D7}" srcOrd="0" destOrd="0" presId="urn:microsoft.com/office/officeart/2005/8/layout/hierarchy1"/>
    <dgm:cxn modelId="{52A907AF-4DB5-404F-B46E-7BB6D59AE53B}" type="presOf" srcId="{E11ACD0E-422B-483D-855C-C6D1F8229A47}" destId="{257F3AC0-03DD-498C-9A2F-89DFD86B06F8}" srcOrd="0" destOrd="0" presId="urn:microsoft.com/office/officeart/2005/8/layout/hierarchy1"/>
    <dgm:cxn modelId="{4E9279DC-AC8A-4AC8-9209-F57EE9F1D9CC}" type="presOf" srcId="{E258BB0D-7172-4C0F-BAA2-F41DCA27BADA}" destId="{5CE92142-88FF-4ED9-B46E-CD8164EB3648}" srcOrd="0" destOrd="0" presId="urn:microsoft.com/office/officeart/2005/8/layout/hierarchy1"/>
    <dgm:cxn modelId="{03D41F4C-E787-459C-AC9B-8B983953F920}" type="presOf" srcId="{7A545AB3-8B19-4072-9DB0-80CDAD39F87A}" destId="{2F236A73-EBBA-4E1C-B2C3-5322E45F57CA}" srcOrd="0" destOrd="0" presId="urn:microsoft.com/office/officeart/2005/8/layout/hierarchy1"/>
    <dgm:cxn modelId="{04BA6FE7-F543-4665-B281-1E4D9276664D}" srcId="{E258BB0D-7172-4C0F-BAA2-F41DCA27BADA}" destId="{6B7F369D-5706-467B-899B-47064E0E755B}" srcOrd="1" destOrd="0" parTransId="{8058E038-CBB7-4485-BB0C-C23859C522F9}" sibTransId="{A7839FFE-4F7E-4547-97DD-7F1FD104B0FE}"/>
    <dgm:cxn modelId="{53F01ECC-E400-4D17-8BAB-432FA69441EE}" type="presOf" srcId="{CC2DC9F9-8632-4BF4-A85F-46E613998A0D}" destId="{8E026CE3-F3C7-440E-AD0A-BF7A967A5850}" srcOrd="0" destOrd="0" presId="urn:microsoft.com/office/officeart/2005/8/layout/hierarchy1"/>
    <dgm:cxn modelId="{2A8444E8-4235-4937-B23E-DB416F890171}" type="presParOf" srcId="{97B59930-72B4-4134-97D9-BD5CDBD1065C}" destId="{F57C0E19-CED6-4FE1-A565-3D66DC1B9AC0}" srcOrd="0" destOrd="0" presId="urn:microsoft.com/office/officeart/2005/8/layout/hierarchy1"/>
    <dgm:cxn modelId="{C4D3C7C1-6282-4CBB-8D15-C8293EC74781}" type="presParOf" srcId="{F57C0E19-CED6-4FE1-A565-3D66DC1B9AC0}" destId="{3C0A85D9-F923-4477-AC2D-9163ED25AF34}" srcOrd="0" destOrd="0" presId="urn:microsoft.com/office/officeart/2005/8/layout/hierarchy1"/>
    <dgm:cxn modelId="{5982998F-A44E-4960-9401-7A5000CCDD21}" type="presParOf" srcId="{3C0A85D9-F923-4477-AC2D-9163ED25AF34}" destId="{1D1E27A8-56F2-4B41-9FFA-1A1CA229A59A}" srcOrd="0" destOrd="0" presId="urn:microsoft.com/office/officeart/2005/8/layout/hierarchy1"/>
    <dgm:cxn modelId="{2B27B7EE-6195-4784-AFE3-8298AF9B498D}" type="presParOf" srcId="{3C0A85D9-F923-4477-AC2D-9163ED25AF34}" destId="{FAA973CD-29A9-44BD-985F-407A9E0C318F}" srcOrd="1" destOrd="0" presId="urn:microsoft.com/office/officeart/2005/8/layout/hierarchy1"/>
    <dgm:cxn modelId="{F6DB2B4D-DBCC-42B5-8491-524FF92C9E8A}" type="presParOf" srcId="{F57C0E19-CED6-4FE1-A565-3D66DC1B9AC0}" destId="{46A45587-CD2C-4EAD-A1DD-1BE73A10A9A1}" srcOrd="1" destOrd="0" presId="urn:microsoft.com/office/officeart/2005/8/layout/hierarchy1"/>
    <dgm:cxn modelId="{FAFF64B8-07EB-4EA8-9CAC-1B9A24245C39}" type="presParOf" srcId="{46A45587-CD2C-4EAD-A1DD-1BE73A10A9A1}" destId="{8E026CE3-F3C7-440E-AD0A-BF7A967A5850}" srcOrd="0" destOrd="0" presId="urn:microsoft.com/office/officeart/2005/8/layout/hierarchy1"/>
    <dgm:cxn modelId="{225E2B14-81C1-4957-8F1A-AE832BE48971}" type="presParOf" srcId="{46A45587-CD2C-4EAD-A1DD-1BE73A10A9A1}" destId="{1CB644E0-5355-4C05-87E0-CEA3C72639CB}" srcOrd="1" destOrd="0" presId="urn:microsoft.com/office/officeart/2005/8/layout/hierarchy1"/>
    <dgm:cxn modelId="{35E30753-83C9-4834-98BE-389AB596732D}" type="presParOf" srcId="{1CB644E0-5355-4C05-87E0-CEA3C72639CB}" destId="{7C3CE13A-4BF6-402B-9790-31C910A689E5}" srcOrd="0" destOrd="0" presId="urn:microsoft.com/office/officeart/2005/8/layout/hierarchy1"/>
    <dgm:cxn modelId="{EEECDB47-8479-429A-BAA3-11EA709A5C77}" type="presParOf" srcId="{7C3CE13A-4BF6-402B-9790-31C910A689E5}" destId="{1553CF2B-4C9F-431A-8B3B-40B3185B722C}" srcOrd="0" destOrd="0" presId="urn:microsoft.com/office/officeart/2005/8/layout/hierarchy1"/>
    <dgm:cxn modelId="{FA9ED283-C7FC-49F0-AB3E-C59D7CB413FC}" type="presParOf" srcId="{7C3CE13A-4BF6-402B-9790-31C910A689E5}" destId="{5CE92142-88FF-4ED9-B46E-CD8164EB3648}" srcOrd="1" destOrd="0" presId="urn:microsoft.com/office/officeart/2005/8/layout/hierarchy1"/>
    <dgm:cxn modelId="{D7DB0E16-6966-4AE2-8D29-9AA802AD1558}" type="presParOf" srcId="{1CB644E0-5355-4C05-87E0-CEA3C72639CB}" destId="{146A16B4-064B-43E0-AFE0-B2A96D46D67B}" srcOrd="1" destOrd="0" presId="urn:microsoft.com/office/officeart/2005/8/layout/hierarchy1"/>
    <dgm:cxn modelId="{FDDB3788-C5C8-4FA7-8496-1853A6FDA866}" type="presParOf" srcId="{146A16B4-064B-43E0-AFE0-B2A96D46D67B}" destId="{6EDAF1A1-D8C6-4AC6-BBD2-84CD0B2E2E7F}" srcOrd="0" destOrd="0" presId="urn:microsoft.com/office/officeart/2005/8/layout/hierarchy1"/>
    <dgm:cxn modelId="{0CC3A32C-02A8-490A-B98A-F5A8FC300B66}" type="presParOf" srcId="{146A16B4-064B-43E0-AFE0-B2A96D46D67B}" destId="{3E2B9BCC-FABD-443C-B6FF-7C359ED82548}" srcOrd="1" destOrd="0" presId="urn:microsoft.com/office/officeart/2005/8/layout/hierarchy1"/>
    <dgm:cxn modelId="{9046311F-ECC5-4043-B94C-24DF8AE0A505}" type="presParOf" srcId="{3E2B9BCC-FABD-443C-B6FF-7C359ED82548}" destId="{BE718A39-0AA0-402E-B1D0-BBE6B2360A02}" srcOrd="0" destOrd="0" presId="urn:microsoft.com/office/officeart/2005/8/layout/hierarchy1"/>
    <dgm:cxn modelId="{9D517BB7-FA2F-4F5F-BAAD-F5E3C6792E1F}" type="presParOf" srcId="{BE718A39-0AA0-402E-B1D0-BBE6B2360A02}" destId="{11F61438-BC52-498A-BF49-A101DE27F5F0}" srcOrd="0" destOrd="0" presId="urn:microsoft.com/office/officeart/2005/8/layout/hierarchy1"/>
    <dgm:cxn modelId="{985B5157-69EB-4369-8D51-3632177FD9C1}" type="presParOf" srcId="{BE718A39-0AA0-402E-B1D0-BBE6B2360A02}" destId="{2F236A73-EBBA-4E1C-B2C3-5322E45F57CA}" srcOrd="1" destOrd="0" presId="urn:microsoft.com/office/officeart/2005/8/layout/hierarchy1"/>
    <dgm:cxn modelId="{76C77060-BBD5-4725-86D5-827FE0C06162}" type="presParOf" srcId="{3E2B9BCC-FABD-443C-B6FF-7C359ED82548}" destId="{5B2255A6-4EBA-4262-BA8A-58C5B700668F}" srcOrd="1" destOrd="0" presId="urn:microsoft.com/office/officeart/2005/8/layout/hierarchy1"/>
    <dgm:cxn modelId="{5090AF83-3121-4497-BA04-7AB546EA502A}" type="presParOf" srcId="{146A16B4-064B-43E0-AFE0-B2A96D46D67B}" destId="{E48FBAAD-F764-4708-9637-47D6F25BCBDE}" srcOrd="2" destOrd="0" presId="urn:microsoft.com/office/officeart/2005/8/layout/hierarchy1"/>
    <dgm:cxn modelId="{6A23E39B-9A2D-483B-94A5-A34E6952D70A}" type="presParOf" srcId="{146A16B4-064B-43E0-AFE0-B2A96D46D67B}" destId="{FE63FA1F-A080-4C6C-B04D-C86A8085F3C6}" srcOrd="3" destOrd="0" presId="urn:microsoft.com/office/officeart/2005/8/layout/hierarchy1"/>
    <dgm:cxn modelId="{A44C0716-ECFA-4A7E-A520-00874C237883}" type="presParOf" srcId="{FE63FA1F-A080-4C6C-B04D-C86A8085F3C6}" destId="{44C36475-11DE-4D7B-B249-5F0736F2E798}" srcOrd="0" destOrd="0" presId="urn:microsoft.com/office/officeart/2005/8/layout/hierarchy1"/>
    <dgm:cxn modelId="{DC4B1217-638D-4674-84F8-4DC9500720F6}" type="presParOf" srcId="{44C36475-11DE-4D7B-B249-5F0736F2E798}" destId="{E0EF3681-8CC1-4A1E-BACC-F5DF1DFA3BFB}" srcOrd="0" destOrd="0" presId="urn:microsoft.com/office/officeart/2005/8/layout/hierarchy1"/>
    <dgm:cxn modelId="{FB8A2ED6-42DD-411D-A1AC-31DFAE44C371}" type="presParOf" srcId="{44C36475-11DE-4D7B-B249-5F0736F2E798}" destId="{713BC2C6-E910-4CFB-A548-CE904DEACDD6}" srcOrd="1" destOrd="0" presId="urn:microsoft.com/office/officeart/2005/8/layout/hierarchy1"/>
    <dgm:cxn modelId="{D7CF623C-D60C-4887-AEFD-66496BAACAC7}" type="presParOf" srcId="{FE63FA1F-A080-4C6C-B04D-C86A8085F3C6}" destId="{E2A04CC8-2BB0-41B0-87EA-50987F7FA0EB}" srcOrd="1" destOrd="0" presId="urn:microsoft.com/office/officeart/2005/8/layout/hierarchy1"/>
    <dgm:cxn modelId="{FF865179-7DFF-4EC3-8556-691E235EA3D2}" type="presParOf" srcId="{146A16B4-064B-43E0-AFE0-B2A96D46D67B}" destId="{257F3AC0-03DD-498C-9A2F-89DFD86B06F8}" srcOrd="4" destOrd="0" presId="urn:microsoft.com/office/officeart/2005/8/layout/hierarchy1"/>
    <dgm:cxn modelId="{D19FE4F9-3EEA-4C60-ABBD-8A9C7FEADED2}" type="presParOf" srcId="{146A16B4-064B-43E0-AFE0-B2A96D46D67B}" destId="{D80208C1-7D45-4A3D-A286-5FA3E014A6E9}" srcOrd="5" destOrd="0" presId="urn:microsoft.com/office/officeart/2005/8/layout/hierarchy1"/>
    <dgm:cxn modelId="{1042B366-0BA6-401E-B31F-195A8003EA63}" type="presParOf" srcId="{D80208C1-7D45-4A3D-A286-5FA3E014A6E9}" destId="{A19C87F7-6F65-4877-A221-8A21F33767D1}" srcOrd="0" destOrd="0" presId="urn:microsoft.com/office/officeart/2005/8/layout/hierarchy1"/>
    <dgm:cxn modelId="{44431B19-BB30-4AA8-B135-09B2E5B82DF1}" type="presParOf" srcId="{A19C87F7-6F65-4877-A221-8A21F33767D1}" destId="{30ADA450-872F-4272-BF42-5ECA551636F1}" srcOrd="0" destOrd="0" presId="urn:microsoft.com/office/officeart/2005/8/layout/hierarchy1"/>
    <dgm:cxn modelId="{4A37977E-45F6-4320-B718-BA0254518D7E}" type="presParOf" srcId="{A19C87F7-6F65-4877-A221-8A21F33767D1}" destId="{6EB85C97-93EB-4FE9-8A5E-23C637DEA7D7}" srcOrd="1" destOrd="0" presId="urn:microsoft.com/office/officeart/2005/8/layout/hierarchy1"/>
    <dgm:cxn modelId="{567EC521-4F6B-4F6C-B5C2-9B7284E25008}" type="presParOf" srcId="{D80208C1-7D45-4A3D-A286-5FA3E014A6E9}" destId="{E2820312-FD9E-4C2D-B600-C4826F66267C}" srcOrd="1" destOrd="0" presId="urn:microsoft.com/office/officeart/2005/8/layout/hierarchy1"/>
    <dgm:cxn modelId="{06CE0EB0-1E9A-43BA-A119-102F64FEF1BD}" type="presParOf" srcId="{46A45587-CD2C-4EAD-A1DD-1BE73A10A9A1}" destId="{387E2450-66CE-48BF-9F0C-939EB1FDDA9D}" srcOrd="2" destOrd="0" presId="urn:microsoft.com/office/officeart/2005/8/layout/hierarchy1"/>
    <dgm:cxn modelId="{2400606F-0A88-418C-AB98-37F0D9ADCEE7}" type="presParOf" srcId="{46A45587-CD2C-4EAD-A1DD-1BE73A10A9A1}" destId="{A0932A2F-71BF-451E-8157-A5A4A99A760F}" srcOrd="3" destOrd="0" presId="urn:microsoft.com/office/officeart/2005/8/layout/hierarchy1"/>
    <dgm:cxn modelId="{4F70035F-6C7D-4895-AF21-CADB1B22702C}" type="presParOf" srcId="{A0932A2F-71BF-451E-8157-A5A4A99A760F}" destId="{05A210EF-3705-4607-BEBE-FF7B6BF09D8B}" srcOrd="0" destOrd="0" presId="urn:microsoft.com/office/officeart/2005/8/layout/hierarchy1"/>
    <dgm:cxn modelId="{CE601BAB-502F-45CF-BA88-9D27A2A817E5}" type="presParOf" srcId="{05A210EF-3705-4607-BEBE-FF7B6BF09D8B}" destId="{D7BF179C-6AF0-4F98-8D31-03767E1C7EE3}" srcOrd="0" destOrd="0" presId="urn:microsoft.com/office/officeart/2005/8/layout/hierarchy1"/>
    <dgm:cxn modelId="{527E0209-40B1-4CF6-A10C-EB009FF0F02D}" type="presParOf" srcId="{05A210EF-3705-4607-BEBE-FF7B6BF09D8B}" destId="{B92DE1A8-8663-47B7-8435-CBB2E86025B5}" srcOrd="1" destOrd="0" presId="urn:microsoft.com/office/officeart/2005/8/layout/hierarchy1"/>
    <dgm:cxn modelId="{A12C436E-B39E-4B20-9D57-B06C46EDE903}" type="presParOf" srcId="{A0932A2F-71BF-451E-8157-A5A4A99A760F}" destId="{68146C5D-105A-4DDA-AD91-B1651169D67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87E2450-66CE-48BF-9F0C-939EB1FDDA9D}">
      <dsp:nvSpPr>
        <dsp:cNvPr id="0" name=""/>
        <dsp:cNvSpPr/>
      </dsp:nvSpPr>
      <dsp:spPr>
        <a:xfrm>
          <a:off x="2430065" y="555754"/>
          <a:ext cx="534614" cy="254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85"/>
              </a:lnTo>
              <a:lnTo>
                <a:pt x="534614" y="173385"/>
              </a:lnTo>
              <a:lnTo>
                <a:pt x="534614" y="254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7F3AC0-03DD-498C-9A2F-89DFD86B06F8}">
      <dsp:nvSpPr>
        <dsp:cNvPr id="0" name=""/>
        <dsp:cNvSpPr/>
      </dsp:nvSpPr>
      <dsp:spPr>
        <a:xfrm>
          <a:off x="1895451" y="1365695"/>
          <a:ext cx="1069228" cy="254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85"/>
              </a:lnTo>
              <a:lnTo>
                <a:pt x="1069228" y="173385"/>
              </a:lnTo>
              <a:lnTo>
                <a:pt x="1069228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FBAAD-F764-4708-9637-47D6F25BCBDE}">
      <dsp:nvSpPr>
        <dsp:cNvPr id="0" name=""/>
        <dsp:cNvSpPr/>
      </dsp:nvSpPr>
      <dsp:spPr>
        <a:xfrm>
          <a:off x="1849731" y="1365695"/>
          <a:ext cx="91440" cy="254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AF1A1-D8C6-4AC6-BBD2-84CD0B2E2E7F}">
      <dsp:nvSpPr>
        <dsp:cNvPr id="0" name=""/>
        <dsp:cNvSpPr/>
      </dsp:nvSpPr>
      <dsp:spPr>
        <a:xfrm>
          <a:off x="826222" y="1365695"/>
          <a:ext cx="1069228" cy="254427"/>
        </a:xfrm>
        <a:custGeom>
          <a:avLst/>
          <a:gdLst/>
          <a:ahLst/>
          <a:cxnLst/>
          <a:rect l="0" t="0" r="0" b="0"/>
          <a:pathLst>
            <a:path>
              <a:moveTo>
                <a:pt x="1069228" y="0"/>
              </a:moveTo>
              <a:lnTo>
                <a:pt x="1069228" y="173385"/>
              </a:lnTo>
              <a:lnTo>
                <a:pt x="0" y="173385"/>
              </a:lnTo>
              <a:lnTo>
                <a:pt x="0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26CE3-F3C7-440E-AD0A-BF7A967A5850}">
      <dsp:nvSpPr>
        <dsp:cNvPr id="0" name=""/>
        <dsp:cNvSpPr/>
      </dsp:nvSpPr>
      <dsp:spPr>
        <a:xfrm>
          <a:off x="1895451" y="555754"/>
          <a:ext cx="534614" cy="254427"/>
        </a:xfrm>
        <a:custGeom>
          <a:avLst/>
          <a:gdLst/>
          <a:ahLst/>
          <a:cxnLst/>
          <a:rect l="0" t="0" r="0" b="0"/>
          <a:pathLst>
            <a:path>
              <a:moveTo>
                <a:pt x="534614" y="0"/>
              </a:moveTo>
              <a:lnTo>
                <a:pt x="534614" y="173385"/>
              </a:lnTo>
              <a:lnTo>
                <a:pt x="0" y="173385"/>
              </a:lnTo>
              <a:lnTo>
                <a:pt x="0" y="254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1E27A8-56F2-4B41-9FFA-1A1CA229A59A}">
      <dsp:nvSpPr>
        <dsp:cNvPr id="0" name=""/>
        <dsp:cNvSpPr/>
      </dsp:nvSpPr>
      <dsp:spPr>
        <a:xfrm>
          <a:off x="1992653" y="241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A973CD-29A9-44BD-985F-407A9E0C318F}">
      <dsp:nvSpPr>
        <dsp:cNvPr id="0" name=""/>
        <dsp:cNvSpPr/>
      </dsp:nvSpPr>
      <dsp:spPr>
        <a:xfrm>
          <a:off x="2089856" y="92583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Пристрої</a:t>
          </a:r>
        </a:p>
      </dsp:txBody>
      <dsp:txXfrm>
        <a:off x="2089856" y="92583"/>
        <a:ext cx="874823" cy="555513"/>
      </dsp:txXfrm>
    </dsp:sp>
    <dsp:sp modelId="{1553CF2B-4C9F-431A-8B3B-40B3185B722C}">
      <dsp:nvSpPr>
        <dsp:cNvPr id="0" name=""/>
        <dsp:cNvSpPr/>
      </dsp:nvSpPr>
      <dsp:spPr>
        <a:xfrm>
          <a:off x="1458039" y="810182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E92142-88FF-4ED9-B46E-CD8164EB3648}">
      <dsp:nvSpPr>
        <dsp:cNvPr id="0" name=""/>
        <dsp:cNvSpPr/>
      </dsp:nvSpPr>
      <dsp:spPr>
        <a:xfrm>
          <a:off x="1555242" y="902524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Принтери</a:t>
          </a:r>
        </a:p>
      </dsp:txBody>
      <dsp:txXfrm>
        <a:off x="1555242" y="902524"/>
        <a:ext cx="874823" cy="555513"/>
      </dsp:txXfrm>
    </dsp:sp>
    <dsp:sp modelId="{11F61438-BC52-498A-BF49-A101DE27F5F0}">
      <dsp:nvSpPr>
        <dsp:cNvPr id="0" name=""/>
        <dsp:cNvSpPr/>
      </dsp:nvSpPr>
      <dsp:spPr>
        <a:xfrm>
          <a:off x="388810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236A73-EBBA-4E1C-B2C3-5322E45F57CA}">
      <dsp:nvSpPr>
        <dsp:cNvPr id="0" name=""/>
        <dsp:cNvSpPr/>
      </dsp:nvSpPr>
      <dsp:spPr>
        <a:xfrm>
          <a:off x="486013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Матричні</a:t>
          </a:r>
        </a:p>
      </dsp:txBody>
      <dsp:txXfrm>
        <a:off x="486013" y="1712465"/>
        <a:ext cx="874823" cy="555513"/>
      </dsp:txXfrm>
    </dsp:sp>
    <dsp:sp modelId="{E0EF3681-8CC1-4A1E-BACC-F5DF1DFA3BFB}">
      <dsp:nvSpPr>
        <dsp:cNvPr id="0" name=""/>
        <dsp:cNvSpPr/>
      </dsp:nvSpPr>
      <dsp:spPr>
        <a:xfrm>
          <a:off x="1458039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3BC2C6-E910-4CFB-A548-CE904DEACDD6}">
      <dsp:nvSpPr>
        <dsp:cNvPr id="0" name=""/>
        <dsp:cNvSpPr/>
      </dsp:nvSpPr>
      <dsp:spPr>
        <a:xfrm>
          <a:off x="1555242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Лазерні</a:t>
          </a:r>
        </a:p>
      </dsp:txBody>
      <dsp:txXfrm>
        <a:off x="1555242" y="1712465"/>
        <a:ext cx="874823" cy="555513"/>
      </dsp:txXfrm>
    </dsp:sp>
    <dsp:sp modelId="{30ADA450-872F-4272-BF42-5ECA551636F1}">
      <dsp:nvSpPr>
        <dsp:cNvPr id="0" name=""/>
        <dsp:cNvSpPr/>
      </dsp:nvSpPr>
      <dsp:spPr>
        <a:xfrm>
          <a:off x="2527268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B85C97-93EB-4FE9-8A5E-23C637DEA7D7}">
      <dsp:nvSpPr>
        <dsp:cNvPr id="0" name=""/>
        <dsp:cNvSpPr/>
      </dsp:nvSpPr>
      <dsp:spPr>
        <a:xfrm>
          <a:off x="2624470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Струменні</a:t>
          </a:r>
        </a:p>
      </dsp:txBody>
      <dsp:txXfrm>
        <a:off x="2624470" y="1712465"/>
        <a:ext cx="874823" cy="555513"/>
      </dsp:txXfrm>
    </dsp:sp>
    <dsp:sp modelId="{D7BF179C-6AF0-4F98-8D31-03767E1C7EE3}">
      <dsp:nvSpPr>
        <dsp:cNvPr id="0" name=""/>
        <dsp:cNvSpPr/>
      </dsp:nvSpPr>
      <dsp:spPr>
        <a:xfrm>
          <a:off x="2527268" y="810182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2DE1A8-8663-47B7-8435-CBB2E86025B5}">
      <dsp:nvSpPr>
        <dsp:cNvPr id="0" name=""/>
        <dsp:cNvSpPr/>
      </dsp:nvSpPr>
      <dsp:spPr>
        <a:xfrm>
          <a:off x="2624470" y="902524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Платери</a:t>
          </a:r>
        </a:p>
      </dsp:txBody>
      <dsp:txXfrm>
        <a:off x="2624470" y="902524"/>
        <a:ext cx="874823" cy="5555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2563</Words>
  <Characters>14612</Characters>
  <Application>Microsoft Office Word</Application>
  <DocSecurity>0</DocSecurity>
  <Lines>121</Lines>
  <Paragraphs>34</Paragraphs>
  <ScaleCrop>false</ScaleCrop>
  <Company/>
  <LinksUpToDate>false</LinksUpToDate>
  <CharactersWithSpaces>17141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2023-05-02T19:13:00Z</dcterms:created>
  <dcterms:modified xsi:type="dcterms:W3CDTF">2023-05-16T10:45:00Z</dcterms:modified>
</cp:coreProperties>
</file>