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365F" w14:textId="77777777" w:rsidR="009105A9" w:rsidRDefault="009105A9">
      <w:pPr>
        <w:spacing w:before="800" w:after="200"/>
      </w:pPr>
    </w:p>
    <w:p w14:paraId="570AA42A" w14:textId="77777777" w:rsidR="009105A9" w:rsidRDefault="00000000">
      <w:pPr>
        <w:spacing w:before="200" w:after="60"/>
        <w:jc w:val="center"/>
      </w:pPr>
      <w:r>
        <w:rPr>
          <w:b/>
          <w:bCs/>
          <w:color w:val="1F3864"/>
          <w:sz w:val="72"/>
          <w:szCs w:val="72"/>
        </w:rPr>
        <w:t>TLPE MANAGER</w:t>
      </w:r>
    </w:p>
    <w:p w14:paraId="4E48CE4D" w14:textId="77777777" w:rsidR="009105A9" w:rsidRDefault="00000000">
      <w:pPr>
        <w:spacing w:before="60" w:after="60"/>
        <w:jc w:val="center"/>
      </w:pPr>
      <w:r>
        <w:rPr>
          <w:color w:val="2E75B6"/>
          <w:sz w:val="28"/>
          <w:szCs w:val="28"/>
        </w:rPr>
        <w:t>Logiciel de Gestion de la Taxe Locale sur la Publicité Extérieure</w:t>
      </w:r>
    </w:p>
    <w:p w14:paraId="5A1F4127" w14:textId="77777777" w:rsidR="009105A9" w:rsidRDefault="00000000">
      <w:pPr>
        <w:pBdr>
          <w:bottom w:val="single" w:sz="8" w:space="8" w:color="2E75B6"/>
        </w:pBdr>
        <w:spacing w:before="60" w:after="400"/>
        <w:jc w:val="center"/>
      </w:pPr>
      <w:r>
        <w:rPr>
          <w:sz w:val="14"/>
          <w:szCs w:val="14"/>
        </w:rPr>
        <w:t xml:space="preserve"> </w:t>
      </w:r>
    </w:p>
    <w:p w14:paraId="7C13658F" w14:textId="77777777" w:rsidR="009105A9" w:rsidRDefault="009105A9">
      <w:pPr>
        <w:spacing w:before="400"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5297"/>
      </w:tblGrid>
      <w:tr w:rsidR="009105A9" w14:paraId="6FAA8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C0A7A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A909C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Spécifications Fonctionnelles et Techniques</w:t>
            </w:r>
          </w:p>
        </w:tc>
      </w:tr>
      <w:tr w:rsidR="009105A9" w14:paraId="5BFB0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54149" w14:textId="77777777" w:rsidR="009105A9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68CF9" w14:textId="77777777" w:rsidR="009105A9" w:rsidRDefault="00000000">
            <w:r>
              <w:rPr>
                <w:color w:val="000000"/>
                <w:sz w:val="20"/>
                <w:szCs w:val="20"/>
              </w:rPr>
              <w:t>1.0 — Draft</w:t>
            </w:r>
          </w:p>
        </w:tc>
      </w:tr>
      <w:tr w:rsidR="009105A9" w14:paraId="51775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52517" w14:textId="77777777" w:rsidR="009105A9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CD015" w14:textId="77777777" w:rsidR="009105A9" w:rsidRDefault="00000000">
            <w:r>
              <w:rPr>
                <w:color w:val="000000"/>
                <w:sz w:val="20"/>
                <w:szCs w:val="20"/>
              </w:rPr>
              <w:t>Avril 2026</w:t>
            </w:r>
          </w:p>
        </w:tc>
      </w:tr>
      <w:tr w:rsidR="009105A9" w14:paraId="36CDE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13F94" w14:textId="77777777" w:rsidR="009105A9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0F0AC" w14:textId="77777777" w:rsidR="009105A9" w:rsidRDefault="00000000">
            <w:r>
              <w:rPr>
                <w:color w:val="000000"/>
                <w:sz w:val="20"/>
                <w:szCs w:val="20"/>
              </w:rPr>
              <w:t>Pour revue et validation</w:t>
            </w:r>
          </w:p>
        </w:tc>
      </w:tr>
      <w:tr w:rsidR="009105A9" w14:paraId="05F2C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DB0CB" w14:textId="77777777" w:rsidR="009105A9" w:rsidRDefault="00000000">
            <w:r>
              <w:rPr>
                <w:color w:val="000000"/>
                <w:sz w:val="20"/>
                <w:szCs w:val="20"/>
              </w:rPr>
              <w:t>Destinataires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428ED" w14:textId="77777777" w:rsidR="009105A9" w:rsidRDefault="00000000">
            <w:r>
              <w:rPr>
                <w:color w:val="000000"/>
                <w:sz w:val="20"/>
                <w:szCs w:val="20"/>
              </w:rPr>
              <w:t>Équipe Produit, DSI, Direction</w:t>
            </w:r>
          </w:p>
        </w:tc>
      </w:tr>
    </w:tbl>
    <w:p w14:paraId="4D307620" w14:textId="77777777" w:rsidR="009105A9" w:rsidRDefault="009105A9">
      <w:pPr>
        <w:pageBreakBefore/>
      </w:pPr>
    </w:p>
    <w:p w14:paraId="57308543" w14:textId="77777777" w:rsidR="009105A9" w:rsidRDefault="00000000">
      <w:pPr>
        <w:pStyle w:val="Titre1"/>
        <w:pBdr>
          <w:bottom w:val="single" w:sz="6" w:space="4" w:color="2E75B6"/>
        </w:pBdr>
      </w:pPr>
      <w:bookmarkStart w:id="0" w:name="_Toc227704761"/>
      <w:r>
        <w:t>Table des matières</w:t>
      </w:r>
      <w:bookmarkEnd w:id="0"/>
    </w:p>
    <w:sdt>
      <w:sdtPr>
        <w:alias w:val="Table des matières"/>
        <w:id w:val="138771303"/>
      </w:sdtPr>
      <w:sdtContent>
        <w:p w14:paraId="7B753ACC" w14:textId="77777777" w:rsidR="00C160F2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704761" w:history="1">
            <w:r w:rsidR="00C160F2" w:rsidRPr="001B0079">
              <w:rPr>
                <w:rStyle w:val="Lienhypertexte"/>
                <w:noProof/>
              </w:rPr>
              <w:t>Table des matières</w:t>
            </w:r>
            <w:r w:rsidR="00C160F2">
              <w:rPr>
                <w:noProof/>
              </w:rPr>
              <w:tab/>
            </w:r>
            <w:r w:rsidR="00C160F2">
              <w:rPr>
                <w:noProof/>
              </w:rPr>
              <w:fldChar w:fldCharType="begin"/>
            </w:r>
            <w:r w:rsidR="00C160F2">
              <w:rPr>
                <w:noProof/>
              </w:rPr>
              <w:instrText xml:space="preserve"> PAGEREF _Toc227704761 \h </w:instrText>
            </w:r>
            <w:r w:rsidR="00C160F2">
              <w:rPr>
                <w:noProof/>
              </w:rPr>
            </w:r>
            <w:r w:rsidR="00C160F2">
              <w:rPr>
                <w:noProof/>
              </w:rPr>
              <w:fldChar w:fldCharType="separate"/>
            </w:r>
            <w:r w:rsidR="00C160F2">
              <w:rPr>
                <w:noProof/>
              </w:rPr>
              <w:t>2</w:t>
            </w:r>
            <w:r w:rsidR="00C160F2">
              <w:rPr>
                <w:noProof/>
              </w:rPr>
              <w:fldChar w:fldCharType="end"/>
            </w:r>
          </w:hyperlink>
        </w:p>
        <w:p w14:paraId="5B5D8DAF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62" w:history="1">
            <w:r w:rsidRPr="001B0079">
              <w:rPr>
                <w:rStyle w:val="Lienhypertexte"/>
                <w:noProof/>
              </w:rPr>
              <w:t>1.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1149DE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63" w:history="1">
            <w:r w:rsidRPr="001B0079">
              <w:rPr>
                <w:rStyle w:val="Lienhypertexte"/>
                <w:noProof/>
              </w:rPr>
              <w:t>1.1 Présentation de la TLPE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4B9494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64" w:history="1">
            <w:r w:rsidRPr="001B0079">
              <w:rPr>
                <w:rStyle w:val="Lienhypertexte"/>
                <w:noProof/>
              </w:rPr>
              <w:t>1.2 Problématique métier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8FBDD0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65" w:history="1">
            <w:r w:rsidRPr="001B0079">
              <w:rPr>
                <w:rStyle w:val="Lienhypertexte"/>
                <w:noProof/>
              </w:rPr>
              <w:t>1.3 Objectifs du logiciel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71E2C7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66" w:history="1">
            <w:r w:rsidRPr="001B0079">
              <w:rPr>
                <w:rStyle w:val="Lienhypertexte"/>
                <w:noProof/>
              </w:rPr>
              <w:t>1.4 Périmètre fonctionnel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15BCB1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67" w:history="1">
            <w:r w:rsidRPr="001B0079">
              <w:rPr>
                <w:rStyle w:val="Lienhypertexte"/>
                <w:noProof/>
              </w:rPr>
              <w:t>2. Acteurs et Profils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F4A851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68" w:history="1">
            <w:r w:rsidRPr="001B0079">
              <w:rPr>
                <w:rStyle w:val="Lienhypertexte"/>
                <w:noProof/>
              </w:rPr>
              <w:t>2.1 Cartographie des acteurs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EA1959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69" w:history="1">
            <w:r w:rsidRPr="001B0079">
              <w:rPr>
                <w:rStyle w:val="Lienhypertexte"/>
                <w:noProof/>
              </w:rPr>
              <w:t>2.2 Matrice des droits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DB30B7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70" w:history="1">
            <w:r w:rsidRPr="001B0079">
              <w:rPr>
                <w:rStyle w:val="Lienhypertexte"/>
                <w:noProof/>
              </w:rPr>
              <w:t>3. Gestion des Référentiels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E8BDF6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1" w:history="1">
            <w:r w:rsidRPr="001B0079">
              <w:rPr>
                <w:rStyle w:val="Lienhypertexte"/>
                <w:noProof/>
              </w:rPr>
              <w:t>3.1 Barème tarifaire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CC6C45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2" w:history="1">
            <w:r w:rsidRPr="001B0079">
              <w:rPr>
                <w:rStyle w:val="Lienhypertexte"/>
                <w:noProof/>
              </w:rPr>
              <w:t>3.2 Types de dispositifs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626E1C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3" w:history="1">
            <w:r w:rsidRPr="001B0079">
              <w:rPr>
                <w:rStyle w:val="Lienhypertexte"/>
                <w:noProof/>
              </w:rPr>
              <w:t>3.3 Zones géographiques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26CFE3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4" w:history="1">
            <w:r w:rsidRPr="001B0079">
              <w:rPr>
                <w:rStyle w:val="Lienhypertexte"/>
                <w:noProof/>
              </w:rPr>
              <w:t>3.4 Exonérations et abattements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01F548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75" w:history="1">
            <w:r w:rsidRPr="001B0079">
              <w:rPr>
                <w:rStyle w:val="Lienhypertexte"/>
                <w:noProof/>
              </w:rPr>
              <w:t>4. Gestion des Assujettis et des Dispositifs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2B9F60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6" w:history="1">
            <w:r w:rsidRPr="001B0079">
              <w:rPr>
                <w:rStyle w:val="Lienhypertexte"/>
                <w:noProof/>
              </w:rPr>
              <w:t>4.1 Fiche assujetti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8E0602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7" w:history="1">
            <w:r w:rsidRPr="001B0079">
              <w:rPr>
                <w:rStyle w:val="Lienhypertexte"/>
                <w:noProof/>
              </w:rPr>
              <w:t>4.2 Fiche dispositif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89564B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78" w:history="1">
            <w:r w:rsidRPr="001B0079">
              <w:rPr>
                <w:rStyle w:val="Lienhypertexte"/>
                <w:noProof/>
              </w:rPr>
              <w:t>4.3 Import en masse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C02D5F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79" w:history="1">
            <w:r w:rsidRPr="001B0079">
              <w:rPr>
                <w:rStyle w:val="Lienhypertexte"/>
                <w:noProof/>
              </w:rPr>
              <w:t>5. Gestion des Déclarations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998336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0" w:history="1">
            <w:r w:rsidRPr="001B0079">
              <w:rPr>
                <w:rStyle w:val="Lienhypertexte"/>
                <w:noProof/>
              </w:rPr>
              <w:t>5.1 Flux déclaratif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4B7618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1" w:history="1">
            <w:r w:rsidRPr="001B0079">
              <w:rPr>
                <w:rStyle w:val="Lienhypertexte"/>
                <w:noProof/>
              </w:rPr>
              <w:t>5.2 Formulaire de déclaration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FE81DD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2" w:history="1">
            <w:r w:rsidRPr="001B0079">
              <w:rPr>
                <w:rStyle w:val="Lienhypertexte"/>
                <w:noProof/>
              </w:rPr>
              <w:t>5.3 Contrôles automatiques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C8BA9A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3" w:history="1">
            <w:r w:rsidRPr="001B0079">
              <w:rPr>
                <w:rStyle w:val="Lienhypertexte"/>
                <w:noProof/>
              </w:rPr>
              <w:t>5.4 Gestion des relances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AB6C14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84" w:history="1">
            <w:r w:rsidRPr="001B0079">
              <w:rPr>
                <w:rStyle w:val="Lienhypertexte"/>
                <w:noProof/>
              </w:rPr>
              <w:t>6. Moteur de Calcul de la Taxe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5E2CB6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5" w:history="1">
            <w:r w:rsidRPr="001B0079">
              <w:rPr>
                <w:rStyle w:val="Lienhypertexte"/>
                <w:noProof/>
              </w:rPr>
              <w:t>6.1 Algorithme de calcul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E5F5BE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6" w:history="1">
            <w:r w:rsidRPr="001B0079">
              <w:rPr>
                <w:rStyle w:val="Lienhypertexte"/>
                <w:noProof/>
              </w:rPr>
              <w:t>6.2 Règles de calcul spécifiques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1159A1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7" w:history="1">
            <w:r w:rsidRPr="001B0079">
              <w:rPr>
                <w:rStyle w:val="Lienhypertexte"/>
                <w:noProof/>
              </w:rPr>
              <w:t>6.3 Moteur de simulation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A86CFF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88" w:history="1">
            <w:r w:rsidRPr="001B0079">
              <w:rPr>
                <w:rStyle w:val="Lienhypertexte"/>
                <w:noProof/>
              </w:rPr>
              <w:t>6.4 Traçabilité des calculs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6A67FA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89" w:history="1">
            <w:r w:rsidRPr="001B0079">
              <w:rPr>
                <w:rStyle w:val="Lienhypertexte"/>
                <w:noProof/>
              </w:rPr>
              <w:t>7. Titres de Recettes et Paiements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23A687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0" w:history="1">
            <w:r w:rsidRPr="001B0079">
              <w:rPr>
                <w:rStyle w:val="Lienhypertexte"/>
                <w:noProof/>
              </w:rPr>
              <w:t>7.1 Émission des titres de recettes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B87889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1" w:history="1">
            <w:r w:rsidRPr="001B0079">
              <w:rPr>
                <w:rStyle w:val="Lienhypertexte"/>
                <w:noProof/>
              </w:rPr>
              <w:t>7.2 Modalités de paiement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F50467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2" w:history="1">
            <w:r w:rsidRPr="001B0079">
              <w:rPr>
                <w:rStyle w:val="Lienhypertexte"/>
                <w:noProof/>
              </w:rPr>
              <w:t>7.3 Rapprochement bancaire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B694B8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3" w:history="1">
            <w:r w:rsidRPr="001B0079">
              <w:rPr>
                <w:rStyle w:val="Lienhypertexte"/>
                <w:noProof/>
              </w:rPr>
              <w:t>7.4 Gestion des impayés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74449D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94" w:history="1">
            <w:r w:rsidRPr="001B0079">
              <w:rPr>
                <w:rStyle w:val="Lienhypertexte"/>
                <w:noProof/>
              </w:rPr>
              <w:t>8. Gestion des Contentieux et Réclamations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7918D8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5" w:history="1">
            <w:r w:rsidRPr="001B0079">
              <w:rPr>
                <w:rStyle w:val="Lienhypertexte"/>
                <w:noProof/>
              </w:rPr>
              <w:t>8.1 Types de procédures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BB0031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6" w:history="1">
            <w:r w:rsidRPr="001B0079">
              <w:rPr>
                <w:rStyle w:val="Lienhypertexte"/>
                <w:noProof/>
              </w:rPr>
              <w:t>8.2 Dossier contentieux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033CF4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7" w:history="1">
            <w:r w:rsidRPr="001B0079">
              <w:rPr>
                <w:rStyle w:val="Lienhypertexte"/>
                <w:noProof/>
              </w:rPr>
              <w:t>8.3 Délais de traitement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463EB9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798" w:history="1">
            <w:r w:rsidRPr="001B0079">
              <w:rPr>
                <w:rStyle w:val="Lienhypertexte"/>
                <w:noProof/>
              </w:rPr>
              <w:t>9. Module de Contrôle Terrain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E11020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799" w:history="1">
            <w:r w:rsidRPr="001B0079">
              <w:rPr>
                <w:rStyle w:val="Lienhypertexte"/>
                <w:noProof/>
              </w:rPr>
              <w:t>9.1 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34A26D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0" w:history="1">
            <w:r w:rsidRPr="001B0079">
              <w:rPr>
                <w:rStyle w:val="Lienhypertexte"/>
                <w:noProof/>
              </w:rPr>
              <w:t>9.2 Application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47DA62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1" w:history="1">
            <w:r w:rsidRPr="001B0079">
              <w:rPr>
                <w:rStyle w:val="Lienhypertexte"/>
                <w:noProof/>
              </w:rPr>
              <w:t>9.3 Rapport de contrôle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91B094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02" w:history="1">
            <w:r w:rsidRPr="001B0079">
              <w:rPr>
                <w:rStyle w:val="Lienhypertexte"/>
                <w:noProof/>
              </w:rPr>
              <w:t>10. Reporting et Tableaux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A2FE279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3" w:history="1">
            <w:r w:rsidRPr="001B0079">
              <w:rPr>
                <w:rStyle w:val="Lienhypertexte"/>
                <w:noProof/>
              </w:rPr>
              <w:t>10.1 Tableau de bord exécutif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A102B74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4" w:history="1">
            <w:r w:rsidRPr="001B0079">
              <w:rPr>
                <w:rStyle w:val="Lienhypertexte"/>
                <w:noProof/>
              </w:rPr>
              <w:t>10.2 Rapports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5FBF67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5" w:history="1">
            <w:r w:rsidRPr="001B0079">
              <w:rPr>
                <w:rStyle w:val="Lienhypertexte"/>
                <w:noProof/>
              </w:rPr>
              <w:t>10.3 Exports comptables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3ED072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06" w:history="1">
            <w:r w:rsidRPr="001B0079">
              <w:rPr>
                <w:rStyle w:val="Lienhypertexte"/>
                <w:noProof/>
              </w:rPr>
              <w:t>11. Portail Contribuable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CF9330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7" w:history="1">
            <w:r w:rsidRPr="001B0079">
              <w:rPr>
                <w:rStyle w:val="Lienhypertexte"/>
                <w:noProof/>
              </w:rPr>
              <w:t>11.1 Accès et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4E4FE3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8" w:history="1">
            <w:r w:rsidRPr="001B0079">
              <w:rPr>
                <w:rStyle w:val="Lienhypertexte"/>
                <w:noProof/>
              </w:rPr>
              <w:t>11.2 Fonctionnalités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5B7AD4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09" w:history="1">
            <w:r w:rsidRPr="001B0079">
              <w:rPr>
                <w:rStyle w:val="Lienhypertexte"/>
                <w:noProof/>
              </w:rPr>
              <w:t>11.3 Accessibilité et conformité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E83D5CF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10" w:history="1">
            <w:r w:rsidRPr="001B0079">
              <w:rPr>
                <w:rStyle w:val="Lienhypertexte"/>
                <w:noProof/>
              </w:rPr>
              <w:t>12.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2AE21EB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1" w:history="1">
            <w:r w:rsidRPr="001B0079">
              <w:rPr>
                <w:rStyle w:val="Lienhypertexte"/>
                <w:noProof/>
              </w:rPr>
              <w:t>12.1 Architecture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D58054C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2" w:history="1">
            <w:r w:rsidRPr="001B0079">
              <w:rPr>
                <w:rStyle w:val="Lienhypertexte"/>
                <w:noProof/>
              </w:rPr>
              <w:t>12.2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CFEEAE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3" w:history="1">
            <w:r w:rsidRPr="001B0079">
              <w:rPr>
                <w:rStyle w:val="Lienhypertexte"/>
                <w:noProof/>
              </w:rPr>
              <w:t>12.3 Performances et scalabilité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045A48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14" w:history="1">
            <w:r w:rsidRPr="001B0079">
              <w:rPr>
                <w:rStyle w:val="Lienhypertexte"/>
                <w:noProof/>
              </w:rPr>
              <w:t>13. Intégrations et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086A87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5" w:history="1">
            <w:r w:rsidRPr="001B0079">
              <w:rPr>
                <w:rStyle w:val="Lienhypertexte"/>
                <w:noProof/>
              </w:rPr>
              <w:t>13.1 Interfaces obligatoires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FEB85DF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6" w:history="1">
            <w:r w:rsidRPr="001B0079">
              <w:rPr>
                <w:rStyle w:val="Lienhypertexte"/>
                <w:noProof/>
              </w:rPr>
              <w:t>13.2 Interfaces optionnelles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7BAB22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17" w:history="1">
            <w:r w:rsidRPr="001B0079">
              <w:rPr>
                <w:rStyle w:val="Lienhypertexte"/>
                <w:noProof/>
              </w:rPr>
              <w:t>14. Qualité, Conformité et 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60F936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8" w:history="1">
            <w:r w:rsidRPr="001B0079">
              <w:rPr>
                <w:rStyle w:val="Lienhypertexte"/>
                <w:noProof/>
              </w:rPr>
              <w:t>14.1 Conformité réglementaire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457FDC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19" w:history="1">
            <w:r w:rsidRPr="001B0079">
              <w:rPr>
                <w:rStyle w:val="Lienhypertexte"/>
                <w:noProof/>
              </w:rPr>
              <w:t>14.2 Qualité logicielle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46DC55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20" w:history="1">
            <w:r w:rsidRPr="001B0079">
              <w:rPr>
                <w:rStyle w:val="Lienhypertexte"/>
                <w:noProof/>
              </w:rPr>
              <w:t>14.3 Exploitation et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7F98AC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21" w:history="1">
            <w:r w:rsidRPr="001B0079">
              <w:rPr>
                <w:rStyle w:val="Lienhypertexte"/>
                <w:noProof/>
              </w:rPr>
              <w:t>15. Phases de Développement et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10D89F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22" w:history="1">
            <w:r w:rsidRPr="001B0079">
              <w:rPr>
                <w:rStyle w:val="Lienhypertexte"/>
                <w:noProof/>
              </w:rPr>
              <w:t>15.1 Découpage en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853394F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23" w:history="1">
            <w:r w:rsidRPr="001B0079">
              <w:rPr>
                <w:rStyle w:val="Lienhypertexte"/>
                <w:noProof/>
              </w:rPr>
              <w:t>15.2 Jalons clés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CA549B" w14:textId="77777777" w:rsidR="00C160F2" w:rsidRDefault="00C160F2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704824" w:history="1">
            <w:r w:rsidRPr="001B0079">
              <w:rPr>
                <w:rStyle w:val="Lienhypertexte"/>
                <w:noProof/>
              </w:rPr>
              <w:t>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1C8E09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25" w:history="1">
            <w:r w:rsidRPr="001B0079">
              <w:rPr>
                <w:rStyle w:val="Lienhypertexte"/>
                <w:noProof/>
              </w:rPr>
              <w:t>Annexe A —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81ACEF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26" w:history="1">
            <w:r w:rsidRPr="001B0079">
              <w:rPr>
                <w:rStyle w:val="Lienhypertexte"/>
                <w:noProof/>
              </w:rPr>
              <w:t>Annexe B — Références réglementaires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D43979" w14:textId="77777777" w:rsidR="00C160F2" w:rsidRDefault="00C160F2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704827" w:history="1">
            <w:r w:rsidRPr="001B0079">
              <w:rPr>
                <w:rStyle w:val="Lienhypertexte"/>
                <w:noProof/>
              </w:rPr>
              <w:t>Annexe C — Contacts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_Toc227704827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AD98F7" w14:textId="77777777" w:rsidR="009105A9" w:rsidRDefault="00000000">
          <w:r>
            <w:fldChar w:fldCharType="end"/>
          </w:r>
        </w:p>
      </w:sdtContent>
    </w:sdt>
    <w:p w14:paraId="4DD23CE8" w14:textId="77777777" w:rsidR="009105A9" w:rsidRDefault="009105A9">
      <w:pPr>
        <w:pageBreakBefore/>
      </w:pPr>
    </w:p>
    <w:p w14:paraId="15776FD1" w14:textId="77777777" w:rsidR="009105A9" w:rsidRDefault="00000000">
      <w:pPr>
        <w:pStyle w:val="Titre1"/>
        <w:pBdr>
          <w:bottom w:val="single" w:sz="6" w:space="4" w:color="2E75B6"/>
        </w:pBdr>
      </w:pPr>
      <w:bookmarkStart w:id="1" w:name="_Toc227704762"/>
      <w:r>
        <w:t>1. Contexte et Objectifs</w:t>
      </w:r>
      <w:bookmarkEnd w:id="1"/>
    </w:p>
    <w:p w14:paraId="22096F1B" w14:textId="77777777" w:rsidR="009105A9" w:rsidRDefault="00000000">
      <w:pPr>
        <w:pStyle w:val="Titre2"/>
      </w:pPr>
      <w:bookmarkStart w:id="2" w:name="_Toc227704763"/>
      <w:r>
        <w:t>1.1 Présentation de la TLPE</w:t>
      </w:r>
      <w:bookmarkEnd w:id="2"/>
    </w:p>
    <w:p w14:paraId="5EF831E7" w14:textId="77777777" w:rsidR="009105A9" w:rsidRDefault="00000000">
      <w:pPr>
        <w:spacing w:before="80" w:after="120"/>
      </w:pPr>
      <w:r>
        <w:t>La Taxe Locale sur la Publicité Extérieure (TLPE) est une imposition fiscale française instituée par la loi de modernisation de l'économie du 4 août 2008 (article 171). Elle remplace depuis le 1er janvier 2009 les trois taxes précédentes : la taxe sur les affiches, la taxe sur les emplacements publicitaires et la taxe sur les véhicules publicitaires.</w:t>
      </w:r>
    </w:p>
    <w:p w14:paraId="729F559D" w14:textId="77777777" w:rsidR="009105A9" w:rsidRDefault="009105A9">
      <w:pPr>
        <w:spacing w:after="120"/>
      </w:pPr>
    </w:p>
    <w:p w14:paraId="65A45B0C" w14:textId="77777777" w:rsidR="009105A9" w:rsidRDefault="00000000">
      <w:pPr>
        <w:spacing w:before="80" w:after="120"/>
      </w:pPr>
      <w:r>
        <w:t>La TLPE est perçue par les communes (ou EPCI compétents) sur les enseignes, préenseignes et dispositifs publicitaires visibles depuis une voie ouverte à la circulation publique.</w:t>
      </w:r>
    </w:p>
    <w:p w14:paraId="6D45D4AA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6822"/>
      </w:tblGrid>
      <w:tr w:rsidR="009105A9" w14:paraId="14563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C80E2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Texte fondateur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932FF" w14:textId="77777777" w:rsidR="009105A9" w:rsidRDefault="00000000">
            <w:r>
              <w:rPr>
                <w:color w:val="000000"/>
                <w:sz w:val="20"/>
                <w:szCs w:val="20"/>
              </w:rPr>
              <w:t>Loi LME n°2008-776 du 4 août 2008</w:t>
            </w:r>
          </w:p>
        </w:tc>
      </w:tr>
      <w:tr w:rsidR="009105A9" w14:paraId="30656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61950" w14:textId="77777777" w:rsidR="009105A9" w:rsidRDefault="00000000">
            <w:r>
              <w:rPr>
                <w:color w:val="000000"/>
                <w:sz w:val="20"/>
                <w:szCs w:val="20"/>
              </w:rPr>
              <w:t>Codification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5EDED" w14:textId="77777777" w:rsidR="009105A9" w:rsidRDefault="00000000">
            <w:r>
              <w:rPr>
                <w:color w:val="000000"/>
                <w:sz w:val="20"/>
                <w:szCs w:val="20"/>
              </w:rPr>
              <w:t>Articles L2333-6 à L2333-16 du CGCT</w:t>
            </w:r>
          </w:p>
        </w:tc>
      </w:tr>
      <w:tr w:rsidR="009105A9" w14:paraId="4BCA8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A7B4B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Recouvrement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8C497" w14:textId="77777777" w:rsidR="009105A9" w:rsidRDefault="00000000">
            <w:r>
              <w:rPr>
                <w:color w:val="000000"/>
                <w:sz w:val="20"/>
                <w:szCs w:val="20"/>
              </w:rPr>
              <w:t>Communes ou EPCI ayant institué la taxe</w:t>
            </w:r>
          </w:p>
        </w:tc>
      </w:tr>
      <w:tr w:rsidR="009105A9" w14:paraId="6A400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00C56" w14:textId="77777777" w:rsidR="009105A9" w:rsidRDefault="00000000">
            <w:r>
              <w:rPr>
                <w:color w:val="000000"/>
                <w:sz w:val="20"/>
                <w:szCs w:val="20"/>
              </w:rPr>
              <w:t>Déclaration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605F9" w14:textId="77777777" w:rsidR="009105A9" w:rsidRDefault="00000000">
            <w:r>
              <w:rPr>
                <w:color w:val="000000"/>
                <w:sz w:val="20"/>
                <w:szCs w:val="20"/>
              </w:rPr>
              <w:t>Par l'exploitant avant le 1er mars de chaque année</w:t>
            </w:r>
          </w:p>
        </w:tc>
      </w:tr>
      <w:tr w:rsidR="009105A9" w14:paraId="2CEFB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A453E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F3D4E" w14:textId="77777777" w:rsidR="009105A9" w:rsidRDefault="00000000">
            <w:r>
              <w:rPr>
                <w:color w:val="000000"/>
                <w:sz w:val="20"/>
                <w:szCs w:val="20"/>
              </w:rPr>
              <w:t>Avant le 1er septembre de chaque année</w:t>
            </w:r>
          </w:p>
        </w:tc>
      </w:tr>
    </w:tbl>
    <w:p w14:paraId="02F5F44F" w14:textId="77777777" w:rsidR="009105A9" w:rsidRDefault="009105A9">
      <w:pPr>
        <w:spacing w:after="120"/>
      </w:pPr>
    </w:p>
    <w:p w14:paraId="30AA23E9" w14:textId="77777777" w:rsidR="009105A9" w:rsidRDefault="00000000">
      <w:pPr>
        <w:pStyle w:val="Titre2"/>
      </w:pPr>
      <w:bookmarkStart w:id="3" w:name="_Toc227704764"/>
      <w:r>
        <w:t>1.2 Problématique métier</w:t>
      </w:r>
      <w:bookmarkEnd w:id="3"/>
    </w:p>
    <w:p w14:paraId="0A3077BE" w14:textId="77777777" w:rsidR="009105A9" w:rsidRDefault="00000000">
      <w:pPr>
        <w:spacing w:before="80" w:after="120"/>
      </w:pPr>
      <w:r>
        <w:t>La gestion manuelle de la TLPE représente une charge administrative significative pour les collectivités et leurs prestataires :</w:t>
      </w:r>
    </w:p>
    <w:p w14:paraId="006E733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Volume important de déclarants (commerçants, enseignes nationales, afficheurs professionnels)</w:t>
      </w:r>
    </w:p>
    <w:p w14:paraId="2845D70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Complexité du barème tarifaire (surface, type de dispositif, zone géographique)</w:t>
      </w:r>
    </w:p>
    <w:p w14:paraId="1A55D75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Suivi des délais déclaratifs et de paiement</w:t>
      </w:r>
    </w:p>
    <w:p w14:paraId="6A322C3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Gestion des contentieux et des réclamations</w:t>
      </w:r>
    </w:p>
    <w:p w14:paraId="21D7C7E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Consolidation et </w:t>
      </w:r>
      <w:proofErr w:type="spellStart"/>
      <w:r>
        <w:t>reporting</w:t>
      </w:r>
      <w:proofErr w:type="spellEnd"/>
      <w:r>
        <w:t xml:space="preserve"> pour la comptabilité publique</w:t>
      </w:r>
    </w:p>
    <w:p w14:paraId="6E1D0A29" w14:textId="77777777" w:rsidR="009105A9" w:rsidRDefault="009105A9">
      <w:pPr>
        <w:spacing w:after="120"/>
      </w:pPr>
    </w:p>
    <w:p w14:paraId="6B1BC2E6" w14:textId="77777777" w:rsidR="009105A9" w:rsidRDefault="00000000">
      <w:pPr>
        <w:pStyle w:val="Titre2"/>
      </w:pPr>
      <w:bookmarkStart w:id="4" w:name="_Toc227704765"/>
      <w:r>
        <w:t>1.3 Objectifs du logiciel</w:t>
      </w:r>
      <w:bookmarkEnd w:id="4"/>
    </w:p>
    <w:p w14:paraId="2310E313" w14:textId="77777777" w:rsidR="009105A9" w:rsidRDefault="00000000">
      <w:pPr>
        <w:spacing w:before="80" w:after="120"/>
      </w:pPr>
      <w:r>
        <w:t>TLPE Manager vise à :</w:t>
      </w:r>
    </w:p>
    <w:p w14:paraId="59E40A9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Numériser et automatiser l'intégralité du cycle de gestion de la TLPE</w:t>
      </w:r>
    </w:p>
    <w:p w14:paraId="1C76657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Réduire les erreurs de calcul par l'application systématique du barème réglementaire</w:t>
      </w:r>
    </w:p>
    <w:p w14:paraId="0520868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Fluidifier les échanges entre la collectivité et les contribuables</w:t>
      </w:r>
    </w:p>
    <w:p w14:paraId="4BD627F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Offrir un tableau de bord financier en temps réel aux décideurs</w:t>
      </w:r>
    </w:p>
    <w:p w14:paraId="71C7DB4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Assurer la traçabilité complète des opérations (piste d'audit)</w:t>
      </w:r>
    </w:p>
    <w:p w14:paraId="1B3568D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Faciliter les contrôles et les contentieux</w:t>
      </w:r>
    </w:p>
    <w:p w14:paraId="6B033B8B" w14:textId="77777777" w:rsidR="009105A9" w:rsidRDefault="009105A9">
      <w:pPr>
        <w:spacing w:after="120"/>
      </w:pPr>
    </w:p>
    <w:p w14:paraId="76103BFA" w14:textId="77777777" w:rsidR="009105A9" w:rsidRDefault="00000000">
      <w:pPr>
        <w:pStyle w:val="Titre2"/>
      </w:pPr>
      <w:bookmarkStart w:id="5" w:name="_Toc227704766"/>
      <w:r>
        <w:lastRenderedPageBreak/>
        <w:t>1.4 Périmètre fonctionnel</w:t>
      </w:r>
      <w:bookmarkEnd w:id="5"/>
    </w:p>
    <w:p w14:paraId="67D9E905" w14:textId="77777777" w:rsidR="009105A9" w:rsidRDefault="00000000">
      <w:pPr>
        <w:spacing w:before="80" w:after="120"/>
      </w:pPr>
      <w:r>
        <w:t>Le logiciel couvre les processus suivants :</w:t>
      </w:r>
    </w:p>
    <w:p w14:paraId="2DCD40C1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Gestion des référentiels (tarifs, zones, dispositifs)</w:t>
      </w:r>
    </w:p>
    <w:p w14:paraId="363A0115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Gestion du fichier des assujettis et de leurs dispositifs</w:t>
      </w:r>
    </w:p>
    <w:p w14:paraId="6A485BB7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Calcul automatique de la taxe</w:t>
      </w:r>
    </w:p>
    <w:p w14:paraId="74F37A8E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Gestion des déclarations (réception, traitement, relances)</w:t>
      </w:r>
    </w:p>
    <w:p w14:paraId="3BB19C30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Émission des titres de recettes</w:t>
      </w:r>
    </w:p>
    <w:p w14:paraId="27C1A7FE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Suivi des paiements</w:t>
      </w:r>
    </w:p>
    <w:p w14:paraId="4B568AD9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r>
        <w:t>Gestion des contentieux et gracieux</w:t>
      </w:r>
    </w:p>
    <w:p w14:paraId="52197CED" w14:textId="77777777" w:rsidR="009105A9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Reporting</w:t>
      </w:r>
      <w:proofErr w:type="spellEnd"/>
      <w:r>
        <w:t xml:space="preserve"> et export comptable</w:t>
      </w:r>
    </w:p>
    <w:p w14:paraId="36DA5EA0" w14:textId="77777777" w:rsidR="009105A9" w:rsidRDefault="009105A9">
      <w:pPr>
        <w:pageBreakBefore/>
      </w:pPr>
    </w:p>
    <w:p w14:paraId="726CE163" w14:textId="77777777" w:rsidR="009105A9" w:rsidRDefault="00000000">
      <w:pPr>
        <w:pStyle w:val="Titre1"/>
        <w:pBdr>
          <w:bottom w:val="single" w:sz="6" w:space="4" w:color="2E75B6"/>
        </w:pBdr>
      </w:pPr>
      <w:bookmarkStart w:id="6" w:name="_Toc227704767"/>
      <w:r>
        <w:t>2. Acteurs et Profils Utilisateurs</w:t>
      </w:r>
      <w:bookmarkEnd w:id="6"/>
    </w:p>
    <w:p w14:paraId="560F74D2" w14:textId="77777777" w:rsidR="009105A9" w:rsidRDefault="00000000">
      <w:pPr>
        <w:pStyle w:val="Titre2"/>
      </w:pPr>
      <w:bookmarkStart w:id="7" w:name="_Toc227704768"/>
      <w:r>
        <w:t>2.1 Cartographie des acteurs</w:t>
      </w:r>
      <w:bookmarkEnd w:id="7"/>
    </w:p>
    <w:p w14:paraId="2A017EAC" w14:textId="77777777" w:rsidR="009105A9" w:rsidRDefault="00000000">
      <w:pPr>
        <w:spacing w:before="80" w:after="120"/>
      </w:pPr>
      <w:r>
        <w:t>Le système distingue cinq profils principaux :</w:t>
      </w:r>
    </w:p>
    <w:p w14:paraId="166552EB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733"/>
        <w:gridCol w:w="4411"/>
      </w:tblGrid>
      <w:tr w:rsidR="009105A9" w14:paraId="3C6E5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AD152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D095D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CEEB4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Principales actions</w:t>
            </w:r>
          </w:p>
        </w:tc>
      </w:tr>
      <w:tr w:rsidR="009105A9" w14:paraId="0C04A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4F313" w14:textId="77777777" w:rsidR="009105A9" w:rsidRDefault="00000000">
            <w:r>
              <w:rPr>
                <w:color w:val="000000"/>
                <w:sz w:val="20"/>
                <w:szCs w:val="20"/>
              </w:rPr>
              <w:t>Administrateur système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E0E5A" w14:textId="77777777" w:rsidR="009105A9" w:rsidRDefault="00000000">
            <w:r>
              <w:rPr>
                <w:color w:val="000000"/>
                <w:sz w:val="20"/>
                <w:szCs w:val="20"/>
              </w:rPr>
              <w:t>DSI / Responsable technique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93C21" w14:textId="77777777" w:rsidR="009105A9" w:rsidRDefault="00000000">
            <w:r>
              <w:rPr>
                <w:color w:val="000000"/>
                <w:sz w:val="20"/>
                <w:szCs w:val="20"/>
              </w:rPr>
              <w:t>Configuration, gestion des droits, supervision</w:t>
            </w:r>
          </w:p>
        </w:tc>
      </w:tr>
      <w:tr w:rsidR="009105A9" w14:paraId="7B8B3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3B413" w14:textId="77777777" w:rsidR="009105A9" w:rsidRDefault="00000000">
            <w:r>
              <w:rPr>
                <w:color w:val="000000"/>
                <w:sz w:val="20"/>
                <w:szCs w:val="20"/>
              </w:rPr>
              <w:t>Gestionnaire TLPE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FFF4A" w14:textId="77777777" w:rsidR="009105A9" w:rsidRDefault="00000000">
            <w:r>
              <w:rPr>
                <w:color w:val="000000"/>
                <w:sz w:val="20"/>
                <w:szCs w:val="20"/>
              </w:rPr>
              <w:t>Agent du service fiscal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1912D" w14:textId="77777777" w:rsidR="009105A9" w:rsidRDefault="00000000">
            <w:r>
              <w:rPr>
                <w:color w:val="000000"/>
                <w:sz w:val="20"/>
                <w:szCs w:val="20"/>
              </w:rPr>
              <w:t>Traitement déclarations, calculs, relances, contentieux</w:t>
            </w:r>
          </w:p>
        </w:tc>
      </w:tr>
      <w:tr w:rsidR="009105A9" w14:paraId="0B1D1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E0DD9" w14:textId="77777777" w:rsidR="009105A9" w:rsidRDefault="00000000">
            <w:r>
              <w:rPr>
                <w:color w:val="000000"/>
                <w:sz w:val="20"/>
                <w:szCs w:val="20"/>
              </w:rPr>
              <w:t>Responsable financier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5FF64" w14:textId="77777777" w:rsidR="009105A9" w:rsidRDefault="00000000">
            <w:r>
              <w:rPr>
                <w:color w:val="000000"/>
                <w:sz w:val="20"/>
                <w:szCs w:val="20"/>
              </w:rPr>
              <w:t>Directeur financier / Comptable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39D0F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Validation titres,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clôture</w:t>
            </w:r>
          </w:p>
        </w:tc>
      </w:tr>
      <w:tr w:rsidR="009105A9" w14:paraId="0B92C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89043" w14:textId="77777777" w:rsidR="009105A9" w:rsidRDefault="00000000">
            <w:r>
              <w:rPr>
                <w:color w:val="000000"/>
                <w:sz w:val="20"/>
                <w:szCs w:val="20"/>
              </w:rPr>
              <w:t>Agent de contrôle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34290" w14:textId="77777777" w:rsidR="009105A9" w:rsidRDefault="00000000">
            <w:r>
              <w:rPr>
                <w:color w:val="000000"/>
                <w:sz w:val="20"/>
                <w:szCs w:val="20"/>
              </w:rPr>
              <w:t>Inspecteur terrain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D81A1" w14:textId="77777777" w:rsidR="009105A9" w:rsidRDefault="00000000">
            <w:r>
              <w:rPr>
                <w:color w:val="000000"/>
                <w:sz w:val="20"/>
                <w:szCs w:val="20"/>
              </w:rPr>
              <w:t>Saisie constats, rattachement dispositifs</w:t>
            </w:r>
          </w:p>
        </w:tc>
      </w:tr>
      <w:tr w:rsidR="009105A9" w14:paraId="1A95B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0A132" w14:textId="77777777" w:rsidR="009105A9" w:rsidRDefault="00000000">
            <w:r>
              <w:rPr>
                <w:color w:val="000000"/>
                <w:sz w:val="20"/>
                <w:szCs w:val="20"/>
              </w:rPr>
              <w:t>Contribuable (portail)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4AB32" w14:textId="77777777" w:rsidR="009105A9" w:rsidRDefault="00000000">
            <w:r>
              <w:rPr>
                <w:color w:val="000000"/>
                <w:sz w:val="20"/>
                <w:szCs w:val="20"/>
              </w:rPr>
              <w:t>Exploitant / Afficheur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86133" w14:textId="77777777" w:rsidR="009105A9" w:rsidRDefault="00000000">
            <w:r>
              <w:rPr>
                <w:color w:val="000000"/>
                <w:sz w:val="20"/>
                <w:szCs w:val="20"/>
              </w:rPr>
              <w:t>Déclaration en ligne, paiement, consultation</w:t>
            </w:r>
          </w:p>
        </w:tc>
      </w:tr>
    </w:tbl>
    <w:p w14:paraId="7CDA5B79" w14:textId="77777777" w:rsidR="009105A9" w:rsidRDefault="009105A9">
      <w:pPr>
        <w:spacing w:after="120"/>
      </w:pPr>
    </w:p>
    <w:p w14:paraId="5FF42B9D" w14:textId="77777777" w:rsidR="009105A9" w:rsidRDefault="00000000">
      <w:pPr>
        <w:pStyle w:val="Titre2"/>
      </w:pPr>
      <w:bookmarkStart w:id="8" w:name="_Toc227704769"/>
      <w:r>
        <w:t>2.2 Matrice des droits</w:t>
      </w:r>
      <w:bookmarkEnd w:id="8"/>
    </w:p>
    <w:p w14:paraId="353A0D36" w14:textId="77777777" w:rsidR="009105A9" w:rsidRDefault="00000000">
      <w:pPr>
        <w:spacing w:before="80" w:after="120"/>
      </w:pPr>
      <w:r>
        <w:t>Les accès sont gérés par un système de rôles et permissions (RBAC — Role-Based Access Control). Chaque fonctionnalité est associée à un niveau de droit : Lecture (R), Écriture (W), Validation (V), Administration (A).</w:t>
      </w:r>
    </w:p>
    <w:p w14:paraId="0F19AF08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971"/>
        <w:gridCol w:w="1616"/>
        <w:gridCol w:w="1258"/>
        <w:gridCol w:w="1401"/>
        <w:gridCol w:w="1627"/>
      </w:tblGrid>
      <w:tr w:rsidR="009105A9" w14:paraId="5CE17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C7449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5FF11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71440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Gestionnaire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0DCBA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Financier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0A09E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Contrôleur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E8718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Contribuable</w:t>
            </w:r>
          </w:p>
        </w:tc>
      </w:tr>
      <w:tr w:rsidR="009105A9" w14:paraId="5047C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188AD" w14:textId="77777777" w:rsidR="009105A9" w:rsidRDefault="00000000">
            <w:r>
              <w:rPr>
                <w:color w:val="000000"/>
                <w:sz w:val="20"/>
                <w:szCs w:val="20"/>
              </w:rPr>
              <w:t>Référentiels tarifaires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5391B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C75A2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9A3DD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03139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D2CAD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105A9" w14:paraId="34EE6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7ECE6" w14:textId="77777777" w:rsidR="009105A9" w:rsidRDefault="00000000">
            <w:r>
              <w:rPr>
                <w:color w:val="000000"/>
                <w:sz w:val="20"/>
                <w:szCs w:val="20"/>
              </w:rPr>
              <w:t>Fichier assujettis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83628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26717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98690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C3EC6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0DA2A" w14:textId="77777777" w:rsidR="009105A9" w:rsidRDefault="00000000">
            <w:r>
              <w:rPr>
                <w:color w:val="000000"/>
                <w:sz w:val="20"/>
                <w:szCs w:val="20"/>
              </w:rPr>
              <w:t>R (soi-même)</w:t>
            </w:r>
          </w:p>
        </w:tc>
      </w:tr>
      <w:tr w:rsidR="009105A9" w14:paraId="0E4FB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C7378" w14:textId="77777777" w:rsidR="009105A9" w:rsidRDefault="00000000">
            <w:r>
              <w:rPr>
                <w:color w:val="000000"/>
                <w:sz w:val="20"/>
                <w:szCs w:val="20"/>
              </w:rPr>
              <w:t>Déclarations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6A44D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9F26A" w14:textId="77777777" w:rsidR="009105A9" w:rsidRDefault="00000000">
            <w:r>
              <w:rPr>
                <w:color w:val="000000"/>
                <w:sz w:val="20"/>
                <w:szCs w:val="20"/>
              </w:rPr>
              <w:t>W/V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5C18C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EE70F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30410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</w:tr>
      <w:tr w:rsidR="009105A9" w14:paraId="0D023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04F4E" w14:textId="77777777" w:rsidR="009105A9" w:rsidRDefault="00000000">
            <w:r>
              <w:rPr>
                <w:color w:val="000000"/>
                <w:sz w:val="20"/>
                <w:szCs w:val="20"/>
              </w:rPr>
              <w:t>Calcul de la taxe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F3070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20F01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67CCC" w14:textId="77777777" w:rsidR="009105A9" w:rsidRDefault="00000000">
            <w:r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E5302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356B5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9105A9" w14:paraId="29FDF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DF762" w14:textId="77777777" w:rsidR="009105A9" w:rsidRDefault="00000000">
            <w:r>
              <w:rPr>
                <w:color w:val="000000"/>
                <w:sz w:val="20"/>
                <w:szCs w:val="20"/>
              </w:rPr>
              <w:t>Titres de recettes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8402D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29C18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B22D4" w14:textId="77777777" w:rsidR="009105A9" w:rsidRDefault="00000000">
            <w:r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409CA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85E14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9105A9" w14:paraId="70ED9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26799" w14:textId="77777777" w:rsidR="009105A9" w:rsidRDefault="00000000">
            <w:r>
              <w:rPr>
                <w:color w:val="000000"/>
                <w:sz w:val="20"/>
                <w:szCs w:val="20"/>
              </w:rPr>
              <w:t>Paiements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D0815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C13F9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72B86" w14:textId="77777777" w:rsidR="009105A9" w:rsidRDefault="00000000">
            <w:r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D7504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F0347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</w:tr>
      <w:tr w:rsidR="009105A9" w14:paraId="48F7E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854C3" w14:textId="77777777" w:rsidR="009105A9" w:rsidRDefault="00000000">
            <w:r>
              <w:rPr>
                <w:color w:val="000000"/>
                <w:sz w:val="20"/>
                <w:szCs w:val="20"/>
              </w:rPr>
              <w:t>Contentieux / Gracieux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8AB82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87EEF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A4F19" w14:textId="77777777" w:rsidR="009105A9" w:rsidRDefault="00000000">
            <w:r>
              <w:rPr>
                <w:color w:val="000000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9355F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13555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9105A9" w14:paraId="20D38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5E12D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Exports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C7C99" w14:textId="77777777" w:rsidR="009105A9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4E016" w14:textId="77777777" w:rsidR="009105A9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5720D" w14:textId="77777777" w:rsidR="009105A9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53031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6AEFB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6E912B2D" w14:textId="77777777" w:rsidR="009105A9" w:rsidRDefault="009105A9">
      <w:pPr>
        <w:pageBreakBefore/>
      </w:pPr>
    </w:p>
    <w:p w14:paraId="523247E5" w14:textId="77777777" w:rsidR="009105A9" w:rsidRDefault="00000000">
      <w:pPr>
        <w:pStyle w:val="Titre1"/>
        <w:pBdr>
          <w:bottom w:val="single" w:sz="6" w:space="4" w:color="2E75B6"/>
        </w:pBdr>
      </w:pPr>
      <w:bookmarkStart w:id="9" w:name="_Toc227704770"/>
      <w:r>
        <w:t>3. Gestion des Référentiels</w:t>
      </w:r>
      <w:bookmarkEnd w:id="9"/>
    </w:p>
    <w:p w14:paraId="6DFD0144" w14:textId="77777777" w:rsidR="009105A9" w:rsidRDefault="00000000">
      <w:pPr>
        <w:pStyle w:val="Titre2"/>
      </w:pPr>
      <w:bookmarkStart w:id="10" w:name="_Toc227704771"/>
      <w:r>
        <w:t>3.1 Barème tarifaire</w:t>
      </w:r>
      <w:bookmarkEnd w:id="10"/>
    </w:p>
    <w:p w14:paraId="1E268F2E" w14:textId="77777777" w:rsidR="009105A9" w:rsidRDefault="00000000">
      <w:pPr>
        <w:spacing w:before="80" w:after="120"/>
      </w:pPr>
      <w:r>
        <w:t>Le barème TLPE est défini par les articles L2333-7 à L2333-9 du CGCT. Le logiciel intègre le barème légal et permet à chaque collectivité de saisir ses délibérations pour les majorations ou modulations autorisées.</w:t>
      </w:r>
    </w:p>
    <w:p w14:paraId="484FACC1" w14:textId="77777777" w:rsidR="009105A9" w:rsidRDefault="009105A9">
      <w:pPr>
        <w:spacing w:after="120"/>
      </w:pPr>
    </w:p>
    <w:p w14:paraId="33A3482C" w14:textId="77777777" w:rsidR="009105A9" w:rsidRDefault="00000000">
      <w:pPr>
        <w:spacing w:before="80" w:after="120"/>
      </w:pPr>
      <w:r>
        <w:rPr>
          <w:b/>
          <w:bCs/>
        </w:rPr>
        <w:t>Barème indicatif de référence (2024) :</w:t>
      </w:r>
    </w:p>
    <w:p w14:paraId="1A149495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7"/>
        <w:gridCol w:w="3487"/>
        <w:gridCol w:w="1946"/>
      </w:tblGrid>
      <w:tr w:rsidR="009105A9" w14:paraId="50EEE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4CE61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de dispositif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E2632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 annuel / m² (base légale)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C2687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Plafond majoré</w:t>
            </w:r>
          </w:p>
        </w:tc>
      </w:tr>
      <w:tr w:rsidR="009105A9" w14:paraId="14C09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905E4" w14:textId="77777777" w:rsidR="009105A9" w:rsidRDefault="00000000">
            <w:r>
              <w:rPr>
                <w:color w:val="000000"/>
                <w:sz w:val="20"/>
                <w:szCs w:val="20"/>
              </w:rPr>
              <w:t>Dispositifs publicitaires &gt; 50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3F30A" w14:textId="77777777" w:rsidR="009105A9" w:rsidRDefault="00000000">
            <w:r>
              <w:rPr>
                <w:color w:val="000000"/>
                <w:sz w:val="20"/>
                <w:szCs w:val="20"/>
              </w:rPr>
              <w:t>62 €/m²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FA02D" w14:textId="77777777" w:rsidR="009105A9" w:rsidRDefault="00000000">
            <w:r>
              <w:rPr>
                <w:color w:val="000000"/>
                <w:sz w:val="20"/>
                <w:szCs w:val="20"/>
              </w:rPr>
              <w:t>186 €/m²</w:t>
            </w:r>
          </w:p>
        </w:tc>
      </w:tr>
      <w:tr w:rsidR="009105A9" w14:paraId="45915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03951" w14:textId="77777777" w:rsidR="009105A9" w:rsidRDefault="00000000">
            <w:r>
              <w:rPr>
                <w:color w:val="000000"/>
                <w:sz w:val="20"/>
                <w:szCs w:val="20"/>
              </w:rPr>
              <w:t>Dispositifs publicitaires de 8 à 50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3A528" w14:textId="77777777" w:rsidR="009105A9" w:rsidRDefault="00000000">
            <w:r>
              <w:rPr>
                <w:color w:val="000000"/>
                <w:sz w:val="20"/>
                <w:szCs w:val="20"/>
              </w:rPr>
              <w:t>31 €/m²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A302" w14:textId="77777777" w:rsidR="009105A9" w:rsidRDefault="00000000">
            <w:r>
              <w:rPr>
                <w:color w:val="000000"/>
                <w:sz w:val="20"/>
                <w:szCs w:val="20"/>
              </w:rPr>
              <w:t>93 €/m²</w:t>
            </w:r>
          </w:p>
        </w:tc>
      </w:tr>
      <w:tr w:rsidR="009105A9" w14:paraId="28CB5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60371" w14:textId="77777777" w:rsidR="009105A9" w:rsidRDefault="00000000">
            <w:r>
              <w:rPr>
                <w:color w:val="000000"/>
                <w:sz w:val="20"/>
                <w:szCs w:val="20"/>
              </w:rPr>
              <w:t>Dispositifs publicitaires ≤ 8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EFAA3" w14:textId="77777777" w:rsidR="009105A9" w:rsidRDefault="00000000">
            <w:r>
              <w:rPr>
                <w:color w:val="000000"/>
                <w:sz w:val="20"/>
                <w:szCs w:val="20"/>
              </w:rPr>
              <w:t>15,50 €/m²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23155" w14:textId="77777777" w:rsidR="009105A9" w:rsidRDefault="00000000">
            <w:r>
              <w:rPr>
                <w:color w:val="000000"/>
                <w:sz w:val="20"/>
                <w:szCs w:val="20"/>
              </w:rPr>
              <w:t>46,50 €/m²</w:t>
            </w:r>
          </w:p>
        </w:tc>
      </w:tr>
      <w:tr w:rsidR="009105A9" w14:paraId="12E4F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C7350" w14:textId="77777777" w:rsidR="009105A9" w:rsidRDefault="00000000">
            <w:r>
              <w:rPr>
                <w:color w:val="000000"/>
                <w:sz w:val="20"/>
                <w:szCs w:val="20"/>
              </w:rPr>
              <w:t>Préenseignes &gt; 1,5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09476" w14:textId="77777777" w:rsidR="009105A9" w:rsidRDefault="00000000">
            <w:r>
              <w:rPr>
                <w:color w:val="000000"/>
                <w:sz w:val="20"/>
                <w:szCs w:val="20"/>
              </w:rPr>
              <w:t>15,50 €/m²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C48E2" w14:textId="77777777" w:rsidR="009105A9" w:rsidRDefault="00000000">
            <w:r>
              <w:rPr>
                <w:color w:val="000000"/>
                <w:sz w:val="20"/>
                <w:szCs w:val="20"/>
              </w:rPr>
              <w:t>46,50 €/m²</w:t>
            </w:r>
          </w:p>
        </w:tc>
      </w:tr>
      <w:tr w:rsidR="009105A9" w14:paraId="2596E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24FA3" w14:textId="77777777" w:rsidR="009105A9" w:rsidRDefault="00000000">
            <w:r>
              <w:rPr>
                <w:color w:val="000000"/>
                <w:sz w:val="20"/>
                <w:szCs w:val="20"/>
              </w:rPr>
              <w:t>Préenseignes ≤ 1,5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608AA" w14:textId="77777777" w:rsidR="009105A9" w:rsidRDefault="00000000">
            <w:r>
              <w:rPr>
                <w:color w:val="000000"/>
                <w:sz w:val="20"/>
                <w:szCs w:val="20"/>
              </w:rPr>
              <w:t>6,20 €/m²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7438A" w14:textId="77777777" w:rsidR="009105A9" w:rsidRDefault="00000000">
            <w:r>
              <w:rPr>
                <w:color w:val="000000"/>
                <w:sz w:val="20"/>
                <w:szCs w:val="20"/>
              </w:rPr>
              <w:t>18,60 €/m²</w:t>
            </w:r>
          </w:p>
        </w:tc>
      </w:tr>
      <w:tr w:rsidR="009105A9" w14:paraId="43083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1256A" w14:textId="77777777" w:rsidR="009105A9" w:rsidRDefault="00000000">
            <w:r>
              <w:rPr>
                <w:color w:val="000000"/>
                <w:sz w:val="20"/>
                <w:szCs w:val="20"/>
              </w:rPr>
              <w:t>Enseignes &gt; 12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52316" w14:textId="77777777" w:rsidR="009105A9" w:rsidRDefault="00000000">
            <w:r>
              <w:rPr>
                <w:color w:val="000000"/>
                <w:sz w:val="20"/>
                <w:szCs w:val="20"/>
              </w:rPr>
              <w:t>15,50 €/m²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FB2B9" w14:textId="77777777" w:rsidR="009105A9" w:rsidRDefault="00000000">
            <w:r>
              <w:rPr>
                <w:color w:val="000000"/>
                <w:sz w:val="20"/>
                <w:szCs w:val="20"/>
              </w:rPr>
              <w:t>46,50 €/m²</w:t>
            </w:r>
          </w:p>
        </w:tc>
      </w:tr>
      <w:tr w:rsidR="009105A9" w14:paraId="7AA43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8C610" w14:textId="77777777" w:rsidR="009105A9" w:rsidRDefault="00000000">
            <w:r>
              <w:rPr>
                <w:color w:val="000000"/>
                <w:sz w:val="20"/>
                <w:szCs w:val="20"/>
              </w:rPr>
              <w:t>Enseignes de 7 à 12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31DFE" w14:textId="77777777" w:rsidR="009105A9" w:rsidRDefault="00000000">
            <w:r>
              <w:rPr>
                <w:color w:val="000000"/>
                <w:sz w:val="20"/>
                <w:szCs w:val="20"/>
              </w:rPr>
              <w:t>Tarif fixe 75 €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26C5F" w14:textId="77777777" w:rsidR="009105A9" w:rsidRDefault="00000000">
            <w:r>
              <w:rPr>
                <w:color w:val="000000"/>
                <w:sz w:val="20"/>
                <w:szCs w:val="20"/>
              </w:rPr>
              <w:t>225 €</w:t>
            </w:r>
          </w:p>
        </w:tc>
      </w:tr>
      <w:tr w:rsidR="009105A9" w14:paraId="45D2B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F1D7D" w14:textId="77777777" w:rsidR="009105A9" w:rsidRDefault="00000000">
            <w:r>
              <w:rPr>
                <w:color w:val="000000"/>
                <w:sz w:val="20"/>
                <w:szCs w:val="20"/>
              </w:rPr>
              <w:t>Enseignes ≤ 7 m²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AF0FF" w14:textId="77777777" w:rsidR="009105A9" w:rsidRDefault="00000000">
            <w:r>
              <w:rPr>
                <w:color w:val="000000"/>
                <w:sz w:val="20"/>
                <w:szCs w:val="20"/>
              </w:rPr>
              <w:t>Exonérées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C1D0A" w14:textId="77777777" w:rsidR="009105A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FC99861" w14:textId="77777777" w:rsidR="009105A9" w:rsidRDefault="009105A9">
      <w:pPr>
        <w:spacing w:after="120"/>
      </w:pPr>
    </w:p>
    <w:p w14:paraId="33E7A98A" w14:textId="77777777" w:rsidR="009105A9" w:rsidRDefault="00000000">
      <w:pPr>
        <w:spacing w:before="80" w:after="120"/>
      </w:pPr>
      <w:r>
        <w:t>Note : les tarifs sont actualisés chaque année par arrêté ministériel en fonction de l'indice des prix. Le logiciel intègre un mécanisme de mise à jour annuelle des barèmes.</w:t>
      </w:r>
    </w:p>
    <w:p w14:paraId="595FE6FA" w14:textId="77777777" w:rsidR="009105A9" w:rsidRDefault="009105A9">
      <w:pPr>
        <w:spacing w:after="120"/>
      </w:pPr>
    </w:p>
    <w:p w14:paraId="4F2CE879" w14:textId="77777777" w:rsidR="009105A9" w:rsidRDefault="00000000">
      <w:pPr>
        <w:pStyle w:val="Titre2"/>
      </w:pPr>
      <w:bookmarkStart w:id="11" w:name="_Toc227704772"/>
      <w:r>
        <w:t>3.2 Types de dispositifs</w:t>
      </w:r>
      <w:bookmarkEnd w:id="11"/>
    </w:p>
    <w:p w14:paraId="08DF5A21" w14:textId="77777777" w:rsidR="009105A9" w:rsidRDefault="00000000">
      <w:pPr>
        <w:spacing w:before="80" w:after="120"/>
      </w:pPr>
      <w:r>
        <w:t>Le référentiel des dispositifs distingue trois grandes catégories, elles-mêmes subdivisées :</w:t>
      </w:r>
    </w:p>
    <w:p w14:paraId="7B91543D" w14:textId="77777777" w:rsidR="009105A9" w:rsidRDefault="009105A9">
      <w:pPr>
        <w:spacing w:after="120"/>
      </w:pPr>
    </w:p>
    <w:p w14:paraId="1159A777" w14:textId="77777777" w:rsidR="009105A9" w:rsidRDefault="00000000">
      <w:pPr>
        <w:spacing w:before="80" w:after="120"/>
      </w:pPr>
      <w:r>
        <w:rPr>
          <w:b/>
          <w:bCs/>
        </w:rPr>
        <w:t>Dispositifs publicitaires :</w:t>
      </w:r>
    </w:p>
    <w:p w14:paraId="377A4B1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Affichage papier (format 2 m², 4 m², 8 m², 12 m², 16 m², etc.)</w:t>
      </w:r>
    </w:p>
    <w:p w14:paraId="699F501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Affichage numérique / LED (LED statique, animé, interactif)</w:t>
      </w:r>
    </w:p>
    <w:p w14:paraId="1FCFD4E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Mobilier urbain (abribus, colonnes, mobiliers JCDecaux / Clear Channel)</w:t>
      </w:r>
    </w:p>
    <w:p w14:paraId="0326656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Toiles et bâches</w:t>
      </w:r>
    </w:p>
    <w:p w14:paraId="730CD39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Véhicules publicitaires</w:t>
      </w:r>
    </w:p>
    <w:p w14:paraId="4E1E4A62" w14:textId="77777777" w:rsidR="009105A9" w:rsidRDefault="009105A9">
      <w:pPr>
        <w:spacing w:after="120"/>
      </w:pPr>
    </w:p>
    <w:p w14:paraId="7B186C09" w14:textId="77777777" w:rsidR="009105A9" w:rsidRDefault="00000000">
      <w:pPr>
        <w:spacing w:before="80" w:after="120"/>
      </w:pPr>
      <w:r>
        <w:rPr>
          <w:b/>
          <w:bCs/>
        </w:rPr>
        <w:t>Préenseignes :</w:t>
      </w:r>
    </w:p>
    <w:p w14:paraId="72F59EA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Préenseignes dérogatoires (activités signalées sur route)</w:t>
      </w:r>
    </w:p>
    <w:p w14:paraId="53D5A4B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Préenseignes sur bâtiments</w:t>
      </w:r>
    </w:p>
    <w:p w14:paraId="461D1E81" w14:textId="77777777" w:rsidR="009105A9" w:rsidRDefault="009105A9">
      <w:pPr>
        <w:spacing w:after="120"/>
      </w:pPr>
    </w:p>
    <w:p w14:paraId="662817C6" w14:textId="77777777" w:rsidR="009105A9" w:rsidRDefault="00000000">
      <w:pPr>
        <w:spacing w:before="80" w:after="120"/>
      </w:pPr>
      <w:r>
        <w:rPr>
          <w:b/>
          <w:bCs/>
        </w:rPr>
        <w:t>Enseignes :</w:t>
      </w:r>
    </w:p>
    <w:p w14:paraId="2B24E9C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Enseignes à plat (façade)</w:t>
      </w:r>
    </w:p>
    <w:p w14:paraId="4228A7B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Enseignes en drapeau (perpendiculaires)</w:t>
      </w:r>
    </w:p>
    <w:p w14:paraId="2CB71B6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Enseignes lumineuses (néon, LED, rétroéclairées)</w:t>
      </w:r>
    </w:p>
    <w:p w14:paraId="07A41FC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Enseignes sur toiture</w:t>
      </w:r>
    </w:p>
    <w:p w14:paraId="3E6406CF" w14:textId="77777777" w:rsidR="009105A9" w:rsidRDefault="009105A9">
      <w:pPr>
        <w:spacing w:after="120"/>
      </w:pPr>
    </w:p>
    <w:p w14:paraId="1E661429" w14:textId="77777777" w:rsidR="009105A9" w:rsidRDefault="00000000">
      <w:pPr>
        <w:pStyle w:val="Titre2"/>
      </w:pPr>
      <w:bookmarkStart w:id="12" w:name="_Toc227704773"/>
      <w:r>
        <w:t>3.3 Zones géographiques</w:t>
      </w:r>
      <w:bookmarkEnd w:id="12"/>
    </w:p>
    <w:p w14:paraId="4D201E05" w14:textId="77777777" w:rsidR="009105A9" w:rsidRDefault="00000000">
      <w:pPr>
        <w:spacing w:before="80" w:after="120"/>
      </w:pPr>
      <w:r>
        <w:t>La collectivité peut délimiter plusieurs zones tarifaires sur son territoire. Le logiciel gère :</w:t>
      </w:r>
    </w:p>
    <w:p w14:paraId="642C775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Le découpage en zones (cartographie via import SIG ou saisie manuelle)</w:t>
      </w:r>
    </w:p>
    <w:p w14:paraId="18EB101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Le rattachement de chaque dispositif à une zone</w:t>
      </w:r>
    </w:p>
    <w:p w14:paraId="0CD3E5E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L'application automatique du coefficient ou du tarif propre à chaque zone</w:t>
      </w:r>
    </w:p>
    <w:p w14:paraId="38283360" w14:textId="77777777" w:rsidR="009105A9" w:rsidRDefault="009105A9">
      <w:pPr>
        <w:spacing w:after="120"/>
      </w:pPr>
    </w:p>
    <w:p w14:paraId="7947BCE4" w14:textId="77777777" w:rsidR="009105A9" w:rsidRDefault="00000000">
      <w:pPr>
        <w:pStyle w:val="Titre2"/>
      </w:pPr>
      <w:bookmarkStart w:id="13" w:name="_Toc227704774"/>
      <w:r>
        <w:t>3.4 Exonérations et abattements</w:t>
      </w:r>
      <w:bookmarkEnd w:id="13"/>
    </w:p>
    <w:p w14:paraId="502680EC" w14:textId="77777777" w:rsidR="009105A9" w:rsidRDefault="00000000">
      <w:pPr>
        <w:spacing w:before="80" w:after="120"/>
      </w:pPr>
      <w:r>
        <w:t>Le référentiel intègre les cas d'exonérations légales et les abattements délibérés :</w:t>
      </w:r>
    </w:p>
    <w:p w14:paraId="702CAE9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Exonération de droit : dispositifs des associations loi 1901, État, collectivités, services publics</w:t>
      </w:r>
    </w:p>
    <w:p w14:paraId="7D32639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Exonération sur délibération : communes &lt; 2 000 habitants, zones rurales</w:t>
      </w:r>
    </w:p>
    <w:p w14:paraId="1123936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Abattement prorata </w:t>
      </w:r>
      <w:proofErr w:type="spellStart"/>
      <w:r>
        <w:t>temporis</w:t>
      </w:r>
      <w:proofErr w:type="spellEnd"/>
      <w:r>
        <w:t xml:space="preserve"> pour installation ou dépose en cours d'année</w:t>
      </w:r>
    </w:p>
    <w:p w14:paraId="1CDB113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Réduction pour dispositifs éco-responsables (si délibérée)</w:t>
      </w:r>
    </w:p>
    <w:p w14:paraId="1B303E4E" w14:textId="77777777" w:rsidR="009105A9" w:rsidRDefault="009105A9">
      <w:pPr>
        <w:pageBreakBefore/>
      </w:pPr>
    </w:p>
    <w:p w14:paraId="24D2E937" w14:textId="77777777" w:rsidR="009105A9" w:rsidRDefault="00000000">
      <w:pPr>
        <w:pStyle w:val="Titre1"/>
        <w:pBdr>
          <w:bottom w:val="single" w:sz="6" w:space="4" w:color="2E75B6"/>
        </w:pBdr>
      </w:pPr>
      <w:bookmarkStart w:id="14" w:name="_Toc227704775"/>
      <w:r>
        <w:t>4. Gestion des Assujettis et des Dispositifs</w:t>
      </w:r>
      <w:bookmarkEnd w:id="14"/>
    </w:p>
    <w:p w14:paraId="4A49A345" w14:textId="77777777" w:rsidR="009105A9" w:rsidRDefault="00000000">
      <w:pPr>
        <w:pStyle w:val="Titre2"/>
      </w:pPr>
      <w:bookmarkStart w:id="15" w:name="_Toc227704776"/>
      <w:r>
        <w:t>4.1 Fiche assujetti</w:t>
      </w:r>
      <w:bookmarkEnd w:id="15"/>
    </w:p>
    <w:p w14:paraId="06096211" w14:textId="77777777" w:rsidR="009105A9" w:rsidRDefault="00000000">
      <w:pPr>
        <w:spacing w:before="80" w:after="120"/>
      </w:pPr>
      <w:r>
        <w:t>Chaque contribuable fait l'objet d'une fiche unique dans le système, avec les données suivantes :</w:t>
      </w:r>
    </w:p>
    <w:p w14:paraId="3103CB0B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287"/>
        <w:gridCol w:w="4855"/>
      </w:tblGrid>
      <w:tr w:rsidR="009105A9" w14:paraId="54E72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1268E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11351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EDC54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/ Contrainte</w:t>
            </w:r>
          </w:p>
        </w:tc>
      </w:tr>
      <w:tr w:rsidR="009105A9" w14:paraId="14D88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021DB" w14:textId="77777777" w:rsidR="009105A9" w:rsidRDefault="00000000">
            <w:r>
              <w:rPr>
                <w:color w:val="000000"/>
                <w:sz w:val="20"/>
                <w:szCs w:val="20"/>
              </w:rPr>
              <w:t>Identifiant TLPE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FB26F" w14:textId="77777777" w:rsidR="009105A9" w:rsidRDefault="00000000">
            <w:r>
              <w:rPr>
                <w:color w:val="000000"/>
                <w:sz w:val="20"/>
                <w:szCs w:val="20"/>
              </w:rPr>
              <w:t>Alphanumérique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D5165" w14:textId="77777777" w:rsidR="009105A9" w:rsidRDefault="00000000">
            <w:r>
              <w:rPr>
                <w:color w:val="000000"/>
                <w:sz w:val="20"/>
                <w:szCs w:val="20"/>
              </w:rPr>
              <w:t>Généré automatiquement (ex : TLPE-2024-00412)</w:t>
            </w:r>
          </w:p>
        </w:tc>
      </w:tr>
      <w:tr w:rsidR="009105A9" w14:paraId="4EC43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F30D6" w14:textId="77777777" w:rsidR="009105A9" w:rsidRDefault="00000000">
            <w:r>
              <w:rPr>
                <w:color w:val="000000"/>
                <w:sz w:val="20"/>
                <w:szCs w:val="20"/>
              </w:rPr>
              <w:t>Raison sociale / 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16F49" w14:textId="77777777" w:rsidR="009105A9" w:rsidRDefault="00000000">
            <w:r>
              <w:rPr>
                <w:color w:val="000000"/>
                <w:sz w:val="20"/>
                <w:szCs w:val="20"/>
              </w:rPr>
              <w:t>Texte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732CB" w14:textId="77777777" w:rsidR="009105A9" w:rsidRDefault="00000000">
            <w:r>
              <w:rPr>
                <w:color w:val="000000"/>
                <w:sz w:val="20"/>
                <w:szCs w:val="20"/>
              </w:rPr>
              <w:t>Obligatoire</w:t>
            </w:r>
          </w:p>
        </w:tc>
      </w:tr>
      <w:tr w:rsidR="009105A9" w14:paraId="04D87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5D2D6" w14:textId="77777777" w:rsidR="009105A9" w:rsidRDefault="00000000">
            <w:r>
              <w:rPr>
                <w:color w:val="000000"/>
                <w:sz w:val="20"/>
                <w:szCs w:val="20"/>
              </w:rPr>
              <w:t>SIRET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64864" w14:textId="77777777" w:rsidR="009105A9" w:rsidRDefault="00000000">
            <w:r>
              <w:rPr>
                <w:color w:val="000000"/>
                <w:sz w:val="20"/>
                <w:szCs w:val="20"/>
              </w:rPr>
              <w:t>Numérique 14 chiffres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3E658" w14:textId="77777777" w:rsidR="009105A9" w:rsidRDefault="00000000">
            <w:r>
              <w:rPr>
                <w:color w:val="000000"/>
                <w:sz w:val="20"/>
                <w:szCs w:val="20"/>
              </w:rPr>
              <w:t>Vérification algorithme Luhn, unicité</w:t>
            </w:r>
          </w:p>
        </w:tc>
      </w:tr>
      <w:tr w:rsidR="009105A9" w14:paraId="4FA7A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A5267" w14:textId="77777777" w:rsidR="009105A9" w:rsidRDefault="00000000">
            <w:r>
              <w:rPr>
                <w:color w:val="000000"/>
                <w:sz w:val="20"/>
                <w:szCs w:val="20"/>
              </w:rPr>
              <w:t>Forme juridique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840F5" w14:textId="77777777" w:rsidR="009105A9" w:rsidRDefault="00000000">
            <w:r>
              <w:rPr>
                <w:color w:val="000000"/>
                <w:sz w:val="20"/>
                <w:szCs w:val="20"/>
              </w:rPr>
              <w:t>Liste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0DFD5" w14:textId="77777777" w:rsidR="009105A9" w:rsidRDefault="00000000">
            <w:r>
              <w:rPr>
                <w:color w:val="000000"/>
                <w:sz w:val="20"/>
                <w:szCs w:val="20"/>
              </w:rPr>
              <w:t>SA, SAS, SARL, EI, Association, Autre</w:t>
            </w:r>
          </w:p>
        </w:tc>
      </w:tr>
      <w:tr w:rsidR="009105A9" w14:paraId="52403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2B899" w14:textId="77777777" w:rsidR="009105A9" w:rsidRDefault="00000000">
            <w:r>
              <w:rPr>
                <w:color w:val="000000"/>
                <w:sz w:val="20"/>
                <w:szCs w:val="20"/>
              </w:rPr>
              <w:t>Adresse siège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0B860" w14:textId="77777777" w:rsidR="009105A9" w:rsidRDefault="00000000">
            <w:r>
              <w:rPr>
                <w:color w:val="000000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DF8D7" w14:textId="77777777" w:rsidR="009105A9" w:rsidRDefault="00000000">
            <w:r>
              <w:rPr>
                <w:color w:val="000000"/>
                <w:sz w:val="20"/>
                <w:szCs w:val="20"/>
              </w:rPr>
              <w:t>Rue, CP, commune, pays</w:t>
            </w:r>
          </w:p>
        </w:tc>
      </w:tr>
      <w:tr w:rsidR="009105A9" w14:paraId="5E944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50C3C" w14:textId="77777777" w:rsidR="009105A9" w:rsidRDefault="00000000">
            <w:r>
              <w:rPr>
                <w:color w:val="000000"/>
                <w:sz w:val="20"/>
                <w:szCs w:val="20"/>
              </w:rPr>
              <w:t>Contact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30FBF" w14:textId="77777777" w:rsidR="009105A9" w:rsidRDefault="00000000">
            <w:r>
              <w:rPr>
                <w:color w:val="000000"/>
                <w:sz w:val="20"/>
                <w:szCs w:val="20"/>
              </w:rPr>
              <w:t>Texte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FE3D5" w14:textId="77777777" w:rsidR="009105A9" w:rsidRDefault="00000000">
            <w:r>
              <w:rPr>
                <w:color w:val="000000"/>
                <w:sz w:val="20"/>
                <w:szCs w:val="20"/>
              </w:rPr>
              <w:t>Nom, prénom, fonction</w:t>
            </w:r>
          </w:p>
        </w:tc>
      </w:tr>
      <w:tr w:rsidR="009105A9" w14:paraId="3F32F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384A8" w14:textId="77777777" w:rsidR="009105A9" w:rsidRDefault="00000000"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51206" w14:textId="77777777" w:rsidR="009105A9" w:rsidRDefault="00000000"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146B9" w14:textId="77777777" w:rsidR="009105A9" w:rsidRDefault="00000000">
            <w:r>
              <w:rPr>
                <w:color w:val="000000"/>
                <w:sz w:val="20"/>
                <w:szCs w:val="20"/>
              </w:rPr>
              <w:t>Validation format, utilisé pour les notifications</w:t>
            </w:r>
          </w:p>
        </w:tc>
      </w:tr>
      <w:tr w:rsidR="009105A9" w14:paraId="4DEBA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E289D" w14:textId="77777777" w:rsidR="009105A9" w:rsidRDefault="00000000">
            <w:r>
              <w:rPr>
                <w:color w:val="000000"/>
                <w:sz w:val="20"/>
                <w:szCs w:val="20"/>
              </w:rPr>
              <w:t>Téléphone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8CCC6" w14:textId="77777777" w:rsidR="009105A9" w:rsidRDefault="00000000">
            <w:r>
              <w:rPr>
                <w:color w:val="000000"/>
                <w:sz w:val="20"/>
                <w:szCs w:val="20"/>
              </w:rPr>
              <w:t>Téléphone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BB8A" w14:textId="77777777" w:rsidR="009105A9" w:rsidRDefault="00000000">
            <w:r>
              <w:rPr>
                <w:color w:val="000000"/>
                <w:sz w:val="20"/>
                <w:szCs w:val="20"/>
              </w:rPr>
              <w:t>Format national / international</w:t>
            </w:r>
          </w:p>
        </w:tc>
      </w:tr>
      <w:tr w:rsidR="009105A9" w14:paraId="09124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F4BF0" w14:textId="77777777" w:rsidR="009105A9" w:rsidRDefault="00000000">
            <w:r>
              <w:rPr>
                <w:color w:val="000000"/>
                <w:sz w:val="20"/>
                <w:szCs w:val="20"/>
              </w:rPr>
              <w:t>Compte portail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11233" w14:textId="77777777" w:rsidR="009105A9" w:rsidRDefault="00000000">
            <w:r>
              <w:rPr>
                <w:color w:val="000000"/>
                <w:sz w:val="20"/>
                <w:szCs w:val="20"/>
              </w:rPr>
              <w:t>Booléen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40A76" w14:textId="77777777" w:rsidR="009105A9" w:rsidRDefault="00000000">
            <w:r>
              <w:rPr>
                <w:color w:val="000000"/>
                <w:sz w:val="20"/>
                <w:szCs w:val="20"/>
              </w:rPr>
              <w:t>Accès au portail contribuable actif / inactif</w:t>
            </w:r>
          </w:p>
        </w:tc>
      </w:tr>
      <w:tr w:rsidR="009105A9" w14:paraId="13500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2199F" w14:textId="77777777" w:rsidR="009105A9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D9B1D" w14:textId="77777777" w:rsidR="009105A9" w:rsidRDefault="00000000">
            <w:r>
              <w:rPr>
                <w:color w:val="000000"/>
                <w:sz w:val="20"/>
                <w:szCs w:val="20"/>
              </w:rPr>
              <w:t>Liste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483C6" w14:textId="77777777" w:rsidR="009105A9" w:rsidRDefault="00000000">
            <w:r>
              <w:rPr>
                <w:color w:val="000000"/>
                <w:sz w:val="20"/>
                <w:szCs w:val="20"/>
              </w:rPr>
              <w:t>Actif, Inactif, Radié, Contentieux</w:t>
            </w:r>
          </w:p>
        </w:tc>
      </w:tr>
      <w:tr w:rsidR="009105A9" w14:paraId="44A2A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F3DC1" w14:textId="77777777" w:rsidR="009105A9" w:rsidRDefault="00000000">
            <w:r>
              <w:rPr>
                <w:color w:val="000000"/>
                <w:sz w:val="20"/>
                <w:szCs w:val="20"/>
              </w:rPr>
              <w:t>Date création fiche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0C8F7" w14:textId="77777777" w:rsidR="009105A9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A79E2" w14:textId="77777777" w:rsidR="009105A9" w:rsidRDefault="00000000">
            <w:r>
              <w:rPr>
                <w:color w:val="000000"/>
                <w:sz w:val="20"/>
                <w:szCs w:val="20"/>
              </w:rPr>
              <w:t>Automatique</w:t>
            </w:r>
          </w:p>
        </w:tc>
      </w:tr>
      <w:tr w:rsidR="009105A9" w14:paraId="35606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2EBB7" w14:textId="77777777" w:rsidR="009105A9" w:rsidRDefault="00000000">
            <w:r>
              <w:rPr>
                <w:color w:val="000000"/>
                <w:sz w:val="20"/>
                <w:szCs w:val="20"/>
              </w:rPr>
              <w:t>Notes internes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98614" w14:textId="77777777" w:rsidR="009105A9" w:rsidRDefault="00000000">
            <w:r>
              <w:rPr>
                <w:color w:val="000000"/>
                <w:sz w:val="20"/>
                <w:szCs w:val="20"/>
              </w:rPr>
              <w:t>Texte libre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96264" w14:textId="77777777" w:rsidR="009105A9" w:rsidRDefault="00000000">
            <w:r>
              <w:rPr>
                <w:color w:val="000000"/>
                <w:sz w:val="20"/>
                <w:szCs w:val="20"/>
              </w:rPr>
              <w:t>Visible agents uniquement</w:t>
            </w:r>
          </w:p>
        </w:tc>
      </w:tr>
    </w:tbl>
    <w:p w14:paraId="4E7CE1A6" w14:textId="77777777" w:rsidR="009105A9" w:rsidRDefault="009105A9">
      <w:pPr>
        <w:spacing w:after="120"/>
      </w:pPr>
    </w:p>
    <w:p w14:paraId="27E973C6" w14:textId="77777777" w:rsidR="009105A9" w:rsidRDefault="00000000">
      <w:pPr>
        <w:pStyle w:val="Titre2"/>
      </w:pPr>
      <w:bookmarkStart w:id="16" w:name="_Toc227704777"/>
      <w:r>
        <w:t>4.2 Fiche dispositif</w:t>
      </w:r>
      <w:bookmarkEnd w:id="16"/>
    </w:p>
    <w:p w14:paraId="420B3DEF" w14:textId="77777777" w:rsidR="009105A9" w:rsidRDefault="00000000">
      <w:pPr>
        <w:spacing w:before="80" w:after="120"/>
      </w:pPr>
      <w:r>
        <w:t>Chaque dispositif publicitaire est enregistré et rattaché à un assujetti. Un assujetti peut avoir un nombre illimité de dispositifs.</w:t>
      </w:r>
    </w:p>
    <w:p w14:paraId="4453CCD8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9"/>
        <w:gridCol w:w="1942"/>
        <w:gridCol w:w="4849"/>
      </w:tblGrid>
      <w:tr w:rsidR="009105A9" w14:paraId="0200F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65E32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89B4C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AAB77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/ Contrainte</w:t>
            </w:r>
          </w:p>
        </w:tc>
      </w:tr>
      <w:tr w:rsidR="009105A9" w14:paraId="27DE3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9F8E6" w14:textId="77777777" w:rsidR="009105A9" w:rsidRDefault="00000000">
            <w:r>
              <w:rPr>
                <w:color w:val="000000"/>
                <w:sz w:val="20"/>
                <w:szCs w:val="20"/>
              </w:rPr>
              <w:t>Identifiant dispositif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E85CC" w14:textId="77777777" w:rsidR="009105A9" w:rsidRDefault="00000000">
            <w:r>
              <w:rPr>
                <w:color w:val="000000"/>
                <w:sz w:val="20"/>
                <w:szCs w:val="20"/>
              </w:rPr>
              <w:t>Alphanumérique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F9F47" w14:textId="77777777" w:rsidR="009105A9" w:rsidRDefault="00000000">
            <w:r>
              <w:rPr>
                <w:color w:val="000000"/>
                <w:sz w:val="20"/>
                <w:szCs w:val="20"/>
              </w:rPr>
              <w:t>Généré automatiquement</w:t>
            </w:r>
          </w:p>
        </w:tc>
      </w:tr>
      <w:tr w:rsidR="009105A9" w14:paraId="4A2AD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081F8" w14:textId="77777777" w:rsidR="009105A9" w:rsidRDefault="00000000">
            <w:r>
              <w:rPr>
                <w:color w:val="000000"/>
                <w:sz w:val="20"/>
                <w:szCs w:val="20"/>
              </w:rPr>
              <w:t>Type de dispositif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6B40D" w14:textId="77777777" w:rsidR="009105A9" w:rsidRDefault="00000000">
            <w:r>
              <w:rPr>
                <w:color w:val="000000"/>
                <w:sz w:val="20"/>
                <w:szCs w:val="20"/>
              </w:rPr>
              <w:t>Liste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62FF7" w14:textId="77777777" w:rsidR="009105A9" w:rsidRDefault="00000000">
            <w:r>
              <w:rPr>
                <w:color w:val="000000"/>
                <w:sz w:val="20"/>
                <w:szCs w:val="20"/>
              </w:rPr>
              <w:t>Issu du référentiel des types</w:t>
            </w:r>
          </w:p>
        </w:tc>
      </w:tr>
      <w:tr w:rsidR="009105A9" w14:paraId="2B2E9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7AECF" w14:textId="77777777" w:rsidR="009105A9" w:rsidRDefault="00000000">
            <w:r>
              <w:rPr>
                <w:color w:val="000000"/>
                <w:sz w:val="20"/>
                <w:szCs w:val="20"/>
              </w:rPr>
              <w:t>Adresse d'implantation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A2CCB" w14:textId="77777777" w:rsidR="009105A9" w:rsidRDefault="00000000">
            <w:r>
              <w:rPr>
                <w:color w:val="000000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52950" w14:textId="77777777" w:rsidR="009105A9" w:rsidRDefault="00000000">
            <w:r>
              <w:rPr>
                <w:color w:val="000000"/>
                <w:sz w:val="20"/>
                <w:szCs w:val="20"/>
              </w:rPr>
              <w:t>Géocodage automatique (IGN/BAN)</w:t>
            </w:r>
          </w:p>
        </w:tc>
      </w:tr>
      <w:tr w:rsidR="009105A9" w14:paraId="2B0B2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CC513" w14:textId="77777777" w:rsidR="009105A9" w:rsidRDefault="00000000">
            <w:r>
              <w:rPr>
                <w:color w:val="000000"/>
                <w:sz w:val="20"/>
                <w:szCs w:val="20"/>
              </w:rPr>
              <w:t>Coordonnées GPS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131D6" w14:textId="77777777" w:rsidR="009105A9" w:rsidRDefault="00000000">
            <w:r>
              <w:rPr>
                <w:color w:val="000000"/>
                <w:sz w:val="20"/>
                <w:szCs w:val="20"/>
              </w:rPr>
              <w:t>Lat/Long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1A09A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Affichage carte, import/export </w:t>
            </w:r>
            <w:proofErr w:type="spellStart"/>
            <w:r>
              <w:rPr>
                <w:color w:val="000000"/>
                <w:sz w:val="20"/>
                <w:szCs w:val="20"/>
              </w:rPr>
              <w:t>GeoJSON</w:t>
            </w:r>
            <w:proofErr w:type="spellEnd"/>
          </w:p>
        </w:tc>
      </w:tr>
      <w:tr w:rsidR="009105A9" w14:paraId="7383A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B1DD9" w14:textId="77777777" w:rsidR="009105A9" w:rsidRDefault="00000000">
            <w:r>
              <w:rPr>
                <w:color w:val="000000"/>
                <w:sz w:val="20"/>
                <w:szCs w:val="20"/>
              </w:rPr>
              <w:t>Zone tarifaire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4FDA1" w14:textId="77777777" w:rsidR="009105A9" w:rsidRDefault="00000000">
            <w:r>
              <w:rPr>
                <w:color w:val="000000"/>
                <w:sz w:val="20"/>
                <w:szCs w:val="20"/>
              </w:rPr>
              <w:t>Liste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2BD43" w14:textId="77777777" w:rsidR="009105A9" w:rsidRDefault="00000000">
            <w:r>
              <w:rPr>
                <w:color w:val="000000"/>
                <w:sz w:val="20"/>
                <w:szCs w:val="20"/>
              </w:rPr>
              <w:t>Détermination automatique ou manuelle</w:t>
            </w:r>
          </w:p>
        </w:tc>
      </w:tr>
      <w:tr w:rsidR="009105A9" w14:paraId="26CBB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FED5F" w14:textId="77777777" w:rsidR="009105A9" w:rsidRDefault="00000000">
            <w:r>
              <w:rPr>
                <w:color w:val="000000"/>
                <w:sz w:val="20"/>
                <w:szCs w:val="20"/>
              </w:rPr>
              <w:t>Surface (m²)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22550" w14:textId="77777777" w:rsidR="009105A9" w:rsidRDefault="00000000">
            <w:r>
              <w:rPr>
                <w:color w:val="000000"/>
                <w:sz w:val="20"/>
                <w:szCs w:val="20"/>
              </w:rPr>
              <w:t>Décimal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E32B2" w14:textId="77777777" w:rsidR="009105A9" w:rsidRDefault="00000000">
            <w:r>
              <w:rPr>
                <w:color w:val="000000"/>
                <w:sz w:val="20"/>
                <w:szCs w:val="20"/>
              </w:rPr>
              <w:t>Hauteur × Largeur ou saisie directe</w:t>
            </w:r>
          </w:p>
        </w:tc>
      </w:tr>
      <w:tr w:rsidR="009105A9" w14:paraId="3C6B1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27D2F" w14:textId="77777777" w:rsidR="009105A9" w:rsidRDefault="00000000">
            <w:r>
              <w:rPr>
                <w:color w:val="000000"/>
                <w:sz w:val="20"/>
                <w:szCs w:val="20"/>
              </w:rPr>
              <w:lastRenderedPageBreak/>
              <w:t>Nombre de faces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971BA" w14:textId="77777777" w:rsidR="009105A9" w:rsidRDefault="00000000">
            <w:r>
              <w:rPr>
                <w:color w:val="000000"/>
                <w:sz w:val="20"/>
                <w:szCs w:val="20"/>
              </w:rPr>
              <w:t>Entier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CDDF0" w14:textId="77777777" w:rsidR="009105A9" w:rsidRDefault="00000000">
            <w:r>
              <w:rPr>
                <w:color w:val="000000"/>
                <w:sz w:val="20"/>
                <w:szCs w:val="20"/>
              </w:rPr>
              <w:t>1 ou 2 faces (double face = surface × 2)</w:t>
            </w:r>
          </w:p>
        </w:tc>
      </w:tr>
      <w:tr w:rsidR="009105A9" w14:paraId="1C70D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CBBFB" w14:textId="77777777" w:rsidR="009105A9" w:rsidRDefault="00000000">
            <w:r>
              <w:rPr>
                <w:color w:val="000000"/>
                <w:sz w:val="20"/>
                <w:szCs w:val="20"/>
              </w:rPr>
              <w:t>Date de 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48352" w14:textId="77777777" w:rsidR="009105A9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EB349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Déclenchement prorata </w:t>
            </w:r>
            <w:proofErr w:type="spellStart"/>
            <w:r>
              <w:rPr>
                <w:color w:val="000000"/>
                <w:sz w:val="20"/>
                <w:szCs w:val="20"/>
              </w:rPr>
              <w:t>temporis</w:t>
            </w:r>
            <w:proofErr w:type="spellEnd"/>
          </w:p>
        </w:tc>
      </w:tr>
      <w:tr w:rsidR="009105A9" w14:paraId="07C55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86900" w14:textId="77777777" w:rsidR="009105A9" w:rsidRDefault="00000000">
            <w:r>
              <w:rPr>
                <w:color w:val="000000"/>
                <w:sz w:val="20"/>
                <w:szCs w:val="20"/>
              </w:rPr>
              <w:t>Date de dépose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0F4DF" w14:textId="77777777" w:rsidR="009105A9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F00FA" w14:textId="77777777" w:rsidR="009105A9" w:rsidRDefault="00000000">
            <w:r>
              <w:rPr>
                <w:color w:val="000000"/>
                <w:sz w:val="20"/>
                <w:szCs w:val="20"/>
              </w:rPr>
              <w:t>Optionnel, déclenchement prorata fin</w:t>
            </w:r>
          </w:p>
        </w:tc>
      </w:tr>
      <w:tr w:rsidR="009105A9" w14:paraId="4AB69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C62B4" w14:textId="77777777" w:rsidR="009105A9" w:rsidRDefault="00000000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3630A" w14:textId="77777777" w:rsidR="009105A9" w:rsidRDefault="00000000">
            <w:r>
              <w:rPr>
                <w:color w:val="000000"/>
                <w:sz w:val="20"/>
                <w:szCs w:val="20"/>
              </w:rPr>
              <w:t>Liste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B53B1" w14:textId="77777777" w:rsidR="009105A9" w:rsidRDefault="00000000">
            <w:r>
              <w:rPr>
                <w:color w:val="000000"/>
                <w:sz w:val="20"/>
                <w:szCs w:val="20"/>
              </w:rPr>
              <w:t>Déclaré, Contrôlé, Litigieux, Déposé, Exonéré</w:t>
            </w:r>
          </w:p>
        </w:tc>
      </w:tr>
      <w:tr w:rsidR="009105A9" w14:paraId="52798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ADA2D" w14:textId="77777777" w:rsidR="009105A9" w:rsidRDefault="00000000">
            <w:r>
              <w:rPr>
                <w:color w:val="000000"/>
                <w:sz w:val="20"/>
                <w:szCs w:val="20"/>
              </w:rPr>
              <w:t>Pièces jointes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0CEAF" w14:textId="77777777" w:rsidR="009105A9" w:rsidRDefault="00000000">
            <w:r>
              <w:rPr>
                <w:color w:val="000000"/>
                <w:sz w:val="20"/>
                <w:szCs w:val="20"/>
              </w:rPr>
              <w:t>Fichiers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5DD59" w14:textId="77777777" w:rsidR="009105A9" w:rsidRDefault="00000000">
            <w:r>
              <w:rPr>
                <w:color w:val="000000"/>
                <w:sz w:val="20"/>
                <w:szCs w:val="20"/>
              </w:rPr>
              <w:t>Photos, plans, autorisation affichage</w:t>
            </w:r>
          </w:p>
        </w:tc>
      </w:tr>
    </w:tbl>
    <w:p w14:paraId="1C497AB5" w14:textId="77777777" w:rsidR="009105A9" w:rsidRDefault="009105A9">
      <w:pPr>
        <w:spacing w:after="120"/>
      </w:pPr>
    </w:p>
    <w:p w14:paraId="49F52A06" w14:textId="77777777" w:rsidR="009105A9" w:rsidRDefault="00000000">
      <w:pPr>
        <w:pStyle w:val="Titre2"/>
      </w:pPr>
      <w:bookmarkStart w:id="17" w:name="_Toc227704778"/>
      <w:r>
        <w:t>4.3 Import en masse</w:t>
      </w:r>
      <w:bookmarkEnd w:id="17"/>
    </w:p>
    <w:p w14:paraId="5D5A11D4" w14:textId="77777777" w:rsidR="009105A9" w:rsidRDefault="00000000">
      <w:pPr>
        <w:spacing w:before="80" w:after="120"/>
      </w:pPr>
      <w:r>
        <w:t>Le logiciel permet l'import de données en masse via :</w:t>
      </w:r>
    </w:p>
    <w:p w14:paraId="636AD03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Fichier Excel (.xlsx) selon un modèle fourni (assujettis, dispositifs)</w:t>
      </w:r>
    </w:p>
    <w:p w14:paraId="13C21AB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Fichier CSV normalisé</w:t>
      </w:r>
    </w:p>
    <w:p w14:paraId="1888487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Flux XML/JSON pour interconnexion avec d'autres SI</w:t>
      </w:r>
    </w:p>
    <w:p w14:paraId="3F517AA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Import SIG (Shapefile, </w:t>
      </w:r>
      <w:proofErr w:type="spellStart"/>
      <w:r>
        <w:t>GeoJSON</w:t>
      </w:r>
      <w:proofErr w:type="spellEnd"/>
      <w:r>
        <w:t>) pour les dispositifs géolocalisés</w:t>
      </w:r>
    </w:p>
    <w:p w14:paraId="33DAA4E5" w14:textId="77777777" w:rsidR="009105A9" w:rsidRDefault="00000000">
      <w:pPr>
        <w:spacing w:before="80" w:after="120"/>
      </w:pPr>
      <w:r>
        <w:t>Un module de contrôle de cohérence s'exécute avant tout import et signale les anomalies (SIRET invalide, doublon, surface nulle, zone inconnue...).</w:t>
      </w:r>
    </w:p>
    <w:p w14:paraId="65F4AB53" w14:textId="77777777" w:rsidR="009105A9" w:rsidRDefault="009105A9">
      <w:pPr>
        <w:pageBreakBefore/>
      </w:pPr>
    </w:p>
    <w:p w14:paraId="765D6996" w14:textId="77777777" w:rsidR="009105A9" w:rsidRDefault="00000000">
      <w:pPr>
        <w:pStyle w:val="Titre1"/>
        <w:pBdr>
          <w:bottom w:val="single" w:sz="6" w:space="4" w:color="2E75B6"/>
        </w:pBdr>
      </w:pPr>
      <w:bookmarkStart w:id="18" w:name="_Toc227704779"/>
      <w:r>
        <w:t>5. Gestion des Déclarations</w:t>
      </w:r>
      <w:bookmarkEnd w:id="18"/>
    </w:p>
    <w:p w14:paraId="78A8A8E8" w14:textId="77777777" w:rsidR="009105A9" w:rsidRDefault="00000000">
      <w:pPr>
        <w:pStyle w:val="Titre2"/>
      </w:pPr>
      <w:bookmarkStart w:id="19" w:name="_Toc227704780"/>
      <w:r>
        <w:t>5.1 Flux déclaratif</w:t>
      </w:r>
      <w:bookmarkEnd w:id="19"/>
    </w:p>
    <w:p w14:paraId="7964D16D" w14:textId="77777777" w:rsidR="009105A9" w:rsidRDefault="00000000">
      <w:pPr>
        <w:spacing w:before="80" w:after="120"/>
      </w:pPr>
      <w:r>
        <w:t>La déclaration annuelle est le point d'entrée du cycle de taxation. Le logiciel gère l'intégralité du flux :</w:t>
      </w:r>
    </w:p>
    <w:p w14:paraId="2BC33A42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3709"/>
        <w:gridCol w:w="4826"/>
      </w:tblGrid>
      <w:tr w:rsidR="009105A9" w14:paraId="726AB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ED2F6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0112B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F6461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 / Système</w:t>
            </w:r>
          </w:p>
        </w:tc>
      </w:tr>
      <w:tr w:rsidR="009105A9" w14:paraId="20718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C64D4" w14:textId="77777777" w:rsidR="009105A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4CFA4" w14:textId="77777777" w:rsidR="009105A9" w:rsidRDefault="00000000">
            <w:r>
              <w:rPr>
                <w:color w:val="000000"/>
                <w:sz w:val="20"/>
                <w:szCs w:val="20"/>
              </w:rPr>
              <w:t>Ouverture de la campagne déclarative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E8A03" w14:textId="77777777" w:rsidR="009105A9" w:rsidRDefault="00000000">
            <w:r>
              <w:rPr>
                <w:color w:val="000000"/>
                <w:sz w:val="20"/>
                <w:szCs w:val="20"/>
              </w:rPr>
              <w:t>Administrateur (date paramétrable, défaut : 1er jan.)</w:t>
            </w:r>
          </w:p>
        </w:tc>
      </w:tr>
      <w:tr w:rsidR="009105A9" w14:paraId="39EB3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6D2A7" w14:textId="77777777" w:rsidR="009105A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C28F0" w14:textId="77777777" w:rsidR="009105A9" w:rsidRDefault="00000000">
            <w:r>
              <w:rPr>
                <w:color w:val="000000"/>
                <w:sz w:val="20"/>
                <w:szCs w:val="20"/>
              </w:rPr>
              <w:t>Envoi des invitations à déclarer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B319D" w14:textId="77777777" w:rsidR="009105A9" w:rsidRDefault="00000000">
            <w:r>
              <w:rPr>
                <w:color w:val="000000"/>
                <w:sz w:val="20"/>
                <w:szCs w:val="20"/>
              </w:rPr>
              <w:t>Système (</w:t>
            </w:r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automatique aux assujettis)</w:t>
            </w:r>
          </w:p>
        </w:tc>
      </w:tr>
      <w:tr w:rsidR="009105A9" w14:paraId="71530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30BE2" w14:textId="77777777" w:rsidR="009105A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BA614" w14:textId="77777777" w:rsidR="009105A9" w:rsidRDefault="00000000">
            <w:r>
              <w:rPr>
                <w:color w:val="000000"/>
                <w:sz w:val="20"/>
                <w:szCs w:val="20"/>
              </w:rPr>
              <w:t>Dépôt de la déclaration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F4A53" w14:textId="77777777" w:rsidR="009105A9" w:rsidRDefault="00000000">
            <w:r>
              <w:rPr>
                <w:color w:val="000000"/>
                <w:sz w:val="20"/>
                <w:szCs w:val="20"/>
              </w:rPr>
              <w:t>Contribuable (portail) ou Agent (back-office)</w:t>
            </w:r>
          </w:p>
        </w:tc>
      </w:tr>
      <w:tr w:rsidR="009105A9" w14:paraId="302A3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498B0" w14:textId="77777777" w:rsidR="009105A9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25680" w14:textId="77777777" w:rsidR="009105A9" w:rsidRDefault="00000000">
            <w:r>
              <w:rPr>
                <w:color w:val="000000"/>
                <w:sz w:val="20"/>
                <w:szCs w:val="20"/>
              </w:rPr>
              <w:t>Contrôle de cohérence automatique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D600B" w14:textId="77777777" w:rsidR="009105A9" w:rsidRDefault="00000000">
            <w:r>
              <w:rPr>
                <w:color w:val="000000"/>
                <w:sz w:val="20"/>
                <w:szCs w:val="20"/>
              </w:rPr>
              <w:t>Système (règles métier)</w:t>
            </w:r>
          </w:p>
        </w:tc>
      </w:tr>
      <w:tr w:rsidR="009105A9" w14:paraId="64739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FE2AE" w14:textId="77777777" w:rsidR="009105A9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808D9" w14:textId="77777777" w:rsidR="009105A9" w:rsidRDefault="00000000">
            <w:r>
              <w:rPr>
                <w:color w:val="000000"/>
                <w:sz w:val="20"/>
                <w:szCs w:val="20"/>
              </w:rPr>
              <w:t>Instruction et 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84C4A" w14:textId="77777777" w:rsidR="009105A9" w:rsidRDefault="00000000">
            <w:r>
              <w:rPr>
                <w:color w:val="000000"/>
                <w:sz w:val="20"/>
                <w:szCs w:val="20"/>
              </w:rPr>
              <w:t>Gestionnaire TLPE</w:t>
            </w:r>
          </w:p>
        </w:tc>
      </w:tr>
      <w:tr w:rsidR="009105A9" w14:paraId="5BD94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60BB8" w14:textId="77777777" w:rsidR="009105A9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C7C2C" w14:textId="77777777" w:rsidR="009105A9" w:rsidRDefault="00000000">
            <w:r>
              <w:rPr>
                <w:color w:val="000000"/>
                <w:sz w:val="20"/>
                <w:szCs w:val="20"/>
              </w:rPr>
              <w:t>Calcul de la taxe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44DCB" w14:textId="77777777" w:rsidR="009105A9" w:rsidRDefault="00000000">
            <w:r>
              <w:rPr>
                <w:color w:val="000000"/>
                <w:sz w:val="20"/>
                <w:szCs w:val="20"/>
              </w:rPr>
              <w:t>Système (moteur de calcul)</w:t>
            </w:r>
          </w:p>
        </w:tc>
      </w:tr>
      <w:tr w:rsidR="009105A9" w14:paraId="6C442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DFAB4" w14:textId="77777777" w:rsidR="009105A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7969E" w14:textId="77777777" w:rsidR="009105A9" w:rsidRDefault="00000000">
            <w:r>
              <w:rPr>
                <w:color w:val="000000"/>
                <w:sz w:val="20"/>
                <w:szCs w:val="20"/>
              </w:rPr>
              <w:t>Émission du titre de recettes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A1353" w14:textId="77777777" w:rsidR="009105A9" w:rsidRDefault="00000000">
            <w:r>
              <w:rPr>
                <w:color w:val="000000"/>
                <w:sz w:val="20"/>
                <w:szCs w:val="20"/>
              </w:rPr>
              <w:t>Responsable financier</w:t>
            </w:r>
          </w:p>
        </w:tc>
      </w:tr>
      <w:tr w:rsidR="009105A9" w14:paraId="76012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97637" w14:textId="77777777" w:rsidR="009105A9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8E3FC" w14:textId="77777777" w:rsidR="009105A9" w:rsidRDefault="00000000">
            <w:r>
              <w:rPr>
                <w:color w:val="000000"/>
                <w:sz w:val="20"/>
                <w:szCs w:val="20"/>
              </w:rPr>
              <w:t>Notification du montant au contribuable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F29BE" w14:textId="77777777" w:rsidR="009105A9" w:rsidRDefault="00000000">
            <w:r>
              <w:rPr>
                <w:color w:val="000000"/>
                <w:sz w:val="20"/>
                <w:szCs w:val="20"/>
              </w:rPr>
              <w:t>Système (</w:t>
            </w:r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+ portail)</w:t>
            </w:r>
          </w:p>
        </w:tc>
      </w:tr>
      <w:tr w:rsidR="009105A9" w14:paraId="2FAD0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98872" w14:textId="77777777" w:rsidR="009105A9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44353" w14:textId="77777777" w:rsidR="009105A9" w:rsidRDefault="00000000">
            <w:r>
              <w:rPr>
                <w:color w:val="000000"/>
                <w:sz w:val="20"/>
                <w:szCs w:val="20"/>
              </w:rPr>
              <w:t>Paiement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78CB0" w14:textId="77777777" w:rsidR="009105A9" w:rsidRDefault="00000000">
            <w:r>
              <w:rPr>
                <w:color w:val="000000"/>
                <w:sz w:val="20"/>
                <w:szCs w:val="20"/>
              </w:rPr>
              <w:t>Contribuable</w:t>
            </w:r>
          </w:p>
        </w:tc>
      </w:tr>
      <w:tr w:rsidR="009105A9" w14:paraId="2809B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561F0" w14:textId="77777777" w:rsidR="009105A9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AE99D" w14:textId="77777777" w:rsidR="009105A9" w:rsidRDefault="00000000">
            <w:r>
              <w:rPr>
                <w:color w:val="000000"/>
                <w:sz w:val="20"/>
                <w:szCs w:val="20"/>
              </w:rPr>
              <w:t>Apurement et clôture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0F311" w14:textId="77777777" w:rsidR="009105A9" w:rsidRDefault="00000000">
            <w:r>
              <w:rPr>
                <w:color w:val="000000"/>
                <w:sz w:val="20"/>
                <w:szCs w:val="20"/>
              </w:rPr>
              <w:t>Gestionnaire TLPE</w:t>
            </w:r>
          </w:p>
        </w:tc>
      </w:tr>
    </w:tbl>
    <w:p w14:paraId="175EB732" w14:textId="77777777" w:rsidR="009105A9" w:rsidRDefault="009105A9">
      <w:pPr>
        <w:spacing w:after="120"/>
      </w:pPr>
    </w:p>
    <w:p w14:paraId="27A6B615" w14:textId="77777777" w:rsidR="009105A9" w:rsidRDefault="00000000">
      <w:pPr>
        <w:pStyle w:val="Titre2"/>
      </w:pPr>
      <w:bookmarkStart w:id="20" w:name="_Toc227704781"/>
      <w:r>
        <w:t>5.2 Formulaire de déclaration</w:t>
      </w:r>
      <w:bookmarkEnd w:id="20"/>
    </w:p>
    <w:p w14:paraId="41A410F5" w14:textId="77777777" w:rsidR="009105A9" w:rsidRDefault="00000000">
      <w:pPr>
        <w:spacing w:before="80" w:after="120"/>
      </w:pPr>
      <w:r>
        <w:t>Le formulaire de déclaration (portail et back-office) comprend les sections suivantes :</w:t>
      </w:r>
    </w:p>
    <w:p w14:paraId="4E2B4BDD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Identification du déclarant (</w:t>
      </w:r>
      <w:proofErr w:type="spellStart"/>
      <w:r>
        <w:t>pré-remplie</w:t>
      </w:r>
      <w:proofErr w:type="spellEnd"/>
      <w:r>
        <w:t xml:space="preserve"> si compte portail)</w:t>
      </w:r>
    </w:p>
    <w:p w14:paraId="6E0A345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Liste des dispositifs existants (</w:t>
      </w:r>
      <w:proofErr w:type="spellStart"/>
      <w:r>
        <w:t>pré-remplie</w:t>
      </w:r>
      <w:proofErr w:type="spellEnd"/>
      <w:r>
        <w:t xml:space="preserve"> sur la base de l'historique N-1)</w:t>
      </w:r>
    </w:p>
    <w:p w14:paraId="18873D1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Ajout / modification / suppression de dispositifs</w:t>
      </w:r>
    </w:p>
    <w:p w14:paraId="173F271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Attestation sur l'honneur</w:t>
      </w:r>
    </w:p>
    <w:p w14:paraId="6CCC979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Upload</w:t>
      </w:r>
      <w:proofErr w:type="spellEnd"/>
      <w:r>
        <w:t xml:space="preserve"> de pièces justificatives (optionnel ou obligatoire selon configuration)</w:t>
      </w:r>
    </w:p>
    <w:p w14:paraId="7FE0790F" w14:textId="77777777" w:rsidR="009105A9" w:rsidRDefault="009105A9">
      <w:pPr>
        <w:spacing w:after="120"/>
      </w:pPr>
    </w:p>
    <w:p w14:paraId="6191225E" w14:textId="77777777" w:rsidR="009105A9" w:rsidRDefault="00000000">
      <w:pPr>
        <w:spacing w:before="80" w:after="120"/>
      </w:pPr>
      <w:r>
        <w:t>Le formulaire supporte la déclaration partielle avec sauvegarde en brouillon. La soumission définitive génère un accusé de réception horodaté et signé électroniquement (hash SHA-256).</w:t>
      </w:r>
    </w:p>
    <w:p w14:paraId="17E05BF9" w14:textId="77777777" w:rsidR="009105A9" w:rsidRDefault="009105A9">
      <w:pPr>
        <w:spacing w:after="120"/>
      </w:pPr>
    </w:p>
    <w:p w14:paraId="1535218C" w14:textId="77777777" w:rsidR="009105A9" w:rsidRDefault="00000000">
      <w:pPr>
        <w:pStyle w:val="Titre2"/>
      </w:pPr>
      <w:bookmarkStart w:id="21" w:name="_Toc227704782"/>
      <w:r>
        <w:t>5.3 Contrôles automatiques</w:t>
      </w:r>
      <w:bookmarkEnd w:id="21"/>
    </w:p>
    <w:p w14:paraId="3254B347" w14:textId="77777777" w:rsidR="009105A9" w:rsidRDefault="00000000">
      <w:pPr>
        <w:spacing w:before="80" w:after="120"/>
      </w:pPr>
      <w:r>
        <w:t>Lors de la soumission, le moteur de contrôle vérifie :</w:t>
      </w:r>
    </w:p>
    <w:p w14:paraId="766E863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Complétude des champs obligatoires</w:t>
      </w:r>
    </w:p>
    <w:p w14:paraId="091F69D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Cohérence des surfaces déclarées (&lt; seuils d'alerte paramétrables)</w:t>
      </w:r>
    </w:p>
    <w:p w14:paraId="152AF9D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Variation significative vs N-1 (&gt;30% : alerte gestionnaire)</w:t>
      </w:r>
    </w:p>
    <w:p w14:paraId="2CBFD6E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Absence de doublon de dispositif (même adresse, même type)</w:t>
      </w:r>
    </w:p>
    <w:p w14:paraId="56A3D99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Validité de la période d'activité (date pose ≤ date dépose)</w:t>
      </w:r>
    </w:p>
    <w:p w14:paraId="66DF8438" w14:textId="77777777" w:rsidR="009105A9" w:rsidRDefault="009105A9">
      <w:pPr>
        <w:spacing w:after="120"/>
      </w:pPr>
    </w:p>
    <w:p w14:paraId="27E036AE" w14:textId="77777777" w:rsidR="009105A9" w:rsidRDefault="00000000">
      <w:pPr>
        <w:pStyle w:val="Titre2"/>
      </w:pPr>
      <w:bookmarkStart w:id="22" w:name="_Toc227704783"/>
      <w:r>
        <w:t>5.4 Gestion des relances</w:t>
      </w:r>
      <w:bookmarkEnd w:id="22"/>
    </w:p>
    <w:p w14:paraId="5F9E7EFC" w14:textId="77777777" w:rsidR="009105A9" w:rsidRDefault="00000000">
      <w:pPr>
        <w:spacing w:before="80" w:after="120"/>
      </w:pPr>
      <w:r>
        <w:t>Le module de relance automatique envoie des notifications :</w:t>
      </w:r>
    </w:p>
    <w:p w14:paraId="5E7A783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J-30 avant la date limite : rappel par </w:t>
      </w:r>
      <w:proofErr w:type="gramStart"/>
      <w:r>
        <w:t>email</w:t>
      </w:r>
      <w:proofErr w:type="gramEnd"/>
    </w:p>
    <w:p w14:paraId="1B62BAB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J-15 : relance par </w:t>
      </w:r>
      <w:proofErr w:type="gramStart"/>
      <w:r>
        <w:t>email</w:t>
      </w:r>
      <w:proofErr w:type="gramEnd"/>
      <w:r>
        <w:t xml:space="preserve"> avec lien direct vers le formulaire</w:t>
      </w:r>
    </w:p>
    <w:p w14:paraId="35A0AA3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J-7 : relance par </w:t>
      </w:r>
      <w:proofErr w:type="gramStart"/>
      <w:r>
        <w:t>email</w:t>
      </w:r>
      <w:proofErr w:type="gramEnd"/>
      <w:r>
        <w:t xml:space="preserve"> et, si configuré, courrier postal (PDF généré)</w:t>
      </w:r>
    </w:p>
    <w:p w14:paraId="6FAE9CE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J+1 (après clôture) : mise en demeure automatique (ou alerte gestionnaire)</w:t>
      </w:r>
    </w:p>
    <w:p w14:paraId="18C6281B" w14:textId="77777777" w:rsidR="009105A9" w:rsidRDefault="00000000">
      <w:pPr>
        <w:spacing w:before="80" w:after="120"/>
      </w:pPr>
      <w:r>
        <w:t>Un tableau de bord affiche en temps réel le taux de déclarations reçues vs attendues.</w:t>
      </w:r>
    </w:p>
    <w:p w14:paraId="04FD53BA" w14:textId="77777777" w:rsidR="009105A9" w:rsidRDefault="009105A9">
      <w:pPr>
        <w:pageBreakBefore/>
      </w:pPr>
    </w:p>
    <w:p w14:paraId="0581B7BA" w14:textId="77777777" w:rsidR="009105A9" w:rsidRDefault="00000000">
      <w:pPr>
        <w:pStyle w:val="Titre1"/>
        <w:pBdr>
          <w:bottom w:val="single" w:sz="6" w:space="4" w:color="2E75B6"/>
        </w:pBdr>
      </w:pPr>
      <w:bookmarkStart w:id="23" w:name="_Toc227704784"/>
      <w:r>
        <w:t>6. Moteur de Calcul de la Taxe</w:t>
      </w:r>
      <w:bookmarkEnd w:id="23"/>
    </w:p>
    <w:p w14:paraId="5C72140A" w14:textId="77777777" w:rsidR="009105A9" w:rsidRDefault="00000000">
      <w:pPr>
        <w:pStyle w:val="Titre2"/>
      </w:pPr>
      <w:bookmarkStart w:id="24" w:name="_Toc227704785"/>
      <w:r>
        <w:t>6.1 Algorithme de calcul</w:t>
      </w:r>
      <w:bookmarkEnd w:id="24"/>
    </w:p>
    <w:p w14:paraId="1F77A9B0" w14:textId="77777777" w:rsidR="009105A9" w:rsidRDefault="00000000">
      <w:pPr>
        <w:spacing w:before="80" w:after="120"/>
      </w:pPr>
      <w:r>
        <w:t>Le moteur de calcul applique la formule légale pour chaque dispositif déclaré :</w:t>
      </w:r>
    </w:p>
    <w:p w14:paraId="4CB5878C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5A9" w14:paraId="76DBE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DF20E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 générale</w:t>
            </w:r>
          </w:p>
        </w:tc>
      </w:tr>
      <w:tr w:rsidR="009105A9" w14:paraId="76D05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0AEB4" w14:textId="77777777" w:rsidR="009105A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</w:rPr>
              <w:t xml:space="preserve">Montant TLPE = Surface (m²) × Tarif (€/m²) × Coefficient zone × Prorata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temporis</w:t>
            </w:r>
            <w:proofErr w:type="spellEnd"/>
          </w:p>
          <w:p w14:paraId="311B13B9" w14:textId="77777777" w:rsidR="009105A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</w:rPr>
              <w:t xml:space="preserve">Prorata </w:t>
            </w:r>
            <w:proofErr w:type="spellStart"/>
            <w:r>
              <w:rPr>
                <w:rFonts w:ascii="Courier New" w:eastAsia="Courier New" w:hAnsi="Courier New" w:cs="Courier New"/>
              </w:rPr>
              <w:t>temporis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Nombre de jours d'exploitation / 365</w:t>
            </w:r>
          </w:p>
        </w:tc>
      </w:tr>
    </w:tbl>
    <w:p w14:paraId="326923C3" w14:textId="77777777" w:rsidR="009105A9" w:rsidRDefault="009105A9">
      <w:pPr>
        <w:spacing w:after="120"/>
      </w:pPr>
    </w:p>
    <w:p w14:paraId="068DC809" w14:textId="77777777" w:rsidR="009105A9" w:rsidRDefault="00000000">
      <w:pPr>
        <w:pStyle w:val="Titre2"/>
      </w:pPr>
      <w:bookmarkStart w:id="25" w:name="_Toc227704786"/>
      <w:r>
        <w:t>6.2 Règles de calcul spécifiques</w:t>
      </w:r>
      <w:bookmarkEnd w:id="25"/>
    </w:p>
    <w:p w14:paraId="083FACB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Double face : la surface totale retenue est la somme des deux faces</w:t>
      </w:r>
    </w:p>
    <w:p w14:paraId="0DD242E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Dispositifs numériques : affichage séquentiel, chaque annonceur paie sa quote-part si le dispositif est partagé</w:t>
      </w:r>
    </w:p>
    <w:p w14:paraId="565D378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Véhicules publicitaires : calcul à la surface hors taxe sur les véhicules étrangers</w:t>
      </w:r>
    </w:p>
    <w:p w14:paraId="512875A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Prorata </w:t>
      </w:r>
      <w:proofErr w:type="spellStart"/>
      <w:r>
        <w:t>temporis</w:t>
      </w:r>
      <w:proofErr w:type="spellEnd"/>
      <w:r>
        <w:t xml:space="preserve"> : calculé en jours, arrondi au centième</w:t>
      </w:r>
    </w:p>
    <w:p w14:paraId="1835B32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Arrondis : le montant total par assujetti est arrondi à l'euro inférieur</w:t>
      </w:r>
    </w:p>
    <w:p w14:paraId="5F2696D7" w14:textId="77777777" w:rsidR="009105A9" w:rsidRDefault="009105A9">
      <w:pPr>
        <w:spacing w:after="120"/>
      </w:pPr>
    </w:p>
    <w:p w14:paraId="66758E5E" w14:textId="77777777" w:rsidR="009105A9" w:rsidRDefault="00000000">
      <w:pPr>
        <w:pStyle w:val="Titre2"/>
      </w:pPr>
      <w:bookmarkStart w:id="26" w:name="_Toc227704787"/>
      <w:r>
        <w:t>6.3 Moteur de simulation</w:t>
      </w:r>
      <w:bookmarkEnd w:id="26"/>
    </w:p>
    <w:p w14:paraId="46E3AB4D" w14:textId="77777777" w:rsidR="009105A9" w:rsidRDefault="00000000">
      <w:pPr>
        <w:spacing w:before="80" w:after="120"/>
      </w:pPr>
      <w:r>
        <w:t>Un module de simulation permet à l'agent ou au contribuable de calculer le montant prévisionnel avant soumission de la déclaration officielle. Le résultat est indicatif et non opposable.</w:t>
      </w:r>
    </w:p>
    <w:p w14:paraId="272F8C2E" w14:textId="77777777" w:rsidR="009105A9" w:rsidRDefault="009105A9">
      <w:pPr>
        <w:spacing w:after="120"/>
      </w:pPr>
    </w:p>
    <w:p w14:paraId="66218711" w14:textId="77777777" w:rsidR="009105A9" w:rsidRDefault="00000000">
      <w:pPr>
        <w:pStyle w:val="Titre2"/>
      </w:pPr>
      <w:bookmarkStart w:id="27" w:name="_Toc227704788"/>
      <w:r>
        <w:t>6.4 Traçabilité des calculs</w:t>
      </w:r>
      <w:bookmarkEnd w:id="27"/>
    </w:p>
    <w:p w14:paraId="2F478685" w14:textId="77777777" w:rsidR="009105A9" w:rsidRDefault="00000000">
      <w:pPr>
        <w:spacing w:before="80" w:after="120"/>
      </w:pPr>
      <w:r>
        <w:t>Chaque calcul est archivé avec le détail complet : identifiant déclaration, identifiant dispositif, surface retenue, tarif appliqué, coefficient, prorata, montant ligne par ligne, montant total. Les calculs sont immuables une fois le titre émis.</w:t>
      </w:r>
    </w:p>
    <w:p w14:paraId="66007302" w14:textId="77777777" w:rsidR="009105A9" w:rsidRDefault="009105A9">
      <w:pPr>
        <w:pageBreakBefore/>
      </w:pPr>
    </w:p>
    <w:p w14:paraId="3A48F3A3" w14:textId="77777777" w:rsidR="009105A9" w:rsidRDefault="00000000">
      <w:pPr>
        <w:pStyle w:val="Titre1"/>
        <w:pBdr>
          <w:bottom w:val="single" w:sz="6" w:space="4" w:color="2E75B6"/>
        </w:pBdr>
      </w:pPr>
      <w:bookmarkStart w:id="28" w:name="_Toc227704789"/>
      <w:r>
        <w:t>7. Titres de Recettes et Paiements</w:t>
      </w:r>
      <w:bookmarkEnd w:id="28"/>
    </w:p>
    <w:p w14:paraId="1BB77AE0" w14:textId="77777777" w:rsidR="009105A9" w:rsidRDefault="00000000">
      <w:pPr>
        <w:pStyle w:val="Titre2"/>
      </w:pPr>
      <w:bookmarkStart w:id="29" w:name="_Toc227704790"/>
      <w:r>
        <w:t>7.1 Émission des titres de recettes</w:t>
      </w:r>
      <w:bookmarkEnd w:id="29"/>
    </w:p>
    <w:p w14:paraId="68F1A1DD" w14:textId="77777777" w:rsidR="009105A9" w:rsidRDefault="00000000">
      <w:pPr>
        <w:spacing w:before="80" w:after="120"/>
      </w:pPr>
      <w:r>
        <w:t>Le responsable financier valide l'émission des titres de recettes après instruction des déclarations. Le système génère :</w:t>
      </w:r>
    </w:p>
    <w:p w14:paraId="18DB87D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Un titre de recettes individuel par assujetti (format PDF, A4)</w:t>
      </w:r>
    </w:p>
    <w:p w14:paraId="38F7BDF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Un bordereau récapitulatif global (export Excel + PDF)</w:t>
      </w:r>
    </w:p>
    <w:p w14:paraId="133F8BA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Un fichier d'interface comptable au format Hélios (XML-PESV2)</w:t>
      </w:r>
    </w:p>
    <w:p w14:paraId="07DDD7EC" w14:textId="77777777" w:rsidR="009105A9" w:rsidRDefault="009105A9">
      <w:pPr>
        <w:spacing w:after="120"/>
      </w:pPr>
    </w:p>
    <w:p w14:paraId="64B12012" w14:textId="77777777" w:rsidR="009105A9" w:rsidRDefault="00000000">
      <w:pPr>
        <w:spacing w:before="80" w:after="120"/>
      </w:pPr>
      <w:r>
        <w:t>Chaque titre comporte : identification de la collectivité, identification du débiteur, liste des dispositifs taxés, calcul détaillé, montant total, date d'échéance (avant le 1er septembre), références de paiement.</w:t>
      </w:r>
    </w:p>
    <w:p w14:paraId="7A283A3D" w14:textId="77777777" w:rsidR="009105A9" w:rsidRDefault="009105A9">
      <w:pPr>
        <w:spacing w:after="120"/>
      </w:pPr>
    </w:p>
    <w:p w14:paraId="744F1EFB" w14:textId="77777777" w:rsidR="009105A9" w:rsidRDefault="00000000">
      <w:pPr>
        <w:pStyle w:val="Titre2"/>
      </w:pPr>
      <w:bookmarkStart w:id="30" w:name="_Toc227704791"/>
      <w:r>
        <w:t>7.2 Modalités de paiement</w:t>
      </w:r>
      <w:bookmarkEnd w:id="30"/>
    </w:p>
    <w:p w14:paraId="1A6487E2" w14:textId="77777777" w:rsidR="009105A9" w:rsidRDefault="00000000">
      <w:pPr>
        <w:spacing w:before="80" w:after="120"/>
      </w:pPr>
      <w:r>
        <w:t>Le logiciel accepte et enregistre les paiements selon les modalités suivantes :</w:t>
      </w:r>
    </w:p>
    <w:p w14:paraId="1DBDB6F4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2204"/>
        <w:gridCol w:w="4595"/>
      </w:tblGrid>
      <w:tr w:rsidR="009105A9" w14:paraId="0BC8D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07DEB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B5A98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F31DE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Intégration logiciel</w:t>
            </w:r>
          </w:p>
        </w:tc>
      </w:tr>
      <w:tr w:rsidR="009105A9" w14:paraId="79971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69917" w14:textId="77777777" w:rsidR="009105A9" w:rsidRDefault="00000000">
            <w:r>
              <w:rPr>
                <w:color w:val="000000"/>
                <w:sz w:val="20"/>
                <w:szCs w:val="20"/>
              </w:rPr>
              <w:t>Virement bancaire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BC912" w14:textId="77777777" w:rsidR="009105A9" w:rsidRDefault="00000000">
            <w:r>
              <w:rPr>
                <w:color w:val="000000"/>
                <w:sz w:val="20"/>
                <w:szCs w:val="20"/>
              </w:rPr>
              <w:t>Banque → collectivité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D767C" w14:textId="77777777" w:rsidR="009105A9" w:rsidRDefault="00000000">
            <w:r>
              <w:rPr>
                <w:color w:val="000000"/>
                <w:sz w:val="20"/>
                <w:szCs w:val="20"/>
              </w:rPr>
              <w:t>Saisie manuelle ou import relevé</w:t>
            </w:r>
          </w:p>
        </w:tc>
      </w:tr>
      <w:tr w:rsidR="009105A9" w14:paraId="17A0A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0D04A" w14:textId="77777777" w:rsidR="009105A9" w:rsidRDefault="00000000">
            <w:r>
              <w:rPr>
                <w:color w:val="000000"/>
                <w:sz w:val="20"/>
                <w:szCs w:val="20"/>
              </w:rPr>
              <w:t>Chèque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36D3E" w14:textId="77777777" w:rsidR="009105A9" w:rsidRDefault="00000000">
            <w:r>
              <w:rPr>
                <w:color w:val="000000"/>
                <w:sz w:val="20"/>
                <w:szCs w:val="20"/>
              </w:rPr>
              <w:t>Courrier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2AC82" w14:textId="77777777" w:rsidR="009105A9" w:rsidRDefault="00000000">
            <w:r>
              <w:rPr>
                <w:color w:val="000000"/>
                <w:sz w:val="20"/>
                <w:szCs w:val="20"/>
              </w:rPr>
              <w:t>Saisie manuelle</w:t>
            </w:r>
          </w:p>
        </w:tc>
      </w:tr>
      <w:tr w:rsidR="009105A9" w14:paraId="094AC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8D27F" w14:textId="77777777" w:rsidR="009105A9" w:rsidRDefault="00000000">
            <w:r>
              <w:rPr>
                <w:color w:val="000000"/>
                <w:sz w:val="20"/>
                <w:szCs w:val="20"/>
              </w:rPr>
              <w:t>Paiement en ligne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018CB" w14:textId="77777777" w:rsidR="009105A9" w:rsidRDefault="00000000">
            <w:r>
              <w:rPr>
                <w:color w:val="000000"/>
                <w:sz w:val="20"/>
                <w:szCs w:val="20"/>
              </w:rPr>
              <w:t>Portail (</w:t>
            </w:r>
            <w:proofErr w:type="spellStart"/>
            <w:r>
              <w:rPr>
                <w:color w:val="000000"/>
                <w:sz w:val="20"/>
                <w:szCs w:val="20"/>
              </w:rPr>
              <w:t>PayFip</w:t>
            </w:r>
            <w:proofErr w:type="spellEnd"/>
            <w:r>
              <w:rPr>
                <w:color w:val="000000"/>
                <w:sz w:val="20"/>
                <w:szCs w:val="20"/>
              </w:rPr>
              <w:t>/Tipi)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40899" w14:textId="77777777" w:rsidR="009105A9" w:rsidRDefault="00000000">
            <w:r>
              <w:rPr>
                <w:color w:val="000000"/>
                <w:sz w:val="20"/>
                <w:szCs w:val="20"/>
              </w:rPr>
              <w:t>API Tipi, rapprochement automatique</w:t>
            </w:r>
          </w:p>
        </w:tc>
      </w:tr>
      <w:tr w:rsidR="009105A9" w14:paraId="7F744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73394" w14:textId="77777777" w:rsidR="009105A9" w:rsidRDefault="00000000">
            <w:r>
              <w:rPr>
                <w:color w:val="000000"/>
                <w:sz w:val="20"/>
                <w:szCs w:val="20"/>
              </w:rPr>
              <w:t>Prélèvement automatique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26D55" w14:textId="77777777" w:rsidR="009105A9" w:rsidRDefault="00000000">
            <w:r>
              <w:rPr>
                <w:color w:val="000000"/>
                <w:sz w:val="20"/>
                <w:szCs w:val="20"/>
              </w:rPr>
              <w:t>Mandat SEPA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95B67" w14:textId="77777777" w:rsidR="009105A9" w:rsidRDefault="00000000">
            <w:r>
              <w:rPr>
                <w:color w:val="000000"/>
                <w:sz w:val="20"/>
                <w:szCs w:val="20"/>
              </w:rPr>
              <w:t>Gestion mandats, génération fichiers SEPA XML</w:t>
            </w:r>
          </w:p>
        </w:tc>
      </w:tr>
      <w:tr w:rsidR="009105A9" w14:paraId="254AA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9029A" w14:textId="77777777" w:rsidR="009105A9" w:rsidRDefault="00000000">
            <w:r>
              <w:rPr>
                <w:color w:val="000000"/>
                <w:sz w:val="20"/>
                <w:szCs w:val="20"/>
              </w:rPr>
              <w:t>Paiement en numéraire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59069" w14:textId="77777777" w:rsidR="009105A9" w:rsidRDefault="00000000">
            <w:r>
              <w:rPr>
                <w:color w:val="000000"/>
                <w:sz w:val="20"/>
                <w:szCs w:val="20"/>
              </w:rPr>
              <w:t>Régie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1C40A" w14:textId="77777777" w:rsidR="009105A9" w:rsidRDefault="00000000">
            <w:r>
              <w:rPr>
                <w:color w:val="000000"/>
                <w:sz w:val="20"/>
                <w:szCs w:val="20"/>
              </w:rPr>
              <w:t>Saisie manuelle en régie</w:t>
            </w:r>
          </w:p>
        </w:tc>
      </w:tr>
    </w:tbl>
    <w:p w14:paraId="3B07CB57" w14:textId="77777777" w:rsidR="009105A9" w:rsidRDefault="009105A9">
      <w:pPr>
        <w:spacing w:after="120"/>
      </w:pPr>
    </w:p>
    <w:p w14:paraId="35108D8A" w14:textId="77777777" w:rsidR="009105A9" w:rsidRDefault="00000000">
      <w:pPr>
        <w:pStyle w:val="Titre2"/>
      </w:pPr>
      <w:bookmarkStart w:id="31" w:name="_Toc227704792"/>
      <w:r>
        <w:t>7.3 Rapprochement bancaire</w:t>
      </w:r>
      <w:bookmarkEnd w:id="31"/>
    </w:p>
    <w:p w14:paraId="5712C52B" w14:textId="77777777" w:rsidR="009105A9" w:rsidRDefault="00000000">
      <w:pPr>
        <w:spacing w:before="80" w:after="120"/>
      </w:pPr>
      <w:r>
        <w:t>Le module de rapprochement permet :</w:t>
      </w:r>
    </w:p>
    <w:p w14:paraId="0622DAE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L'import de relevés bancaires (format OFX, CSV, MT940)</w:t>
      </w:r>
    </w:p>
    <w:p w14:paraId="02340F4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Le rapprochement automatique par référence de paiement</w:t>
      </w:r>
    </w:p>
    <w:p w14:paraId="223A13D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La gestion des paiements partiels, excédentaires ou erronés</w:t>
      </w:r>
    </w:p>
    <w:p w14:paraId="291725A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La clôture des titres apurés</w:t>
      </w:r>
    </w:p>
    <w:p w14:paraId="780C3149" w14:textId="77777777" w:rsidR="009105A9" w:rsidRDefault="009105A9">
      <w:pPr>
        <w:spacing w:after="120"/>
      </w:pPr>
    </w:p>
    <w:p w14:paraId="06CBB183" w14:textId="77777777" w:rsidR="009105A9" w:rsidRDefault="00000000">
      <w:pPr>
        <w:pStyle w:val="Titre2"/>
      </w:pPr>
      <w:bookmarkStart w:id="32" w:name="_Toc227704793"/>
      <w:r>
        <w:t>7.4 Gestion des impayés</w:t>
      </w:r>
      <w:bookmarkEnd w:id="32"/>
    </w:p>
    <w:p w14:paraId="4F65A8F5" w14:textId="77777777" w:rsidR="009105A9" w:rsidRDefault="00000000">
      <w:pPr>
        <w:spacing w:before="80" w:after="120"/>
      </w:pPr>
      <w:r>
        <w:t>En cas de non-paiement à l'échéance, le système déclenche automatiquement le processus de recouvrement :</w:t>
      </w:r>
    </w:p>
    <w:p w14:paraId="0A0FABF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J+10 : rappel automatique au contribuable</w:t>
      </w:r>
    </w:p>
    <w:p w14:paraId="1644672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J+30 : mise en demeure (lettre recommandée générée en PDF)</w:t>
      </w:r>
    </w:p>
    <w:p w14:paraId="5936809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J+60 : transmission au comptable public pour recouvrement forcé (titre exécutoire)</w:t>
      </w:r>
    </w:p>
    <w:p w14:paraId="1AEFDB8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Suivi du statut : Impayé → Mise en demeure → Admis en non-valeur → Irrécouvrable</w:t>
      </w:r>
    </w:p>
    <w:p w14:paraId="7EC58622" w14:textId="77777777" w:rsidR="009105A9" w:rsidRDefault="009105A9">
      <w:pPr>
        <w:pageBreakBefore/>
      </w:pPr>
    </w:p>
    <w:p w14:paraId="7AB7BA1D" w14:textId="77777777" w:rsidR="009105A9" w:rsidRDefault="00000000">
      <w:pPr>
        <w:pStyle w:val="Titre1"/>
        <w:pBdr>
          <w:bottom w:val="single" w:sz="6" w:space="4" w:color="2E75B6"/>
        </w:pBdr>
      </w:pPr>
      <w:bookmarkStart w:id="33" w:name="_Toc227704794"/>
      <w:r>
        <w:t>8. Gestion des Contentieux et Réclamations</w:t>
      </w:r>
      <w:bookmarkEnd w:id="33"/>
    </w:p>
    <w:p w14:paraId="756BDCCC" w14:textId="77777777" w:rsidR="009105A9" w:rsidRDefault="00000000">
      <w:pPr>
        <w:pStyle w:val="Titre2"/>
      </w:pPr>
      <w:bookmarkStart w:id="34" w:name="_Toc227704795"/>
      <w:r>
        <w:t>8.1 Types de procédures</w:t>
      </w:r>
      <w:bookmarkEnd w:id="34"/>
    </w:p>
    <w:p w14:paraId="46027E7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Réclamation gracieuse : demande de remise totale ou partielle (article L247 du LPF)</w:t>
      </w:r>
    </w:p>
    <w:p w14:paraId="68BA548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Réclamation contentieuse : contestation du bien-fondé de la taxe</w:t>
      </w:r>
    </w:p>
    <w:p w14:paraId="4F4A7D5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Demande de délai de paiement (moratoire)</w:t>
      </w:r>
    </w:p>
    <w:p w14:paraId="77B73D7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Contestation </w:t>
      </w:r>
      <w:proofErr w:type="gramStart"/>
      <w:r>
        <w:t>suite à</w:t>
      </w:r>
      <w:proofErr w:type="gramEnd"/>
      <w:r>
        <w:t xml:space="preserve"> contrôle terrain</w:t>
      </w:r>
    </w:p>
    <w:p w14:paraId="4BBD9CF3" w14:textId="77777777" w:rsidR="009105A9" w:rsidRDefault="009105A9">
      <w:pPr>
        <w:spacing w:after="120"/>
      </w:pPr>
    </w:p>
    <w:p w14:paraId="443B0240" w14:textId="77777777" w:rsidR="009105A9" w:rsidRDefault="00000000">
      <w:pPr>
        <w:pStyle w:val="Titre2"/>
      </w:pPr>
      <w:bookmarkStart w:id="35" w:name="_Toc227704796"/>
      <w:r>
        <w:t>8.2 Dossier contentieux</w:t>
      </w:r>
      <w:bookmarkEnd w:id="35"/>
    </w:p>
    <w:p w14:paraId="26D22146" w14:textId="77777777" w:rsidR="009105A9" w:rsidRDefault="00000000">
      <w:pPr>
        <w:spacing w:before="80" w:after="120"/>
      </w:pPr>
      <w:r>
        <w:t>Chaque dossier contentieux comprend :</w:t>
      </w:r>
    </w:p>
    <w:p w14:paraId="665353F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Identification de la procédure (numéro, type, date ouverture)</w:t>
      </w:r>
    </w:p>
    <w:p w14:paraId="25C92D4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Référence du(des) titre(s) contesté(s)</w:t>
      </w:r>
    </w:p>
    <w:p w14:paraId="31DA007D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Montant en litige</w:t>
      </w:r>
    </w:p>
    <w:p w14:paraId="1351882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Pièces jointes (courriers, décisions, jugements)</w:t>
      </w:r>
    </w:p>
    <w:p w14:paraId="39E0808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Chronologie des événements (timeline automatique)</w:t>
      </w:r>
    </w:p>
    <w:p w14:paraId="74B0994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Décision finale (maintien, dégrèvement partiel, dégrèvement total, non-lieu)</w:t>
      </w:r>
    </w:p>
    <w:p w14:paraId="35F4525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Impact sur le titre de recettes (rectification, annulation)</w:t>
      </w:r>
    </w:p>
    <w:p w14:paraId="7908AE72" w14:textId="77777777" w:rsidR="009105A9" w:rsidRDefault="009105A9">
      <w:pPr>
        <w:spacing w:after="120"/>
      </w:pPr>
    </w:p>
    <w:p w14:paraId="5D19447F" w14:textId="77777777" w:rsidR="009105A9" w:rsidRDefault="00000000">
      <w:pPr>
        <w:pStyle w:val="Titre2"/>
      </w:pPr>
      <w:bookmarkStart w:id="36" w:name="_Toc227704797"/>
      <w:r>
        <w:t>8.3 Délais de traitement</w:t>
      </w:r>
      <w:bookmarkEnd w:id="36"/>
    </w:p>
    <w:p w14:paraId="2D65AA5C" w14:textId="77777777" w:rsidR="009105A9" w:rsidRDefault="00000000">
      <w:pPr>
        <w:spacing w:before="80" w:after="120"/>
      </w:pPr>
      <w:r>
        <w:t>Le module de suivi des délais alerte les gestionnaires dès qu'un dossier approche des délais légaux :</w:t>
      </w:r>
    </w:p>
    <w:p w14:paraId="3045465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Délai de réclamation pour le contribuable : jusqu'au 31 décembre de la 2e année suivant la mise en recouvrement</w:t>
      </w:r>
    </w:p>
    <w:p w14:paraId="6CA7626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Délai de réponse de l'administration : 6 mois (tacite : rejet)</w:t>
      </w:r>
    </w:p>
    <w:p w14:paraId="6C77B0A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Délai de saisine du tribunal : 2 mois après rejet</w:t>
      </w:r>
    </w:p>
    <w:p w14:paraId="46C02A2B" w14:textId="77777777" w:rsidR="009105A9" w:rsidRDefault="009105A9">
      <w:pPr>
        <w:pageBreakBefore/>
      </w:pPr>
    </w:p>
    <w:p w14:paraId="551E7C13" w14:textId="77777777" w:rsidR="009105A9" w:rsidRDefault="00000000">
      <w:pPr>
        <w:pStyle w:val="Titre1"/>
        <w:pBdr>
          <w:bottom w:val="single" w:sz="6" w:space="4" w:color="2E75B6"/>
        </w:pBdr>
      </w:pPr>
      <w:bookmarkStart w:id="37" w:name="_Toc227704798"/>
      <w:r>
        <w:t>9. Module de Contrôle Terrain</w:t>
      </w:r>
      <w:bookmarkEnd w:id="37"/>
    </w:p>
    <w:p w14:paraId="0D8AD78C" w14:textId="77777777" w:rsidR="009105A9" w:rsidRDefault="00000000">
      <w:pPr>
        <w:pStyle w:val="Titre2"/>
      </w:pPr>
      <w:bookmarkStart w:id="38" w:name="_Toc227704799"/>
      <w:r>
        <w:t>9.1 Objectif</w:t>
      </w:r>
      <w:bookmarkEnd w:id="38"/>
    </w:p>
    <w:p w14:paraId="227BC5E4" w14:textId="77777777" w:rsidR="009105A9" w:rsidRDefault="00000000">
      <w:pPr>
        <w:spacing w:before="80" w:after="120"/>
      </w:pPr>
      <w:r>
        <w:t>Le module de contrôle terrain permet aux agents de constater sur place les dispositifs publicitaires et de les confronter aux déclarations enregistrées dans le système.</w:t>
      </w:r>
    </w:p>
    <w:p w14:paraId="01637FDE" w14:textId="77777777" w:rsidR="009105A9" w:rsidRDefault="009105A9">
      <w:pPr>
        <w:spacing w:after="120"/>
      </w:pPr>
    </w:p>
    <w:p w14:paraId="612D186D" w14:textId="77777777" w:rsidR="009105A9" w:rsidRDefault="00000000">
      <w:pPr>
        <w:pStyle w:val="Titre2"/>
      </w:pPr>
      <w:bookmarkStart w:id="39" w:name="_Toc227704800"/>
      <w:r>
        <w:t>9.2 Application mobile</w:t>
      </w:r>
      <w:bookmarkEnd w:id="39"/>
    </w:p>
    <w:p w14:paraId="1A0EF0F5" w14:textId="77777777" w:rsidR="009105A9" w:rsidRDefault="00000000">
      <w:pPr>
        <w:spacing w:before="80" w:after="120"/>
      </w:pPr>
      <w:r>
        <w:t>Une application mobile (iOS et Android) donne accès au terrain aux fonctionnalités suivantes :</w:t>
      </w:r>
    </w:p>
    <w:p w14:paraId="4A3EA06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Consultation de la carte des dispositifs déclarés</w:t>
      </w:r>
    </w:p>
    <w:p w14:paraId="5F9C482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Saisie d'un constat (type, surface mesurée, photos, coordonnées GPS)</w:t>
      </w:r>
    </w:p>
    <w:p w14:paraId="098853D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Rattachement à un dispositif existant ou création d'un nouveau dispositif non déclaré</w:t>
      </w:r>
    </w:p>
    <w:p w14:paraId="4E04180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Signalement d'anomalie (dispositif déclaré introuvable, surface erronée)</w:t>
      </w:r>
    </w:p>
    <w:p w14:paraId="0E1A604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Synchronisation en temps réel ou différé (mode hors ligne)</w:t>
      </w:r>
    </w:p>
    <w:p w14:paraId="24EBF27D" w14:textId="77777777" w:rsidR="009105A9" w:rsidRDefault="009105A9">
      <w:pPr>
        <w:spacing w:after="120"/>
      </w:pPr>
    </w:p>
    <w:p w14:paraId="0AC25A77" w14:textId="77777777" w:rsidR="009105A9" w:rsidRDefault="00000000">
      <w:pPr>
        <w:pStyle w:val="Titre2"/>
      </w:pPr>
      <w:bookmarkStart w:id="40" w:name="_Toc227704801"/>
      <w:r>
        <w:t>9.3 Rapport de contrôle</w:t>
      </w:r>
      <w:bookmarkEnd w:id="40"/>
    </w:p>
    <w:p w14:paraId="5D152B6B" w14:textId="77777777" w:rsidR="009105A9" w:rsidRDefault="00000000">
      <w:pPr>
        <w:spacing w:before="80" w:after="120"/>
      </w:pPr>
      <w:r>
        <w:t>À l'issue d'une mission, le système génère automatiquement un rapport de contrôle avec :</w:t>
      </w:r>
    </w:p>
    <w:p w14:paraId="102F9DD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Liste des dispositifs vérifiés et résultat du contrôle</w:t>
      </w:r>
    </w:p>
    <w:p w14:paraId="0DC5E44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Écarts détectés (en nombre et en montant de taxe)</w:t>
      </w:r>
    </w:p>
    <w:p w14:paraId="7BD3DFC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Propositions de rectification (notification à l'assujetti)</w:t>
      </w:r>
    </w:p>
    <w:p w14:paraId="0A3C703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Génération automatique de procédures de rappel ou de redressement</w:t>
      </w:r>
    </w:p>
    <w:p w14:paraId="4BA8E9BB" w14:textId="77777777" w:rsidR="009105A9" w:rsidRDefault="009105A9">
      <w:pPr>
        <w:pageBreakBefore/>
      </w:pPr>
    </w:p>
    <w:p w14:paraId="2A1B9449" w14:textId="77777777" w:rsidR="009105A9" w:rsidRDefault="00000000">
      <w:pPr>
        <w:pStyle w:val="Titre1"/>
        <w:pBdr>
          <w:bottom w:val="single" w:sz="6" w:space="4" w:color="2E75B6"/>
        </w:pBdr>
      </w:pPr>
      <w:bookmarkStart w:id="41" w:name="_Toc227704802"/>
      <w:r>
        <w:t xml:space="preserve">10. </w:t>
      </w:r>
      <w:proofErr w:type="spellStart"/>
      <w:r>
        <w:t>Reporting</w:t>
      </w:r>
      <w:proofErr w:type="spellEnd"/>
      <w:r>
        <w:t xml:space="preserve"> et Tableaux de Bord</w:t>
      </w:r>
      <w:bookmarkEnd w:id="41"/>
    </w:p>
    <w:p w14:paraId="7F1476D4" w14:textId="77777777" w:rsidR="009105A9" w:rsidRDefault="00000000">
      <w:pPr>
        <w:pStyle w:val="Titre2"/>
      </w:pPr>
      <w:bookmarkStart w:id="42" w:name="_Toc227704803"/>
      <w:r>
        <w:t>10.1 Tableau de bord exécutif</w:t>
      </w:r>
      <w:bookmarkEnd w:id="42"/>
    </w:p>
    <w:p w14:paraId="4F1F99B4" w14:textId="77777777" w:rsidR="009105A9" w:rsidRDefault="00000000">
      <w:pPr>
        <w:spacing w:before="80" w:after="120"/>
      </w:pPr>
      <w:r>
        <w:t>Le tableau de bord principal affiche en temps réel les indicateurs clés :</w:t>
      </w:r>
    </w:p>
    <w:p w14:paraId="0A585D72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3"/>
        <w:gridCol w:w="4777"/>
      </w:tblGrid>
      <w:tr w:rsidR="009105A9" w14:paraId="6D093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583BA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 financier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B61F2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 opérationnel</w:t>
            </w:r>
          </w:p>
        </w:tc>
      </w:tr>
      <w:tr w:rsidR="009105A9" w14:paraId="756C5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ADE9B" w14:textId="77777777" w:rsidR="009105A9" w:rsidRDefault="00000000">
            <w:r>
              <w:rPr>
                <w:color w:val="000000"/>
                <w:sz w:val="20"/>
                <w:szCs w:val="20"/>
              </w:rPr>
              <w:t>Montant total émis (N et N-1)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A8EFD" w14:textId="77777777" w:rsidR="009105A9" w:rsidRDefault="00000000">
            <w:r>
              <w:rPr>
                <w:color w:val="000000"/>
                <w:sz w:val="20"/>
                <w:szCs w:val="20"/>
              </w:rPr>
              <w:t>Nombre d'assujettis actifs</w:t>
            </w:r>
          </w:p>
        </w:tc>
      </w:tr>
      <w:tr w:rsidR="009105A9" w14:paraId="5269D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A81B0" w14:textId="77777777" w:rsidR="009105A9" w:rsidRDefault="00000000">
            <w:r>
              <w:rPr>
                <w:color w:val="000000"/>
                <w:sz w:val="20"/>
                <w:szCs w:val="20"/>
              </w:rPr>
              <w:t>Montant recouvré / taux de recouvrement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E199F" w14:textId="77777777" w:rsidR="009105A9" w:rsidRDefault="00000000">
            <w:r>
              <w:rPr>
                <w:color w:val="000000"/>
                <w:sz w:val="20"/>
                <w:szCs w:val="20"/>
              </w:rPr>
              <w:t>Nombre de déclarations reçues / attendues</w:t>
            </w:r>
          </w:p>
        </w:tc>
      </w:tr>
      <w:tr w:rsidR="009105A9" w14:paraId="3B6EF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211F7" w14:textId="77777777" w:rsidR="009105A9" w:rsidRDefault="00000000">
            <w:r>
              <w:rPr>
                <w:color w:val="000000"/>
                <w:sz w:val="20"/>
                <w:szCs w:val="20"/>
              </w:rPr>
              <w:t>Montant en contentieux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80D31" w14:textId="77777777" w:rsidR="009105A9" w:rsidRDefault="00000000">
            <w:r>
              <w:rPr>
                <w:color w:val="000000"/>
                <w:sz w:val="20"/>
                <w:szCs w:val="20"/>
              </w:rPr>
              <w:t>Taux de déclaration en ligne</w:t>
            </w:r>
          </w:p>
        </w:tc>
      </w:tr>
      <w:tr w:rsidR="009105A9" w14:paraId="2FE31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11DAE" w14:textId="77777777" w:rsidR="009105A9" w:rsidRDefault="00000000">
            <w:r>
              <w:rPr>
                <w:color w:val="000000"/>
                <w:sz w:val="20"/>
                <w:szCs w:val="20"/>
              </w:rPr>
              <w:t>Montant impayé &gt; 60 jours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C778D" w14:textId="77777777" w:rsidR="009105A9" w:rsidRDefault="00000000">
            <w:r>
              <w:rPr>
                <w:color w:val="000000"/>
                <w:sz w:val="20"/>
                <w:szCs w:val="20"/>
              </w:rPr>
              <w:t>Nombre de dispositifs au total</w:t>
            </w:r>
          </w:p>
        </w:tc>
      </w:tr>
      <w:tr w:rsidR="009105A9" w14:paraId="4380B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81BE5" w14:textId="77777777" w:rsidR="009105A9" w:rsidRDefault="00000000">
            <w:r>
              <w:rPr>
                <w:color w:val="000000"/>
                <w:sz w:val="20"/>
                <w:szCs w:val="20"/>
              </w:rPr>
              <w:t>Évolution N vs N-1 (%)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2F5E8" w14:textId="77777777" w:rsidR="009105A9" w:rsidRDefault="00000000">
            <w:r>
              <w:rPr>
                <w:color w:val="000000"/>
                <w:sz w:val="20"/>
                <w:szCs w:val="20"/>
              </w:rPr>
              <w:t>Nombre de contrôles terrain réalisés</w:t>
            </w:r>
          </w:p>
        </w:tc>
      </w:tr>
    </w:tbl>
    <w:p w14:paraId="3CFA052B" w14:textId="77777777" w:rsidR="009105A9" w:rsidRDefault="009105A9">
      <w:pPr>
        <w:spacing w:after="120"/>
      </w:pPr>
    </w:p>
    <w:p w14:paraId="5EA5229A" w14:textId="77777777" w:rsidR="009105A9" w:rsidRDefault="00000000">
      <w:pPr>
        <w:pStyle w:val="Titre2"/>
      </w:pPr>
      <w:bookmarkStart w:id="43" w:name="_Toc227704804"/>
      <w:r>
        <w:t>10.2 Rapports standards</w:t>
      </w:r>
      <w:bookmarkEnd w:id="43"/>
    </w:p>
    <w:p w14:paraId="002D61F0" w14:textId="77777777" w:rsidR="009105A9" w:rsidRDefault="00000000">
      <w:pPr>
        <w:spacing w:before="80" w:after="120"/>
      </w:pPr>
      <w:r>
        <w:t>Le logiciel inclut les rapports pré-paramétrés suivants, exportables en PDF et Excel :</w:t>
      </w:r>
    </w:p>
    <w:p w14:paraId="6812EE8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Rôle de la TLPE (liste exhaustive des titres émis)</w:t>
      </w:r>
    </w:p>
    <w:p w14:paraId="3956AA8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État de recouvrement (par assujetti, par zone, par type de dispositif)</w:t>
      </w:r>
    </w:p>
    <w:p w14:paraId="4CD90FAD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Suivi des relances et mises en demeure</w:t>
      </w:r>
    </w:p>
    <w:p w14:paraId="3E3B4BB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Synthèse des contentieux en cours</w:t>
      </w:r>
    </w:p>
    <w:p w14:paraId="03D5A77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Rapport de contrôle terrain</w:t>
      </w:r>
    </w:p>
    <w:p w14:paraId="368577B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Comparatif pluriannuel (3 ans glissants)</w:t>
      </w:r>
    </w:p>
    <w:p w14:paraId="394E5CE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Répartition géographique des recettes (carte choroplèthe)</w:t>
      </w:r>
    </w:p>
    <w:p w14:paraId="0E4EF751" w14:textId="77777777" w:rsidR="009105A9" w:rsidRDefault="009105A9">
      <w:pPr>
        <w:spacing w:after="120"/>
      </w:pPr>
    </w:p>
    <w:p w14:paraId="06729966" w14:textId="77777777" w:rsidR="009105A9" w:rsidRDefault="00000000">
      <w:pPr>
        <w:pStyle w:val="Titre2"/>
      </w:pPr>
      <w:bookmarkStart w:id="44" w:name="_Toc227704805"/>
      <w:r>
        <w:t>10.3 Exports comptables</w:t>
      </w:r>
      <w:bookmarkEnd w:id="44"/>
    </w:p>
    <w:p w14:paraId="75738FA7" w14:textId="77777777" w:rsidR="009105A9" w:rsidRDefault="00000000">
      <w:pPr>
        <w:spacing w:before="80" w:after="120"/>
      </w:pPr>
      <w:r>
        <w:t>Les interfaces comptables intègrent :</w:t>
      </w:r>
    </w:p>
    <w:p w14:paraId="6D5B034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Export PESV2 (Hélios) pour la prise en charge des titres de recettes</w:t>
      </w:r>
    </w:p>
    <w:p w14:paraId="579AE176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Export DGFiP pour déclaration des recettes fiscales</w:t>
      </w:r>
    </w:p>
    <w:p w14:paraId="6BC85E2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Export standard (CSV/Excel) personnalisable</w:t>
      </w:r>
    </w:p>
    <w:p w14:paraId="00D01845" w14:textId="77777777" w:rsidR="009105A9" w:rsidRDefault="009105A9">
      <w:pPr>
        <w:pageBreakBefore/>
      </w:pPr>
    </w:p>
    <w:p w14:paraId="4A3FC158" w14:textId="77777777" w:rsidR="009105A9" w:rsidRDefault="00000000">
      <w:pPr>
        <w:pStyle w:val="Titre1"/>
        <w:pBdr>
          <w:bottom w:val="single" w:sz="6" w:space="4" w:color="2E75B6"/>
        </w:pBdr>
      </w:pPr>
      <w:bookmarkStart w:id="45" w:name="_Toc227704806"/>
      <w:r>
        <w:t>11. Portail Contribuable</w:t>
      </w:r>
      <w:bookmarkEnd w:id="45"/>
    </w:p>
    <w:p w14:paraId="0AE9223E" w14:textId="77777777" w:rsidR="009105A9" w:rsidRDefault="00000000">
      <w:pPr>
        <w:pStyle w:val="Titre2"/>
      </w:pPr>
      <w:bookmarkStart w:id="46" w:name="_Toc227704807"/>
      <w:r>
        <w:t>11.1 Accès et authentification</w:t>
      </w:r>
      <w:bookmarkEnd w:id="46"/>
    </w:p>
    <w:p w14:paraId="2CD3583A" w14:textId="77777777" w:rsidR="009105A9" w:rsidRDefault="00000000">
      <w:pPr>
        <w:spacing w:before="80" w:after="120"/>
      </w:pPr>
      <w:r>
        <w:t>Le portail contribuable est une interface web accessible depuis tout navigateur. L'authentification repose sur :</w:t>
      </w:r>
    </w:p>
    <w:p w14:paraId="42EC694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Identifiant (</w:t>
      </w:r>
      <w:proofErr w:type="gramStart"/>
      <w:r>
        <w:t>email</w:t>
      </w:r>
      <w:proofErr w:type="gramEnd"/>
      <w:r>
        <w:t>) + mot de passe (PBKDF2 + sel, complexité imposée)</w:t>
      </w:r>
    </w:p>
    <w:p w14:paraId="028FE28D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Double authentification (2FA) optionnelle par TOTP (Google </w:t>
      </w:r>
      <w:proofErr w:type="spellStart"/>
      <w:r>
        <w:t>Authenticator</w:t>
      </w:r>
      <w:proofErr w:type="spellEnd"/>
      <w:r>
        <w:t>, etc.)</w:t>
      </w:r>
    </w:p>
    <w:p w14:paraId="64F2E43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Connexion via </w:t>
      </w:r>
      <w:proofErr w:type="spellStart"/>
      <w:r>
        <w:t>FranceConnect</w:t>
      </w:r>
      <w:proofErr w:type="spellEnd"/>
      <w:r>
        <w:t>+ (niveau de garantie substantiel) pour les personnes physiques</w:t>
      </w:r>
    </w:p>
    <w:p w14:paraId="5529ACCE" w14:textId="77777777" w:rsidR="009105A9" w:rsidRDefault="009105A9">
      <w:pPr>
        <w:spacing w:after="120"/>
      </w:pPr>
    </w:p>
    <w:p w14:paraId="3AD74CBA" w14:textId="77777777" w:rsidR="009105A9" w:rsidRDefault="00000000">
      <w:pPr>
        <w:pStyle w:val="Titre2"/>
      </w:pPr>
      <w:bookmarkStart w:id="47" w:name="_Toc227704808"/>
      <w:r>
        <w:t>11.2 Fonctionnalités disponibles</w:t>
      </w:r>
      <w:bookmarkEnd w:id="47"/>
    </w:p>
    <w:p w14:paraId="70A7590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Consulter l'historique de ses déclarations et de ses titres</w:t>
      </w:r>
    </w:p>
    <w:p w14:paraId="5F0E689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Déposer une déclaration annuelle</w:t>
      </w:r>
    </w:p>
    <w:p w14:paraId="46CFFC1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Modifier ses informations de contact</w:t>
      </w:r>
    </w:p>
    <w:p w14:paraId="3405F86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Payer en ligne (intégration </w:t>
      </w:r>
      <w:proofErr w:type="spellStart"/>
      <w:r>
        <w:t>PayFip</w:t>
      </w:r>
      <w:proofErr w:type="spellEnd"/>
      <w:r>
        <w:t xml:space="preserve"> / Tipi)</w:t>
      </w:r>
    </w:p>
    <w:p w14:paraId="6416AA2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Télécharger ses documents (titres, accusés de réception, courriers)</w:t>
      </w:r>
    </w:p>
    <w:p w14:paraId="5489AEB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Déposer une réclamation</w:t>
      </w:r>
    </w:p>
    <w:p w14:paraId="4100B6E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Consulter le statut d'une réclamation</w:t>
      </w:r>
    </w:p>
    <w:p w14:paraId="53760254" w14:textId="77777777" w:rsidR="009105A9" w:rsidRDefault="009105A9">
      <w:pPr>
        <w:spacing w:after="120"/>
      </w:pPr>
    </w:p>
    <w:p w14:paraId="714429C1" w14:textId="77777777" w:rsidR="009105A9" w:rsidRDefault="00000000">
      <w:pPr>
        <w:pStyle w:val="Titre2"/>
      </w:pPr>
      <w:bookmarkStart w:id="48" w:name="_Toc227704809"/>
      <w:r>
        <w:t>11.3 Accessibilité et conformité</w:t>
      </w:r>
      <w:bookmarkEnd w:id="48"/>
    </w:p>
    <w:p w14:paraId="5F02B7C3" w14:textId="77777777" w:rsidR="009105A9" w:rsidRDefault="00000000">
      <w:pPr>
        <w:spacing w:before="80" w:after="120"/>
      </w:pPr>
      <w:r>
        <w:t>Le portail répond aux exigences suivantes :</w:t>
      </w:r>
    </w:p>
    <w:p w14:paraId="0650AE3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RGAA 4.1 (Référentiel Général d'Amélioration de l'Accessibilité)</w:t>
      </w:r>
    </w:p>
    <w:p w14:paraId="6037A5C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Responsive design (compatible mobile, tablette, desktop)</w:t>
      </w:r>
    </w:p>
    <w:p w14:paraId="51DEC50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Disponibilité 99,5% (hors maintenance planifiée)</w:t>
      </w:r>
    </w:p>
    <w:p w14:paraId="6A39E7F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Conforme RGPD : mentions légales, politique de confidentialité, consentement cookies</w:t>
      </w:r>
    </w:p>
    <w:p w14:paraId="4A8619E5" w14:textId="77777777" w:rsidR="009105A9" w:rsidRDefault="009105A9">
      <w:pPr>
        <w:pageBreakBefore/>
      </w:pPr>
    </w:p>
    <w:p w14:paraId="159C547D" w14:textId="77777777" w:rsidR="009105A9" w:rsidRDefault="00000000">
      <w:pPr>
        <w:pStyle w:val="Titre1"/>
        <w:pBdr>
          <w:bottom w:val="single" w:sz="6" w:space="4" w:color="2E75B6"/>
        </w:pBdr>
      </w:pPr>
      <w:bookmarkStart w:id="49" w:name="_Toc227704810"/>
      <w:r>
        <w:t>12. Architecture Technique</w:t>
      </w:r>
      <w:bookmarkEnd w:id="49"/>
    </w:p>
    <w:p w14:paraId="29620146" w14:textId="77777777" w:rsidR="009105A9" w:rsidRDefault="00000000">
      <w:pPr>
        <w:pStyle w:val="Titre2"/>
      </w:pPr>
      <w:bookmarkStart w:id="50" w:name="_Toc227704811"/>
      <w:r>
        <w:t>12.1 Architecture générale</w:t>
      </w:r>
      <w:bookmarkEnd w:id="50"/>
    </w:p>
    <w:p w14:paraId="2FD7A74F" w14:textId="77777777" w:rsidR="009105A9" w:rsidRDefault="00000000">
      <w:pPr>
        <w:spacing w:before="80" w:after="120"/>
      </w:pPr>
      <w:r>
        <w:t>TLPE Manager adopte une architecture en couches, orientée services (SOA), déployée en mode SaaS ou On-</w:t>
      </w:r>
      <w:proofErr w:type="spellStart"/>
      <w:r>
        <w:t>Premise</w:t>
      </w:r>
      <w:proofErr w:type="spellEnd"/>
      <w:r>
        <w:t xml:space="preserve"> selon le choix de la collectivité.</w:t>
      </w:r>
    </w:p>
    <w:p w14:paraId="7F3A431C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9105A9" w14:paraId="2164B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D78F6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675DE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Technologies proposées</w:t>
            </w:r>
          </w:p>
        </w:tc>
      </w:tr>
      <w:tr w:rsidR="009105A9" w14:paraId="5077B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E2DF1" w14:textId="77777777" w:rsidR="009105A9" w:rsidRDefault="00000000">
            <w:r>
              <w:rPr>
                <w:color w:val="000000"/>
                <w:sz w:val="20"/>
                <w:szCs w:val="20"/>
              </w:rPr>
              <w:t>Présentation (Front)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54226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18 /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Design System DSFR (Système de Design de l'État)</w:t>
            </w:r>
          </w:p>
        </w:tc>
      </w:tr>
      <w:tr w:rsidR="009105A9" w14:paraId="15935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3E82A" w14:textId="77777777" w:rsidR="009105A9" w:rsidRDefault="00000000">
            <w:r>
              <w:rPr>
                <w:color w:val="000000"/>
                <w:sz w:val="20"/>
                <w:szCs w:val="20"/>
              </w:rPr>
              <w:t>API (Back)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E6706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000000"/>
                <w:sz w:val="20"/>
                <w:szCs w:val="20"/>
              </w:rPr>
              <w:t>NestJS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Java Spring Boot — REST + </w:t>
            </w:r>
            <w:proofErr w:type="spellStart"/>
            <w:r>
              <w:rPr>
                <w:color w:val="000000"/>
                <w:sz w:val="20"/>
                <w:szCs w:val="20"/>
              </w:rPr>
              <w:t>GraphQL</w:t>
            </w:r>
            <w:proofErr w:type="spellEnd"/>
          </w:p>
        </w:tc>
      </w:tr>
      <w:tr w:rsidR="009105A9" w14:paraId="7102B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296F" w14:textId="77777777" w:rsidR="009105A9" w:rsidRDefault="00000000">
            <w:r>
              <w:rPr>
                <w:color w:val="000000"/>
                <w:sz w:val="20"/>
                <w:szCs w:val="20"/>
              </w:rPr>
              <w:t>Base de données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9648A" w14:textId="77777777" w:rsidR="009105A9" w:rsidRDefault="00000000">
            <w:r>
              <w:rPr>
                <w:color w:val="000000"/>
                <w:sz w:val="20"/>
                <w:szCs w:val="20"/>
              </w:rPr>
              <w:t>PostgreSQL 15+ (relationnel) + Redis (cache/sessions)</w:t>
            </w:r>
          </w:p>
        </w:tc>
      </w:tr>
      <w:tr w:rsidR="009105A9" w14:paraId="66BA6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475EF" w14:textId="77777777" w:rsidR="009105A9" w:rsidRDefault="00000000">
            <w:r>
              <w:rPr>
                <w:color w:val="000000"/>
                <w:sz w:val="20"/>
                <w:szCs w:val="20"/>
              </w:rPr>
              <w:t>Recherche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D0A8B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Elasticsearch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(recherche assujettis, dispositifs)</w:t>
            </w:r>
          </w:p>
        </w:tc>
      </w:tr>
      <w:tr w:rsidR="009105A9" w14:paraId="75128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B83AE" w14:textId="77777777" w:rsidR="009105A9" w:rsidRDefault="00000000">
            <w:r>
              <w:rPr>
                <w:color w:val="000000"/>
                <w:sz w:val="20"/>
                <w:szCs w:val="20"/>
              </w:rPr>
              <w:t>Messagerie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76C4C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Apache Kafka (notifications, imports asynchrones)</w:t>
            </w:r>
          </w:p>
        </w:tc>
      </w:tr>
      <w:tr w:rsidR="009105A9" w14:paraId="69CDA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AB4BD" w14:textId="77777777" w:rsidR="009105A9" w:rsidRDefault="00000000">
            <w:r>
              <w:rPr>
                <w:color w:val="000000"/>
                <w:sz w:val="20"/>
                <w:szCs w:val="20"/>
              </w:rPr>
              <w:t>Stockage fichiers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4A793" w14:textId="77777777" w:rsidR="009105A9" w:rsidRDefault="00000000">
            <w:r>
              <w:rPr>
                <w:color w:val="000000"/>
                <w:sz w:val="20"/>
                <w:szCs w:val="20"/>
              </w:rPr>
              <w:t>S3 compatible (MinIO on-</w:t>
            </w:r>
            <w:proofErr w:type="spellStart"/>
            <w:r>
              <w:rPr>
                <w:color w:val="000000"/>
                <w:sz w:val="20"/>
                <w:szCs w:val="20"/>
              </w:rPr>
              <w:t>premise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AWS S3)</w:t>
            </w:r>
          </w:p>
        </w:tc>
      </w:tr>
      <w:tr w:rsidR="009105A9" w14:paraId="50A4E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FE7B4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Géoservices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88C8E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API Géo (gouv.fr) + </w:t>
            </w:r>
            <w:proofErr w:type="spellStart"/>
            <w:r>
              <w:rPr>
                <w:color w:val="000000"/>
                <w:sz w:val="20"/>
                <w:szCs w:val="20"/>
              </w:rPr>
              <w:t>OpenLayers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Leaflet pour la cartographie</w:t>
            </w:r>
          </w:p>
        </w:tc>
      </w:tr>
      <w:tr w:rsidR="009105A9" w14:paraId="12739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C3AB0" w14:textId="77777777" w:rsidR="009105A9" w:rsidRDefault="00000000">
            <w:r>
              <w:rPr>
                <w:color w:val="000000"/>
                <w:sz w:val="20"/>
                <w:szCs w:val="20"/>
              </w:rPr>
              <w:t>Infra / DevOps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45451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Docker / </w:t>
            </w:r>
            <w:proofErr w:type="spellStart"/>
            <w:r>
              <w:rPr>
                <w:color w:val="000000"/>
                <w:sz w:val="20"/>
                <w:szCs w:val="20"/>
              </w:rPr>
              <w:t>Kubernetes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CI/CD </w:t>
            </w:r>
            <w:proofErr w:type="spellStart"/>
            <w:r>
              <w:rPr>
                <w:color w:val="000000"/>
                <w:sz w:val="20"/>
                <w:szCs w:val="20"/>
              </w:rPr>
              <w:t>GitLab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Grafana</w:t>
            </w:r>
            <w:proofErr w:type="spellEnd"/>
            <w:r>
              <w:rPr>
                <w:color w:val="000000"/>
                <w:sz w:val="20"/>
                <w:szCs w:val="20"/>
              </w:rPr>
              <w:t>/Prometheus</w:t>
            </w:r>
          </w:p>
        </w:tc>
      </w:tr>
    </w:tbl>
    <w:p w14:paraId="770A1EA7" w14:textId="77777777" w:rsidR="009105A9" w:rsidRDefault="009105A9">
      <w:pPr>
        <w:spacing w:after="120"/>
      </w:pPr>
    </w:p>
    <w:p w14:paraId="5A46E59A" w14:textId="77777777" w:rsidR="009105A9" w:rsidRDefault="00000000">
      <w:pPr>
        <w:pStyle w:val="Titre2"/>
      </w:pPr>
      <w:bookmarkStart w:id="51" w:name="_Toc227704812"/>
      <w:r>
        <w:t>12.2 Sécurité</w:t>
      </w:r>
      <w:bookmarkEnd w:id="51"/>
    </w:p>
    <w:p w14:paraId="6CE3253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Chiffrement TLS 1.3 sur toutes les communications</w:t>
      </w:r>
    </w:p>
    <w:p w14:paraId="61180B9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Chiffrement des données sensibles au repos (AES-256)</w:t>
      </w:r>
    </w:p>
    <w:p w14:paraId="7280B049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Journalisation de toutes les actions utilisateurs (audit log immuable)</w:t>
      </w:r>
    </w:p>
    <w:p w14:paraId="4DF7CEF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Sauvegarde quotidienne avec rétention 12 mois, test de restauration mensuel</w:t>
      </w:r>
    </w:p>
    <w:p w14:paraId="36CBA98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Scan de vulnérabilités automatisé (OWASP ZAP) à chaque déploiement</w:t>
      </w:r>
    </w:p>
    <w:p w14:paraId="3E338B0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Homologation RGS (Référentiel Général de Sécurité) niveau étoile</w:t>
      </w:r>
    </w:p>
    <w:p w14:paraId="5A69E728" w14:textId="77777777" w:rsidR="009105A9" w:rsidRDefault="009105A9">
      <w:pPr>
        <w:spacing w:after="120"/>
      </w:pPr>
    </w:p>
    <w:p w14:paraId="2BD5D248" w14:textId="77777777" w:rsidR="009105A9" w:rsidRDefault="00000000">
      <w:pPr>
        <w:pStyle w:val="Titre2"/>
      </w:pPr>
      <w:bookmarkStart w:id="52" w:name="_Toc227704813"/>
      <w:r>
        <w:t>12.3 Performances et scalabilité</w:t>
      </w:r>
      <w:bookmarkEnd w:id="52"/>
    </w:p>
    <w:p w14:paraId="44F0EB7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Temps de réponse API &lt; 500 ms pour 95% des requêtes (hors génération de documents)</w:t>
      </w:r>
    </w:p>
    <w:p w14:paraId="698565B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Génération d'un titre PDF &lt; 3 secondes</w:t>
      </w:r>
    </w:p>
    <w:p w14:paraId="3D9B9CC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Import 10 000 dispositifs &lt; 5 minutes</w:t>
      </w:r>
    </w:p>
    <w:p w14:paraId="15DB72B0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Support de 500 utilisateurs simultanés sans dégradation</w:t>
      </w:r>
    </w:p>
    <w:p w14:paraId="1ECB9A5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Architecture horizontalement scalable (ajout de nœuds à chaud)</w:t>
      </w:r>
    </w:p>
    <w:p w14:paraId="03ECAB44" w14:textId="77777777" w:rsidR="009105A9" w:rsidRDefault="009105A9">
      <w:pPr>
        <w:pageBreakBefore/>
      </w:pPr>
    </w:p>
    <w:p w14:paraId="2972F0E6" w14:textId="77777777" w:rsidR="009105A9" w:rsidRDefault="00000000">
      <w:pPr>
        <w:pStyle w:val="Titre1"/>
        <w:pBdr>
          <w:bottom w:val="single" w:sz="6" w:space="4" w:color="2E75B6"/>
        </w:pBdr>
      </w:pPr>
      <w:bookmarkStart w:id="53" w:name="_Toc227704814"/>
      <w:r>
        <w:t>13. Intégrations et Interfaces</w:t>
      </w:r>
      <w:bookmarkEnd w:id="53"/>
    </w:p>
    <w:p w14:paraId="39906CF0" w14:textId="77777777" w:rsidR="009105A9" w:rsidRDefault="00000000">
      <w:pPr>
        <w:pStyle w:val="Titre2"/>
      </w:pPr>
      <w:bookmarkStart w:id="54" w:name="_Toc227704815"/>
      <w:r>
        <w:t>13.1 Interfaces obligatoires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2305"/>
        <w:gridCol w:w="5272"/>
      </w:tblGrid>
      <w:tr w:rsidR="009105A9" w14:paraId="08F7E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14AB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Système cible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5CA07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d'interface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42338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</w:t>
            </w:r>
          </w:p>
        </w:tc>
      </w:tr>
      <w:tr w:rsidR="009105A9" w14:paraId="4B254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2920D" w14:textId="77777777" w:rsidR="009105A9" w:rsidRDefault="00000000">
            <w:r>
              <w:rPr>
                <w:color w:val="000000"/>
                <w:sz w:val="20"/>
                <w:szCs w:val="20"/>
              </w:rPr>
              <w:t>Hélios (DGFiP)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9D0F2" w14:textId="77777777" w:rsidR="009105A9" w:rsidRDefault="00000000">
            <w:r>
              <w:rPr>
                <w:color w:val="000000"/>
                <w:sz w:val="20"/>
                <w:szCs w:val="20"/>
              </w:rPr>
              <w:t>Fichier PESV2 XML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18DAE" w14:textId="77777777" w:rsidR="009105A9" w:rsidRDefault="00000000">
            <w:r>
              <w:rPr>
                <w:color w:val="000000"/>
                <w:sz w:val="20"/>
                <w:szCs w:val="20"/>
              </w:rPr>
              <w:t>Transmission des titres de recettes au comptable public</w:t>
            </w:r>
          </w:p>
        </w:tc>
      </w:tr>
      <w:tr w:rsidR="009105A9" w14:paraId="4639B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36D34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PayFip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Tipi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15196" w14:textId="77777777" w:rsidR="009105A9" w:rsidRDefault="00000000">
            <w:r>
              <w:rPr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3BE56" w14:textId="77777777" w:rsidR="009105A9" w:rsidRDefault="00000000">
            <w:r>
              <w:rPr>
                <w:color w:val="000000"/>
                <w:sz w:val="20"/>
                <w:szCs w:val="20"/>
              </w:rPr>
              <w:t>Paiement en ligne sécurisé sur le portail</w:t>
            </w:r>
          </w:p>
        </w:tc>
      </w:tr>
      <w:tr w:rsidR="009105A9" w14:paraId="402BE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D8DFD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FranceConnect</w:t>
            </w:r>
            <w:proofErr w:type="spellEnd"/>
            <w:r>
              <w:rPr>
                <w:color w:val="000000"/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CE227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OpenID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CB154" w14:textId="77777777" w:rsidR="009105A9" w:rsidRDefault="00000000">
            <w:r>
              <w:rPr>
                <w:color w:val="000000"/>
                <w:sz w:val="20"/>
                <w:szCs w:val="20"/>
              </w:rPr>
              <w:t>Authentification des contribuables personnes physiques</w:t>
            </w:r>
          </w:p>
        </w:tc>
      </w:tr>
      <w:tr w:rsidR="009105A9" w14:paraId="615D4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0F35E" w14:textId="77777777" w:rsidR="009105A9" w:rsidRDefault="00000000">
            <w:r>
              <w:rPr>
                <w:color w:val="000000"/>
                <w:sz w:val="20"/>
                <w:szCs w:val="20"/>
              </w:rPr>
              <w:t>API Entreprise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53F74" w14:textId="77777777" w:rsidR="009105A9" w:rsidRDefault="00000000">
            <w:r>
              <w:rPr>
                <w:color w:val="000000"/>
                <w:sz w:val="20"/>
                <w:szCs w:val="20"/>
              </w:rPr>
              <w:t>REST (gouvernement)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02AF9" w14:textId="77777777" w:rsidR="009105A9" w:rsidRDefault="00000000">
            <w:r>
              <w:rPr>
                <w:color w:val="000000"/>
                <w:sz w:val="20"/>
                <w:szCs w:val="20"/>
              </w:rPr>
              <w:t>Vérification SIRET, raison sociale (SIRENE)</w:t>
            </w:r>
          </w:p>
        </w:tc>
      </w:tr>
      <w:tr w:rsidR="009105A9" w14:paraId="2BB21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35D74" w14:textId="77777777" w:rsidR="009105A9" w:rsidRDefault="00000000">
            <w:r>
              <w:rPr>
                <w:color w:val="000000"/>
                <w:sz w:val="20"/>
                <w:szCs w:val="20"/>
              </w:rPr>
              <w:t>BAN (Adresses)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51A69" w14:textId="77777777" w:rsidR="009105A9" w:rsidRDefault="00000000">
            <w:r>
              <w:rPr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2FDDD" w14:textId="77777777" w:rsidR="009105A9" w:rsidRDefault="00000000">
            <w:r>
              <w:rPr>
                <w:color w:val="000000"/>
                <w:sz w:val="20"/>
                <w:szCs w:val="20"/>
              </w:rPr>
              <w:t>Géocodage des adresses d'implantation</w:t>
            </w:r>
          </w:p>
        </w:tc>
      </w:tr>
    </w:tbl>
    <w:p w14:paraId="695D0691" w14:textId="77777777" w:rsidR="009105A9" w:rsidRDefault="009105A9">
      <w:pPr>
        <w:spacing w:after="120"/>
      </w:pPr>
    </w:p>
    <w:p w14:paraId="30D1D805" w14:textId="77777777" w:rsidR="009105A9" w:rsidRDefault="00000000">
      <w:pPr>
        <w:pStyle w:val="Titre2"/>
      </w:pPr>
      <w:bookmarkStart w:id="55" w:name="_Toc227704816"/>
      <w:r>
        <w:t>13.2 Interfaces optionnelles</w:t>
      </w:r>
      <w:bookmarkEnd w:id="55"/>
    </w:p>
    <w:p w14:paraId="7D590E8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SIG collectivité (QGIS, ArcGIS) : import/export Shapefile/</w:t>
      </w:r>
      <w:proofErr w:type="spellStart"/>
      <w:r>
        <w:t>GeoJSON</w:t>
      </w:r>
      <w:proofErr w:type="spellEnd"/>
    </w:p>
    <w:p w14:paraId="5C8E712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Logiciel GRC/CRM collectivité : synchronisation des contacts</w:t>
      </w:r>
    </w:p>
    <w:p w14:paraId="5F97125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Messagerie électronique (SMTP) pour envoi des notifications</w:t>
      </w:r>
    </w:p>
    <w:p w14:paraId="41A8AB5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Signature électronique (DocuSign, </w:t>
      </w:r>
      <w:proofErr w:type="spellStart"/>
      <w:r>
        <w:t>YouSign</w:t>
      </w:r>
      <w:proofErr w:type="spellEnd"/>
      <w:r>
        <w:t>) pour les actes officiels</w:t>
      </w:r>
    </w:p>
    <w:p w14:paraId="7EC2FB5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GED (gestion électronique de documents) pour archivage des pièces</w:t>
      </w:r>
    </w:p>
    <w:p w14:paraId="1931B378" w14:textId="77777777" w:rsidR="009105A9" w:rsidRDefault="009105A9">
      <w:pPr>
        <w:pageBreakBefore/>
      </w:pPr>
    </w:p>
    <w:p w14:paraId="22BEBB2B" w14:textId="77777777" w:rsidR="009105A9" w:rsidRDefault="00000000">
      <w:pPr>
        <w:pStyle w:val="Titre1"/>
        <w:pBdr>
          <w:bottom w:val="single" w:sz="6" w:space="4" w:color="2E75B6"/>
        </w:pBdr>
      </w:pPr>
      <w:bookmarkStart w:id="56" w:name="_Toc227704817"/>
      <w:r>
        <w:t>14. Qualité, Conformité et Exploitation</w:t>
      </w:r>
      <w:bookmarkEnd w:id="56"/>
    </w:p>
    <w:p w14:paraId="0A1F196C" w14:textId="77777777" w:rsidR="009105A9" w:rsidRDefault="00000000">
      <w:pPr>
        <w:pStyle w:val="Titre2"/>
      </w:pPr>
      <w:bookmarkStart w:id="57" w:name="_Toc227704818"/>
      <w:r>
        <w:t>14.1 Conformité réglementaire</w:t>
      </w:r>
      <w:bookmarkEnd w:id="57"/>
    </w:p>
    <w:p w14:paraId="661EEB9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Respect du CGCT (Code Général des Collectivités Territoriales), articles L2333-6 et suivants</w:t>
      </w:r>
    </w:p>
    <w:p w14:paraId="4B4027BD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Conformité RGPD (Règlement Général sur la Protection des Données) : registre des traitements, DPD, droit à l'effacement, portabilité</w:t>
      </w:r>
    </w:p>
    <w:p w14:paraId="7741667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Conformité RGS (sécurité des systèmes d'information)</w:t>
      </w:r>
    </w:p>
    <w:p w14:paraId="2305814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Conformité RGAA (accessibilité numérique)</w:t>
      </w:r>
    </w:p>
    <w:p w14:paraId="253E7A8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Archivage légal : conservation des données 10 ans minimum (Code du Patrimoine)</w:t>
      </w:r>
    </w:p>
    <w:p w14:paraId="68EE99A7" w14:textId="77777777" w:rsidR="009105A9" w:rsidRDefault="009105A9">
      <w:pPr>
        <w:spacing w:after="120"/>
      </w:pPr>
    </w:p>
    <w:p w14:paraId="24898000" w14:textId="77777777" w:rsidR="009105A9" w:rsidRDefault="00000000">
      <w:pPr>
        <w:pStyle w:val="Titre2"/>
      </w:pPr>
      <w:bookmarkStart w:id="58" w:name="_Toc227704819"/>
      <w:r>
        <w:t>14.2 Qualité logicielle</w:t>
      </w:r>
      <w:bookmarkEnd w:id="58"/>
    </w:p>
    <w:p w14:paraId="4A003BC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Couverture de tests unitaires ≥ 80%</w:t>
      </w:r>
    </w:p>
    <w:p w14:paraId="0602B2A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Tests d'intégration sur l'ensemble des flux critiques</w:t>
      </w:r>
    </w:p>
    <w:p w14:paraId="308BF38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Tests de charge avant chaque mise en production majeure</w:t>
      </w:r>
    </w:p>
    <w:p w14:paraId="040A537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Revue de code (pull </w:t>
      </w:r>
      <w:proofErr w:type="spellStart"/>
      <w:r>
        <w:t>requests</w:t>
      </w:r>
      <w:proofErr w:type="spellEnd"/>
      <w:r>
        <w:t xml:space="preserve">, 2 </w:t>
      </w:r>
      <w:proofErr w:type="spellStart"/>
      <w:r>
        <w:t>reviewers</w:t>
      </w:r>
      <w:proofErr w:type="spellEnd"/>
      <w:r>
        <w:t xml:space="preserve"> minimum)</w:t>
      </w:r>
    </w:p>
    <w:p w14:paraId="1B31CD4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Gestion des versions sémantique (</w:t>
      </w:r>
      <w:proofErr w:type="spellStart"/>
      <w:r>
        <w:t>SemVer</w:t>
      </w:r>
      <w:proofErr w:type="spellEnd"/>
      <w:r>
        <w:t>)</w:t>
      </w:r>
    </w:p>
    <w:p w14:paraId="609C3790" w14:textId="77777777" w:rsidR="009105A9" w:rsidRDefault="009105A9">
      <w:pPr>
        <w:spacing w:after="120"/>
      </w:pPr>
    </w:p>
    <w:p w14:paraId="640C804D" w14:textId="77777777" w:rsidR="009105A9" w:rsidRDefault="00000000">
      <w:pPr>
        <w:pStyle w:val="Titre2"/>
      </w:pPr>
      <w:bookmarkStart w:id="59" w:name="_Toc227704820"/>
      <w:r>
        <w:t>14.3 Exploitation et support</w:t>
      </w:r>
      <w:bookmarkEnd w:id="59"/>
    </w:p>
    <w:p w14:paraId="4EA306E1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Documentation utilisateur complète (en ligne et PDF)</w:t>
      </w:r>
    </w:p>
    <w:p w14:paraId="5F4BB7B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Formation initiale des agents (présentiel ou visioconférence)</w:t>
      </w:r>
    </w:p>
    <w:p w14:paraId="76D3900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Hotline support niveau 1 (jours ouvrés, 8h-18h)</w:t>
      </w:r>
    </w:p>
    <w:p w14:paraId="2D48CD8F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Temps de résolution : P1 (critique) &lt; 4h, P2 &lt; 1 jour ouvré, P3 &lt; 5 jours</w:t>
      </w:r>
    </w:p>
    <w:p w14:paraId="5D02B433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Mises à jour réglementaires (barèmes annuels) assurées sans surcoût</w:t>
      </w:r>
    </w:p>
    <w:p w14:paraId="4BC7ECC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Environnements : Production, </w:t>
      </w:r>
      <w:proofErr w:type="spellStart"/>
      <w:r>
        <w:t>Pré-production</w:t>
      </w:r>
      <w:proofErr w:type="spellEnd"/>
      <w:r>
        <w:t>, Formation</w:t>
      </w:r>
    </w:p>
    <w:p w14:paraId="4FD38FD8" w14:textId="77777777" w:rsidR="009105A9" w:rsidRDefault="009105A9">
      <w:pPr>
        <w:pageBreakBefore/>
      </w:pPr>
    </w:p>
    <w:p w14:paraId="02422D7C" w14:textId="77777777" w:rsidR="009105A9" w:rsidRDefault="00000000">
      <w:pPr>
        <w:pStyle w:val="Titre1"/>
        <w:pBdr>
          <w:bottom w:val="single" w:sz="6" w:space="4" w:color="2E75B6"/>
        </w:pBdr>
      </w:pPr>
      <w:bookmarkStart w:id="60" w:name="_Toc227704821"/>
      <w:r>
        <w:t>15. Phases de Développement et Planning</w:t>
      </w:r>
      <w:bookmarkEnd w:id="60"/>
    </w:p>
    <w:p w14:paraId="3FD7A39F" w14:textId="77777777" w:rsidR="009105A9" w:rsidRDefault="00000000">
      <w:pPr>
        <w:pStyle w:val="Titre2"/>
      </w:pPr>
      <w:bookmarkStart w:id="61" w:name="_Toc227704822"/>
      <w:r>
        <w:t>15.1 Découpage en phases</w:t>
      </w:r>
      <w:bookmarkEnd w:id="61"/>
    </w:p>
    <w:p w14:paraId="4EACDFBB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"/>
        <w:gridCol w:w="2479"/>
        <w:gridCol w:w="2603"/>
        <w:gridCol w:w="1377"/>
        <w:gridCol w:w="1954"/>
      </w:tblGrid>
      <w:tr w:rsidR="009105A9" w14:paraId="36E3F904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FF906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15131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Périmètre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4A1DC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265B1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 estimée</w:t>
            </w:r>
          </w:p>
        </w:tc>
      </w:tr>
      <w:tr w:rsidR="009105A9" w14:paraId="5D8A0A7B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4CD64" w14:textId="77777777" w:rsidR="009105A9" w:rsidRDefault="00000000">
            <w:r>
              <w:rPr>
                <w:color w:val="000000"/>
                <w:sz w:val="20"/>
                <w:szCs w:val="20"/>
              </w:rPr>
              <w:t>P0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870D0" w14:textId="77777777" w:rsidR="009105A9" w:rsidRDefault="00000000">
            <w:r>
              <w:rPr>
                <w:color w:val="000000"/>
                <w:sz w:val="20"/>
                <w:szCs w:val="20"/>
              </w:rPr>
              <w:t>Cadrage, architecture, maquettes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C9C3A" w14:textId="77777777" w:rsidR="009105A9" w:rsidRDefault="00000000">
            <w:r>
              <w:rPr>
                <w:color w:val="000000"/>
                <w:sz w:val="20"/>
                <w:szCs w:val="20"/>
              </w:rPr>
              <w:t>Dossier architecture, wireframes validés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22D8B" w14:textId="77777777" w:rsidR="009105A9" w:rsidRDefault="00000000">
            <w:r>
              <w:rPr>
                <w:color w:val="000000"/>
                <w:sz w:val="20"/>
                <w:szCs w:val="20"/>
              </w:rPr>
              <w:t>4 semaines</w:t>
            </w:r>
          </w:p>
        </w:tc>
      </w:tr>
      <w:tr w:rsidR="009105A9" w14:paraId="06C2E1B2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0FA7C" w14:textId="77777777" w:rsidR="009105A9" w:rsidRDefault="00000000"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62CCD" w14:textId="77777777" w:rsidR="009105A9" w:rsidRDefault="00000000">
            <w:r>
              <w:rPr>
                <w:color w:val="000000"/>
                <w:sz w:val="20"/>
                <w:szCs w:val="20"/>
              </w:rPr>
              <w:t>Référentiels, assujettis, dispositifs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1B8CC" w14:textId="77777777" w:rsidR="009105A9" w:rsidRDefault="00000000">
            <w:r>
              <w:rPr>
                <w:color w:val="000000"/>
                <w:sz w:val="20"/>
                <w:szCs w:val="20"/>
              </w:rPr>
              <w:t>Module référentiel + fiche assujetti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B3B68" w14:textId="77777777" w:rsidR="009105A9" w:rsidRDefault="00000000">
            <w:r>
              <w:rPr>
                <w:color w:val="000000"/>
                <w:sz w:val="20"/>
                <w:szCs w:val="20"/>
              </w:rPr>
              <w:t>8 semaines</w:t>
            </w:r>
          </w:p>
        </w:tc>
      </w:tr>
      <w:tr w:rsidR="009105A9" w14:paraId="02B3895F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2621" w14:textId="77777777" w:rsidR="009105A9" w:rsidRDefault="00000000"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8B03B" w14:textId="77777777" w:rsidR="009105A9" w:rsidRDefault="00000000">
            <w:r>
              <w:rPr>
                <w:color w:val="000000"/>
                <w:sz w:val="20"/>
                <w:szCs w:val="20"/>
              </w:rPr>
              <w:t>Déclarations, calcul, titres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DA505" w14:textId="77777777" w:rsidR="009105A9" w:rsidRDefault="00000000">
            <w:r>
              <w:rPr>
                <w:color w:val="000000"/>
                <w:sz w:val="20"/>
                <w:szCs w:val="20"/>
              </w:rPr>
              <w:t>Cycle complet de taxation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085A3" w14:textId="77777777" w:rsidR="009105A9" w:rsidRDefault="00000000">
            <w:r>
              <w:rPr>
                <w:color w:val="000000"/>
                <w:sz w:val="20"/>
                <w:szCs w:val="20"/>
              </w:rPr>
              <w:t>10 semaines</w:t>
            </w:r>
          </w:p>
        </w:tc>
      </w:tr>
      <w:tr w:rsidR="009105A9" w14:paraId="78F3C4BC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9BC1B" w14:textId="77777777" w:rsidR="009105A9" w:rsidRDefault="00000000">
            <w:r>
              <w:rPr>
                <w:color w:val="000000"/>
                <w:sz w:val="20"/>
                <w:szCs w:val="20"/>
              </w:rPr>
              <w:t>P3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2334C" w14:textId="77777777" w:rsidR="009105A9" w:rsidRDefault="00000000">
            <w:r>
              <w:rPr>
                <w:color w:val="000000"/>
                <w:sz w:val="20"/>
                <w:szCs w:val="20"/>
              </w:rPr>
              <w:t>Paiements, relances, impayés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6D323" w14:textId="77777777" w:rsidR="009105A9" w:rsidRDefault="00000000">
            <w:r>
              <w:rPr>
                <w:color w:val="000000"/>
                <w:sz w:val="20"/>
                <w:szCs w:val="20"/>
              </w:rPr>
              <w:t>Module recouvrement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EA81A" w14:textId="77777777" w:rsidR="009105A9" w:rsidRDefault="00000000">
            <w:r>
              <w:rPr>
                <w:color w:val="000000"/>
                <w:sz w:val="20"/>
                <w:szCs w:val="20"/>
              </w:rPr>
              <w:t>6 semaines</w:t>
            </w:r>
          </w:p>
        </w:tc>
      </w:tr>
      <w:tr w:rsidR="009105A9" w14:paraId="3C6E2CC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F5197" w14:textId="77777777" w:rsidR="009105A9" w:rsidRDefault="00000000">
            <w:r>
              <w:rPr>
                <w:color w:val="000000"/>
                <w:sz w:val="20"/>
                <w:szCs w:val="20"/>
              </w:rPr>
              <w:t>P4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9D9E8" w14:textId="77777777" w:rsidR="009105A9" w:rsidRDefault="00000000">
            <w:r>
              <w:rPr>
                <w:color w:val="000000"/>
                <w:sz w:val="20"/>
                <w:szCs w:val="20"/>
              </w:rPr>
              <w:t>Portail contribuable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98121" w14:textId="77777777" w:rsidR="009105A9" w:rsidRDefault="00000000">
            <w:r>
              <w:rPr>
                <w:color w:val="000000"/>
                <w:sz w:val="20"/>
                <w:szCs w:val="20"/>
              </w:rPr>
              <w:t>Portail en ligne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BC5BF" w14:textId="77777777" w:rsidR="009105A9" w:rsidRDefault="00000000">
            <w:r>
              <w:rPr>
                <w:color w:val="000000"/>
                <w:sz w:val="20"/>
                <w:szCs w:val="20"/>
              </w:rPr>
              <w:t>8 semaines</w:t>
            </w:r>
          </w:p>
        </w:tc>
      </w:tr>
      <w:tr w:rsidR="009105A9" w14:paraId="2C508092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8491F" w14:textId="77777777" w:rsidR="009105A9" w:rsidRDefault="00000000">
            <w:r>
              <w:rPr>
                <w:color w:val="000000"/>
                <w:sz w:val="20"/>
                <w:szCs w:val="20"/>
              </w:rPr>
              <w:t>P5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A1602" w14:textId="77777777" w:rsidR="009105A9" w:rsidRDefault="00000000">
            <w:r>
              <w:rPr>
                <w:color w:val="000000"/>
                <w:sz w:val="20"/>
                <w:szCs w:val="20"/>
              </w:rPr>
              <w:t>Contentieux, contrôle terrain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B2C36" w14:textId="77777777" w:rsidR="009105A9" w:rsidRDefault="00000000">
            <w:r>
              <w:rPr>
                <w:color w:val="000000"/>
                <w:sz w:val="20"/>
                <w:szCs w:val="20"/>
              </w:rPr>
              <w:t>Modules contentieux + mobile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BD329" w14:textId="77777777" w:rsidR="009105A9" w:rsidRDefault="00000000">
            <w:r>
              <w:rPr>
                <w:color w:val="000000"/>
                <w:sz w:val="20"/>
                <w:szCs w:val="20"/>
              </w:rPr>
              <w:t>8 semaines</w:t>
            </w:r>
          </w:p>
        </w:tc>
      </w:tr>
      <w:tr w:rsidR="009105A9" w14:paraId="329DF964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12F1E" w14:textId="77777777" w:rsidR="009105A9" w:rsidRDefault="00000000">
            <w:r>
              <w:rPr>
                <w:color w:val="000000"/>
                <w:sz w:val="20"/>
                <w:szCs w:val="20"/>
              </w:rPr>
              <w:t>P6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95E19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intégrations, sécurité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BDADF" w14:textId="77777777" w:rsidR="009105A9" w:rsidRDefault="00000000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interfaces Hélios/</w:t>
            </w:r>
            <w:proofErr w:type="spellStart"/>
            <w:r>
              <w:rPr>
                <w:color w:val="000000"/>
                <w:sz w:val="20"/>
                <w:szCs w:val="20"/>
              </w:rPr>
              <w:t>PayFip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8652B" w14:textId="77777777" w:rsidR="009105A9" w:rsidRDefault="00000000">
            <w:r>
              <w:rPr>
                <w:color w:val="000000"/>
                <w:sz w:val="20"/>
                <w:szCs w:val="20"/>
              </w:rPr>
              <w:t>6 semaines</w:t>
            </w:r>
          </w:p>
        </w:tc>
      </w:tr>
      <w:tr w:rsidR="009105A9" w14:paraId="34D89F15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531D7" w14:textId="77777777" w:rsidR="009105A9" w:rsidRDefault="00000000">
            <w:r>
              <w:rPr>
                <w:color w:val="000000"/>
                <w:sz w:val="20"/>
                <w:szCs w:val="20"/>
              </w:rPr>
              <w:t>P7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5EE02" w14:textId="77777777" w:rsidR="009105A9" w:rsidRDefault="00000000">
            <w:r>
              <w:rPr>
                <w:color w:val="000000"/>
                <w:sz w:val="20"/>
                <w:szCs w:val="20"/>
              </w:rPr>
              <w:t>Tests, recette, formation, déploiement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88197" w14:textId="77777777" w:rsidR="009105A9" w:rsidRDefault="00000000">
            <w:r>
              <w:rPr>
                <w:color w:val="000000"/>
                <w:sz w:val="20"/>
                <w:szCs w:val="20"/>
              </w:rPr>
              <w:t>Mise en production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066E8" w14:textId="77777777" w:rsidR="009105A9" w:rsidRDefault="00000000">
            <w:r>
              <w:rPr>
                <w:color w:val="000000"/>
                <w:sz w:val="20"/>
                <w:szCs w:val="20"/>
              </w:rPr>
              <w:t>6 semaines</w:t>
            </w:r>
          </w:p>
        </w:tc>
      </w:tr>
      <w:tr w:rsidR="009105A9" w14:paraId="6C89C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BC96F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B9B3D" w14:textId="77777777" w:rsidR="009105A9" w:rsidRDefault="009105A9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F4D00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~56 semaines (13-14 mois)</w:t>
            </w:r>
          </w:p>
        </w:tc>
      </w:tr>
    </w:tbl>
    <w:p w14:paraId="7D3101DF" w14:textId="77777777" w:rsidR="009105A9" w:rsidRDefault="009105A9">
      <w:pPr>
        <w:spacing w:after="120"/>
      </w:pPr>
    </w:p>
    <w:p w14:paraId="5C21BCAC" w14:textId="77777777" w:rsidR="009105A9" w:rsidRDefault="00000000">
      <w:pPr>
        <w:pStyle w:val="Titre2"/>
      </w:pPr>
      <w:bookmarkStart w:id="62" w:name="_Toc227704823"/>
      <w:r>
        <w:t>15.2 Jalons clés</w:t>
      </w:r>
      <w:bookmarkEnd w:id="62"/>
    </w:p>
    <w:p w14:paraId="15500BA5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M0 : Lancement du projet — Signature du marché</w:t>
      </w:r>
    </w:p>
    <w:p w14:paraId="3ADB87C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M4 : Validation des maquettes et de l'architecture</w:t>
      </w:r>
    </w:p>
    <w:p w14:paraId="12F4475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M7 : Recette de la phase P1 — Référentiels opérationnels</w:t>
      </w:r>
    </w:p>
    <w:p w14:paraId="4061A5FA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M10 : Recette P2 — Premier calcul automatique validé</w:t>
      </w:r>
    </w:p>
    <w:p w14:paraId="7D294BB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M13 : Recette P4 — Portail contribuable disponible en environnement de test</w:t>
      </w:r>
    </w:p>
    <w:p w14:paraId="3449F0BD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M15 : Recette générale (UAT) en environnement </w:t>
      </w:r>
      <w:proofErr w:type="spellStart"/>
      <w:r>
        <w:t>pré-production</w:t>
      </w:r>
      <w:proofErr w:type="spellEnd"/>
    </w:p>
    <w:p w14:paraId="13A54CE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M16 : Formation des agents</w:t>
      </w:r>
    </w:p>
    <w:p w14:paraId="47848712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M17 : Mise en production (Go Live)</w:t>
      </w:r>
    </w:p>
    <w:p w14:paraId="423EA41E" w14:textId="77777777" w:rsidR="009105A9" w:rsidRDefault="009105A9">
      <w:pPr>
        <w:pageBreakBefore/>
      </w:pPr>
    </w:p>
    <w:p w14:paraId="782ADFEC" w14:textId="77777777" w:rsidR="009105A9" w:rsidRDefault="00000000">
      <w:pPr>
        <w:pStyle w:val="Titre1"/>
        <w:pBdr>
          <w:bottom w:val="single" w:sz="6" w:space="4" w:color="2E75B6"/>
        </w:pBdr>
      </w:pPr>
      <w:bookmarkStart w:id="63" w:name="_Toc227704824"/>
      <w:r>
        <w:t>Annexes</w:t>
      </w:r>
      <w:bookmarkEnd w:id="63"/>
    </w:p>
    <w:p w14:paraId="1FDD5673" w14:textId="77777777" w:rsidR="009105A9" w:rsidRDefault="00000000">
      <w:pPr>
        <w:pStyle w:val="Titre2"/>
      </w:pPr>
      <w:bookmarkStart w:id="64" w:name="_Toc227704825"/>
      <w:r>
        <w:t>Annexe A — Glossaire</w:t>
      </w:r>
      <w:bookmarkEnd w:id="64"/>
    </w:p>
    <w:p w14:paraId="094A3B0B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820"/>
      </w:tblGrid>
      <w:tr w:rsidR="009105A9" w14:paraId="2F678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7D07C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62DCB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9105A9" w14:paraId="21D1B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61388" w14:textId="77777777" w:rsidR="009105A9" w:rsidRDefault="00000000">
            <w:r>
              <w:rPr>
                <w:color w:val="000000"/>
                <w:sz w:val="20"/>
                <w:szCs w:val="20"/>
              </w:rPr>
              <w:t>TLPE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816DC" w14:textId="77777777" w:rsidR="009105A9" w:rsidRDefault="00000000">
            <w:r>
              <w:rPr>
                <w:color w:val="000000"/>
                <w:sz w:val="20"/>
                <w:szCs w:val="20"/>
              </w:rPr>
              <w:t>Taxe Locale sur la Publicité Extérieure — imposition locale sur les dispositifs publicitaires visibles de la voie publique</w:t>
            </w:r>
          </w:p>
        </w:tc>
      </w:tr>
      <w:tr w:rsidR="009105A9" w14:paraId="5ECFB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213F6" w14:textId="77777777" w:rsidR="009105A9" w:rsidRDefault="00000000">
            <w:r>
              <w:rPr>
                <w:color w:val="000000"/>
                <w:sz w:val="20"/>
                <w:szCs w:val="20"/>
              </w:rPr>
              <w:t>Assujetti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48003" w14:textId="77777777" w:rsidR="009105A9" w:rsidRDefault="00000000">
            <w:r>
              <w:rPr>
                <w:color w:val="000000"/>
                <w:sz w:val="20"/>
                <w:szCs w:val="20"/>
              </w:rPr>
              <w:t>Personne physique ou morale exploitant un dispositif publicitaire soumis à la TLPE</w:t>
            </w:r>
          </w:p>
        </w:tc>
      </w:tr>
      <w:tr w:rsidR="009105A9" w14:paraId="5D4DC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4338C" w14:textId="77777777" w:rsidR="009105A9" w:rsidRDefault="00000000">
            <w:r>
              <w:rPr>
                <w:color w:val="000000"/>
                <w:sz w:val="20"/>
                <w:szCs w:val="20"/>
              </w:rPr>
              <w:t>Titre de recettes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A78EB" w14:textId="77777777" w:rsidR="009105A9" w:rsidRDefault="00000000">
            <w:r>
              <w:rPr>
                <w:color w:val="000000"/>
                <w:sz w:val="20"/>
                <w:szCs w:val="20"/>
              </w:rPr>
              <w:t>Document officiel émis par l'ordonnateur autorisant le comptable public à procéder au recouvrement d'une créance</w:t>
            </w:r>
          </w:p>
        </w:tc>
      </w:tr>
      <w:tr w:rsidR="009105A9" w14:paraId="77164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C04C7" w14:textId="77777777" w:rsidR="009105A9" w:rsidRDefault="00000000">
            <w:r>
              <w:rPr>
                <w:color w:val="000000"/>
                <w:sz w:val="20"/>
                <w:szCs w:val="20"/>
              </w:rPr>
              <w:t>PESV2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00D2E" w14:textId="77777777" w:rsidR="009105A9" w:rsidRDefault="00000000">
            <w:r>
              <w:rPr>
                <w:color w:val="000000"/>
                <w:sz w:val="20"/>
                <w:szCs w:val="20"/>
              </w:rPr>
              <w:t>Protocole d'Échange Standard version 2 — format XML d'échange avec Hélios (trésorerie DGFiP)</w:t>
            </w:r>
          </w:p>
        </w:tc>
      </w:tr>
      <w:tr w:rsidR="009105A9" w14:paraId="29B20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E3B3C" w14:textId="77777777" w:rsidR="009105A9" w:rsidRDefault="00000000">
            <w:r>
              <w:rPr>
                <w:color w:val="000000"/>
                <w:sz w:val="20"/>
                <w:szCs w:val="20"/>
              </w:rPr>
              <w:t xml:space="preserve">Prorata </w:t>
            </w:r>
            <w:proofErr w:type="spellStart"/>
            <w:r>
              <w:rPr>
                <w:color w:val="000000"/>
                <w:sz w:val="20"/>
                <w:szCs w:val="20"/>
              </w:rPr>
              <w:t>temporis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33481" w14:textId="77777777" w:rsidR="009105A9" w:rsidRDefault="00000000">
            <w:r>
              <w:rPr>
                <w:color w:val="000000"/>
                <w:sz w:val="20"/>
                <w:szCs w:val="20"/>
              </w:rPr>
              <w:t>Calcul au prorata de la durée d'exploitation effective du dispositif dans l'année civile</w:t>
            </w:r>
          </w:p>
        </w:tc>
      </w:tr>
      <w:tr w:rsidR="009105A9" w14:paraId="00B0F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A4051" w14:textId="77777777" w:rsidR="009105A9" w:rsidRDefault="00000000">
            <w:r>
              <w:rPr>
                <w:color w:val="000000"/>
                <w:sz w:val="20"/>
                <w:szCs w:val="20"/>
              </w:rPr>
              <w:t>BAN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223B8" w14:textId="77777777" w:rsidR="009105A9" w:rsidRDefault="00000000">
            <w:r>
              <w:rPr>
                <w:color w:val="000000"/>
                <w:sz w:val="20"/>
                <w:szCs w:val="20"/>
              </w:rPr>
              <w:t>Base Adresse Nationale — référentiel officiel des adresses françaises (api.gouv.fr)</w:t>
            </w:r>
          </w:p>
        </w:tc>
      </w:tr>
      <w:tr w:rsidR="009105A9" w14:paraId="40DFD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2CE8D" w14:textId="77777777" w:rsidR="009105A9" w:rsidRDefault="00000000">
            <w:r>
              <w:rPr>
                <w:color w:val="000000"/>
                <w:sz w:val="20"/>
                <w:szCs w:val="20"/>
              </w:rPr>
              <w:t>RBAC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AB8CA" w14:textId="77777777" w:rsidR="009105A9" w:rsidRDefault="00000000">
            <w:r>
              <w:rPr>
                <w:color w:val="000000"/>
                <w:sz w:val="20"/>
                <w:szCs w:val="20"/>
              </w:rPr>
              <w:t>Role-Based Access Control — contrôle d'accès basé sur les rôles des utilisateurs</w:t>
            </w:r>
          </w:p>
        </w:tc>
      </w:tr>
      <w:tr w:rsidR="009105A9" w14:paraId="38796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6BA02" w14:textId="77777777" w:rsidR="009105A9" w:rsidRDefault="00000000">
            <w:r>
              <w:rPr>
                <w:color w:val="000000"/>
                <w:sz w:val="20"/>
                <w:szCs w:val="20"/>
              </w:rPr>
              <w:t>RGS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ACD79" w14:textId="77777777" w:rsidR="009105A9" w:rsidRDefault="00000000">
            <w:r>
              <w:rPr>
                <w:color w:val="000000"/>
                <w:sz w:val="20"/>
                <w:szCs w:val="20"/>
              </w:rPr>
              <w:t>Référentiel Général de Sécurité — cadre réglementaire pour la sécurité des systèmes d'information publics</w:t>
            </w:r>
          </w:p>
        </w:tc>
      </w:tr>
      <w:tr w:rsidR="009105A9" w14:paraId="20420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EEB38" w14:textId="77777777" w:rsidR="009105A9" w:rsidRDefault="00000000">
            <w:r>
              <w:rPr>
                <w:color w:val="000000"/>
                <w:sz w:val="20"/>
                <w:szCs w:val="20"/>
              </w:rPr>
              <w:t>RGAA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28700" w14:textId="77777777" w:rsidR="009105A9" w:rsidRDefault="00000000">
            <w:r>
              <w:rPr>
                <w:color w:val="000000"/>
                <w:sz w:val="20"/>
                <w:szCs w:val="20"/>
              </w:rPr>
              <w:t>Référentiel Général d'Amélioration de l'Accessibilité — normes d'accessibilité numérique en France</w:t>
            </w:r>
          </w:p>
        </w:tc>
      </w:tr>
      <w:tr w:rsidR="009105A9" w14:paraId="605B8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43A24" w14:textId="77777777" w:rsidR="009105A9" w:rsidRDefault="00000000">
            <w:r>
              <w:rPr>
                <w:color w:val="000000"/>
                <w:sz w:val="20"/>
                <w:szCs w:val="20"/>
              </w:rPr>
              <w:t>SIG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74981" w14:textId="77777777" w:rsidR="009105A9" w:rsidRDefault="00000000">
            <w:r>
              <w:rPr>
                <w:color w:val="000000"/>
                <w:sz w:val="20"/>
                <w:szCs w:val="20"/>
              </w:rPr>
              <w:t>Système d'Information Géographique — outil de gestion et visualisation de données géolocalisées</w:t>
            </w:r>
          </w:p>
        </w:tc>
      </w:tr>
    </w:tbl>
    <w:p w14:paraId="322AA136" w14:textId="77777777" w:rsidR="009105A9" w:rsidRDefault="009105A9">
      <w:pPr>
        <w:spacing w:after="120"/>
      </w:pPr>
    </w:p>
    <w:p w14:paraId="2877641E" w14:textId="77777777" w:rsidR="009105A9" w:rsidRDefault="00000000">
      <w:pPr>
        <w:pStyle w:val="Titre2"/>
      </w:pPr>
      <w:bookmarkStart w:id="65" w:name="_Toc227704826"/>
      <w:r>
        <w:t>Annexe B — Références réglementaires</w:t>
      </w:r>
      <w:bookmarkEnd w:id="65"/>
    </w:p>
    <w:p w14:paraId="0748A207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Loi n°2008-776 du 4 août 2008 de modernisation de l'économie (LME), article 171</w:t>
      </w:r>
    </w:p>
    <w:p w14:paraId="087C92D4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Articles L2333-6 à L2333-16 du Code Général des Collectivités Territoriales (CGCT)</w:t>
      </w:r>
    </w:p>
    <w:p w14:paraId="2E198FE8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Articles R2333-13 à R2333-36-3 du CGCT (partie réglementaire)</w:t>
      </w:r>
    </w:p>
    <w:p w14:paraId="25B2764C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Circulaire NOR IOCA0900075C du 23 juin 2009 (mise en œuvre de la TLPE)</w:t>
      </w:r>
    </w:p>
    <w:p w14:paraId="4A71123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Arrêtés ministériels annuels de revalorisation des tarifs</w:t>
      </w:r>
    </w:p>
    <w:p w14:paraId="6ED54C5B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Règlement Général sur la Protection des Données (RGPD) — Règlement UE 2016/679</w:t>
      </w:r>
    </w:p>
    <w:p w14:paraId="07DF209E" w14:textId="77777777" w:rsidR="009105A9" w:rsidRDefault="00000000">
      <w:pPr>
        <w:pStyle w:val="Paragraphedeliste"/>
        <w:numPr>
          <w:ilvl w:val="0"/>
          <w:numId w:val="2"/>
        </w:numPr>
        <w:spacing w:before="60" w:after="60"/>
      </w:pPr>
      <w:r>
        <w:t>Décret n°2010-112 du 2 février 2010 (RGS)</w:t>
      </w:r>
    </w:p>
    <w:p w14:paraId="15F313E9" w14:textId="77777777" w:rsidR="009105A9" w:rsidRDefault="009105A9">
      <w:pPr>
        <w:spacing w:after="120"/>
      </w:pPr>
    </w:p>
    <w:p w14:paraId="294F8233" w14:textId="77777777" w:rsidR="009105A9" w:rsidRDefault="00000000">
      <w:pPr>
        <w:pStyle w:val="Titre2"/>
      </w:pPr>
      <w:bookmarkStart w:id="66" w:name="_Toc227704827"/>
      <w:r>
        <w:t>Annexe C — Contacts projet</w:t>
      </w:r>
      <w:bookmarkEnd w:id="66"/>
    </w:p>
    <w:p w14:paraId="6A42ACFA" w14:textId="77777777" w:rsidR="009105A9" w:rsidRDefault="00000000">
      <w:pPr>
        <w:spacing w:before="80" w:after="120"/>
      </w:pPr>
      <w:r>
        <w:t>À compléter par la collectivité / le maître d'ouvrage lors du lancement du projet.</w:t>
      </w:r>
    </w:p>
    <w:p w14:paraId="1AF2D37B" w14:textId="77777777" w:rsidR="009105A9" w:rsidRDefault="009105A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2"/>
        <w:gridCol w:w="2735"/>
        <w:gridCol w:w="2253"/>
      </w:tblGrid>
      <w:tr w:rsidR="009105A9" w14:paraId="6DB1F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7D54C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Rôle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EA69D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/ Prénom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AC55A" w14:textId="77777777" w:rsidR="009105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9105A9" w14:paraId="0AD39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A31D1" w14:textId="77777777" w:rsidR="009105A9" w:rsidRDefault="00000000">
            <w:r>
              <w:rPr>
                <w:color w:val="000000"/>
                <w:sz w:val="20"/>
                <w:szCs w:val="20"/>
              </w:rPr>
              <w:t>Directeur de projet MOA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60CB2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1E67A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</w:tr>
      <w:tr w:rsidR="009105A9" w14:paraId="502E1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B8D5D" w14:textId="77777777" w:rsidR="009105A9" w:rsidRDefault="00000000">
            <w:r>
              <w:rPr>
                <w:color w:val="000000"/>
                <w:sz w:val="20"/>
                <w:szCs w:val="20"/>
              </w:rPr>
              <w:t>Responsable métier TLPE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B0ADE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CB7A6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</w:tr>
      <w:tr w:rsidR="009105A9" w14:paraId="4A991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228EC" w14:textId="77777777" w:rsidR="009105A9" w:rsidRDefault="00000000">
            <w:r>
              <w:rPr>
                <w:color w:val="000000"/>
                <w:sz w:val="20"/>
                <w:szCs w:val="20"/>
              </w:rPr>
              <w:t>Responsable DSI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8AE1E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C7A35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</w:tr>
      <w:tr w:rsidR="009105A9" w14:paraId="4CB14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7D239" w14:textId="77777777" w:rsidR="009105A9" w:rsidRDefault="00000000">
            <w:r>
              <w:rPr>
                <w:color w:val="000000"/>
                <w:sz w:val="20"/>
                <w:szCs w:val="20"/>
              </w:rPr>
              <w:t>Chef de projet MOE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8D5BB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C5EE5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</w:tr>
      <w:tr w:rsidR="009105A9" w14:paraId="701F3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4BE40" w14:textId="77777777" w:rsidR="009105A9" w:rsidRDefault="00000000">
            <w:r>
              <w:rPr>
                <w:color w:val="000000"/>
                <w:sz w:val="20"/>
                <w:szCs w:val="20"/>
              </w:rPr>
              <w:t>DPD (RGPD)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38ADE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35CE3" w14:textId="77777777" w:rsidR="009105A9" w:rsidRDefault="00000000">
            <w:r>
              <w:rPr>
                <w:color w:val="000000"/>
                <w:sz w:val="20"/>
                <w:szCs w:val="20"/>
              </w:rPr>
              <w:t>À compléter</w:t>
            </w:r>
          </w:p>
        </w:tc>
      </w:tr>
    </w:tbl>
    <w:p w14:paraId="79503C94" w14:textId="77777777" w:rsidR="009105A9" w:rsidRDefault="009105A9">
      <w:pPr>
        <w:spacing w:after="120"/>
      </w:pPr>
    </w:p>
    <w:p w14:paraId="1630E2E5" w14:textId="77777777" w:rsidR="009105A9" w:rsidRDefault="00000000"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>— Fin du document —</w:t>
      </w:r>
    </w:p>
    <w:sectPr w:rsidR="009105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A716" w14:textId="77777777" w:rsidR="00EC443C" w:rsidRDefault="00EC443C">
      <w:r>
        <w:separator/>
      </w:r>
    </w:p>
  </w:endnote>
  <w:endnote w:type="continuationSeparator" w:id="0">
    <w:p w14:paraId="1AC3F81A" w14:textId="77777777" w:rsidR="00EC443C" w:rsidRDefault="00EC4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79B6" w14:textId="77777777" w:rsidR="009105A9" w:rsidRDefault="00000000">
    <w:pPr>
      <w:pBdr>
        <w:top w:val="single" w:sz="4" w:space="4" w:color="CCCCCC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160F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160F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BBBBBB"/>
        <w:sz w:val="18"/>
        <w:szCs w:val="18"/>
      </w:rPr>
      <w:t xml:space="preserve">   |   Document confidentiel — Usage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7004" w14:textId="77777777" w:rsidR="00EC443C" w:rsidRDefault="00EC443C">
      <w:r>
        <w:separator/>
      </w:r>
    </w:p>
  </w:footnote>
  <w:footnote w:type="continuationSeparator" w:id="0">
    <w:p w14:paraId="35A056EF" w14:textId="77777777" w:rsidR="00EC443C" w:rsidRDefault="00EC4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C783" w14:textId="77777777" w:rsidR="009105A9" w:rsidRDefault="00000000">
    <w:pPr>
      <w:pBdr>
        <w:bottom w:val="single" w:sz="6" w:space="4" w:color="2E75B6"/>
      </w:pBdr>
      <w:spacing w:after="120"/>
    </w:pPr>
    <w:r>
      <w:rPr>
        <w:b/>
        <w:bCs/>
        <w:color w:val="2E75B6"/>
        <w:sz w:val="20"/>
        <w:szCs w:val="20"/>
      </w:rPr>
      <w:t xml:space="preserve">TLPE Manager — </w:t>
    </w:r>
    <w:r>
      <w:rPr>
        <w:color w:val="555555"/>
        <w:sz w:val="20"/>
        <w:szCs w:val="20"/>
      </w:rPr>
      <w:t>Spécifications Fonctionnelles et Techniques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3976"/>
    <w:multiLevelType w:val="hybridMultilevel"/>
    <w:tmpl w:val="37E0FA72"/>
    <w:lvl w:ilvl="0" w:tplc="7862EA1E">
      <w:start w:val="1"/>
      <w:numFmt w:val="bullet"/>
      <w:lvlText w:val="•"/>
      <w:lvlJc w:val="left"/>
      <w:pPr>
        <w:ind w:left="720" w:hanging="360"/>
      </w:pPr>
    </w:lvl>
    <w:lvl w:ilvl="1" w:tplc="0D2230BE">
      <w:start w:val="1"/>
      <w:numFmt w:val="bullet"/>
      <w:lvlText w:val="◦"/>
      <w:lvlJc w:val="left"/>
      <w:pPr>
        <w:ind w:left="1080" w:hanging="360"/>
      </w:pPr>
    </w:lvl>
    <w:lvl w:ilvl="2" w:tplc="55A4E44E">
      <w:numFmt w:val="decimal"/>
      <w:lvlText w:val=""/>
      <w:lvlJc w:val="left"/>
    </w:lvl>
    <w:lvl w:ilvl="3" w:tplc="16342D90">
      <w:numFmt w:val="decimal"/>
      <w:lvlText w:val=""/>
      <w:lvlJc w:val="left"/>
    </w:lvl>
    <w:lvl w:ilvl="4" w:tplc="5538A846">
      <w:numFmt w:val="decimal"/>
      <w:lvlText w:val=""/>
      <w:lvlJc w:val="left"/>
    </w:lvl>
    <w:lvl w:ilvl="5" w:tplc="F5C632EE">
      <w:numFmt w:val="decimal"/>
      <w:lvlText w:val=""/>
      <w:lvlJc w:val="left"/>
    </w:lvl>
    <w:lvl w:ilvl="6" w:tplc="3C120100">
      <w:numFmt w:val="decimal"/>
      <w:lvlText w:val=""/>
      <w:lvlJc w:val="left"/>
    </w:lvl>
    <w:lvl w:ilvl="7" w:tplc="94144CCE">
      <w:numFmt w:val="decimal"/>
      <w:lvlText w:val=""/>
      <w:lvlJc w:val="left"/>
    </w:lvl>
    <w:lvl w:ilvl="8" w:tplc="D640F018">
      <w:numFmt w:val="decimal"/>
      <w:lvlText w:val=""/>
      <w:lvlJc w:val="left"/>
    </w:lvl>
  </w:abstractNum>
  <w:abstractNum w:abstractNumId="1" w15:restartNumberingAfterBreak="0">
    <w:nsid w:val="67EB7A2F"/>
    <w:multiLevelType w:val="hybridMultilevel"/>
    <w:tmpl w:val="5F26B200"/>
    <w:lvl w:ilvl="0" w:tplc="5B5417B8">
      <w:start w:val="1"/>
      <w:numFmt w:val="bullet"/>
      <w:lvlText w:val="●"/>
      <w:lvlJc w:val="left"/>
      <w:pPr>
        <w:ind w:left="720" w:hanging="360"/>
      </w:pPr>
    </w:lvl>
    <w:lvl w:ilvl="1" w:tplc="38068D88">
      <w:start w:val="1"/>
      <w:numFmt w:val="bullet"/>
      <w:lvlText w:val="○"/>
      <w:lvlJc w:val="left"/>
      <w:pPr>
        <w:ind w:left="1440" w:hanging="360"/>
      </w:pPr>
    </w:lvl>
    <w:lvl w:ilvl="2" w:tplc="25CE9B32">
      <w:start w:val="1"/>
      <w:numFmt w:val="bullet"/>
      <w:lvlText w:val="■"/>
      <w:lvlJc w:val="left"/>
      <w:pPr>
        <w:ind w:left="2160" w:hanging="360"/>
      </w:pPr>
    </w:lvl>
    <w:lvl w:ilvl="3" w:tplc="6A466482">
      <w:start w:val="1"/>
      <w:numFmt w:val="bullet"/>
      <w:lvlText w:val="●"/>
      <w:lvlJc w:val="left"/>
      <w:pPr>
        <w:ind w:left="2880" w:hanging="360"/>
      </w:pPr>
    </w:lvl>
    <w:lvl w:ilvl="4" w:tplc="39B65976">
      <w:start w:val="1"/>
      <w:numFmt w:val="bullet"/>
      <w:lvlText w:val="○"/>
      <w:lvlJc w:val="left"/>
      <w:pPr>
        <w:ind w:left="3600" w:hanging="360"/>
      </w:pPr>
    </w:lvl>
    <w:lvl w:ilvl="5" w:tplc="8948368C">
      <w:start w:val="1"/>
      <w:numFmt w:val="bullet"/>
      <w:lvlText w:val="■"/>
      <w:lvlJc w:val="left"/>
      <w:pPr>
        <w:ind w:left="4320" w:hanging="360"/>
      </w:pPr>
    </w:lvl>
    <w:lvl w:ilvl="6" w:tplc="FFA894C4">
      <w:start w:val="1"/>
      <w:numFmt w:val="bullet"/>
      <w:lvlText w:val="●"/>
      <w:lvlJc w:val="left"/>
      <w:pPr>
        <w:ind w:left="5040" w:hanging="360"/>
      </w:pPr>
    </w:lvl>
    <w:lvl w:ilvl="7" w:tplc="9E6063B0">
      <w:start w:val="1"/>
      <w:numFmt w:val="bullet"/>
      <w:lvlText w:val="●"/>
      <w:lvlJc w:val="left"/>
      <w:pPr>
        <w:ind w:left="5760" w:hanging="360"/>
      </w:pPr>
    </w:lvl>
    <w:lvl w:ilvl="8" w:tplc="DF520F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96006B"/>
    <w:multiLevelType w:val="hybridMultilevel"/>
    <w:tmpl w:val="4886A4F4"/>
    <w:lvl w:ilvl="0" w:tplc="99D877EC">
      <w:start w:val="1"/>
      <w:numFmt w:val="decimal"/>
      <w:lvlText w:val="%1."/>
      <w:lvlJc w:val="left"/>
      <w:pPr>
        <w:ind w:left="720" w:hanging="360"/>
      </w:pPr>
    </w:lvl>
    <w:lvl w:ilvl="1" w:tplc="F8EE47E0">
      <w:start w:val="1"/>
      <w:numFmt w:val="lowerLetter"/>
      <w:lvlText w:val="%2."/>
      <w:lvlJc w:val="left"/>
      <w:pPr>
        <w:ind w:left="1080" w:hanging="360"/>
      </w:pPr>
    </w:lvl>
    <w:lvl w:ilvl="2" w:tplc="C58E7136">
      <w:numFmt w:val="decimal"/>
      <w:lvlText w:val=""/>
      <w:lvlJc w:val="left"/>
    </w:lvl>
    <w:lvl w:ilvl="3" w:tplc="AE44EFC4">
      <w:numFmt w:val="decimal"/>
      <w:lvlText w:val=""/>
      <w:lvlJc w:val="left"/>
    </w:lvl>
    <w:lvl w:ilvl="4" w:tplc="B1629290">
      <w:numFmt w:val="decimal"/>
      <w:lvlText w:val=""/>
      <w:lvlJc w:val="left"/>
    </w:lvl>
    <w:lvl w:ilvl="5" w:tplc="340AD334">
      <w:numFmt w:val="decimal"/>
      <w:lvlText w:val=""/>
      <w:lvlJc w:val="left"/>
    </w:lvl>
    <w:lvl w:ilvl="6" w:tplc="F5A68634">
      <w:numFmt w:val="decimal"/>
      <w:lvlText w:val=""/>
      <w:lvlJc w:val="left"/>
    </w:lvl>
    <w:lvl w:ilvl="7" w:tplc="16B4777C">
      <w:numFmt w:val="decimal"/>
      <w:lvlText w:val=""/>
      <w:lvlJc w:val="left"/>
    </w:lvl>
    <w:lvl w:ilvl="8" w:tplc="34FC0682">
      <w:numFmt w:val="decimal"/>
      <w:lvlText w:val=""/>
      <w:lvlJc w:val="left"/>
    </w:lvl>
  </w:abstractNum>
  <w:num w:numId="1" w16cid:durableId="1937470768">
    <w:abstractNumId w:val="1"/>
    <w:lvlOverride w:ilvl="0">
      <w:startOverride w:val="1"/>
    </w:lvlOverride>
  </w:num>
  <w:num w:numId="2" w16cid:durableId="1489445290">
    <w:abstractNumId w:val="0"/>
    <w:lvlOverride w:ilvl="0">
      <w:startOverride w:val="1"/>
    </w:lvlOverride>
  </w:num>
  <w:num w:numId="3" w16cid:durableId="10952024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5A9"/>
    <w:rsid w:val="006E1090"/>
    <w:rsid w:val="009105A9"/>
    <w:rsid w:val="00C160F2"/>
    <w:rsid w:val="00E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C9FDBF"/>
  <w15:docId w15:val="{2348EF61-FF15-B14C-9B47-7DE906F6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C55A11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160F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160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4680</Words>
  <Characters>25745</Characters>
  <Application>Microsoft Office Word</Application>
  <DocSecurity>0</DocSecurity>
  <Lines>214</Lines>
  <Paragraphs>60</Paragraphs>
  <ScaleCrop>false</ScaleCrop>
  <Company/>
  <LinksUpToDate>false</LinksUpToDate>
  <CharactersWithSpaces>30365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DUVIGNAU</cp:lastModifiedBy>
  <cp:revision>2</cp:revision>
  <dcterms:created xsi:type="dcterms:W3CDTF">2026-04-21T21:44:00Z</dcterms:created>
  <dcterms:modified xsi:type="dcterms:W3CDTF">2026-04-21T21:44:00Z</dcterms:modified>
</cp:coreProperties>
</file>