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09FCD" w14:textId="77777777" w:rsidR="00E23703" w:rsidRPr="00E23703" w:rsidRDefault="00E23703" w:rsidP="00E23703">
      <w:pPr>
        <w:widowControl/>
        <w:spacing w:before="150" w:after="300"/>
        <w:jc w:val="left"/>
        <w:outlineLvl w:val="2"/>
        <w:rPr>
          <w:rFonts w:ascii="Raleway" w:eastAsia="宋体" w:hAnsi="Raleway" w:cs="宋体"/>
          <w:b/>
          <w:bCs/>
          <w:color w:val="282A2C"/>
          <w:kern w:val="0"/>
          <w:sz w:val="27"/>
          <w:szCs w:val="27"/>
          <w14:ligatures w14:val="none"/>
        </w:rPr>
      </w:pPr>
      <w:r w:rsidRPr="00E23703">
        <w:rPr>
          <w:rFonts w:ascii="Raleway" w:eastAsia="宋体" w:hAnsi="Raleway" w:cs="宋体"/>
          <w:b/>
          <w:bCs/>
          <w:color w:val="282A2C"/>
          <w:kern w:val="0"/>
          <w:sz w:val="27"/>
          <w:szCs w:val="27"/>
          <w14:ligatures w14:val="none"/>
        </w:rPr>
        <w:t>Veri Sorumluları Siciline Kayıt Yükümlülüğüne İlişkin İstisna Kriterinde Değişiklik Yapılması Hakkında Kişisel Verileri Koruma Kurulunun 06/07/2023 Tarihli ve 2023/1154 Sayılı Kararı</w:t>
      </w:r>
    </w:p>
    <w:p w14:paraId="27FF09AB" w14:textId="77777777" w:rsidR="00E23703" w:rsidRPr="00E23703" w:rsidRDefault="00E23703" w:rsidP="00E23703">
      <w:pPr>
        <w:widowControl/>
        <w:shd w:val="clear" w:color="auto" w:fill="FFFFFF"/>
        <w:spacing w:after="300"/>
        <w:rPr>
          <w:rFonts w:ascii="Helvetica" w:eastAsia="宋体" w:hAnsi="Helvetica" w:cs="宋体"/>
          <w:color w:val="666666"/>
          <w:kern w:val="0"/>
          <w:sz w:val="20"/>
          <w:szCs w:val="20"/>
          <w14:ligatures w14:val="none"/>
        </w:rPr>
      </w:pPr>
      <w:r w:rsidRPr="00E23703">
        <w:rPr>
          <w:rFonts w:ascii="Helvetica" w:eastAsia="宋体" w:hAnsi="Helvetica" w:cs="宋体"/>
          <w:color w:val="666666"/>
          <w:kern w:val="0"/>
          <w:sz w:val="20"/>
          <w:szCs w:val="20"/>
          <w14:ligatures w14:val="none"/>
        </w:rPr>
        <w:t>Kişisel Verileri Koruma Kurulu tarafından, 6698 sayılı Kişisel Verilerin Korunması Kanunu’nun 16’ncı maddesi ile Veri Sorumluları Sicili Hakkında Yönetmelik’in 8 ve 16’ncı maddeleri göz önünde bulundurularak, 19.07.2018 tarihli ve 2018/87 sayılı Kurul kararı ile Veri Sorumluları Siciline kayıt yükümlülüğüne istisna getirilmesinde kriter olarak kabul edilmiş olan “yıllık mali bilanço toplamı” tutarının ülkemizdeki ekonomik koşullar doğrultusunda yeniden değerlendirilmesi neticesinde;</w:t>
      </w:r>
    </w:p>
    <w:p w14:paraId="7E22A508" w14:textId="77777777" w:rsidR="00E23703" w:rsidRPr="00E23703" w:rsidRDefault="00E23703" w:rsidP="00E23703">
      <w:pPr>
        <w:widowControl/>
        <w:numPr>
          <w:ilvl w:val="0"/>
          <w:numId w:val="1"/>
        </w:numPr>
        <w:shd w:val="clear" w:color="auto" w:fill="FFFFFF"/>
        <w:spacing w:before="100" w:beforeAutospacing="1" w:after="100" w:afterAutospacing="1"/>
        <w:rPr>
          <w:rFonts w:ascii="Helvetica" w:eastAsia="宋体" w:hAnsi="Helvetica" w:cs="宋体"/>
          <w:color w:val="666666"/>
          <w:kern w:val="0"/>
          <w:sz w:val="20"/>
          <w:szCs w:val="20"/>
          <w14:ligatures w14:val="none"/>
        </w:rPr>
      </w:pPr>
      <w:r w:rsidRPr="00E23703">
        <w:rPr>
          <w:rFonts w:ascii="Helvetica" w:eastAsia="宋体" w:hAnsi="Helvetica" w:cs="宋体"/>
          <w:color w:val="666666"/>
          <w:kern w:val="0"/>
          <w:sz w:val="20"/>
          <w:szCs w:val="20"/>
          <w14:ligatures w14:val="none"/>
        </w:rPr>
        <w:t>19.07.2018 tarihli ve 2018/87 sayılı Kurul kararında yer alan “</w:t>
      </w:r>
      <w:r w:rsidRPr="00E23703">
        <w:rPr>
          <w:rFonts w:ascii="Helvetica" w:eastAsia="宋体" w:hAnsi="Helvetica" w:cs="宋体"/>
          <w:i/>
          <w:iCs/>
          <w:color w:val="666666"/>
          <w:kern w:val="0"/>
          <w:sz w:val="20"/>
          <w:szCs w:val="20"/>
          <w14:ligatures w14:val="none"/>
        </w:rPr>
        <w:t>yıllık çalışan sayısı 50’den az ve yıllık mali bilanço toplamı 25 milyon Türk lirasından az olan gerçek veya tüzel kişi veri sorumlularından ana faaliyet konusu özel nitelikli kişisel veri işleme olmayanlar</w:t>
      </w:r>
      <w:r w:rsidRPr="00E23703">
        <w:rPr>
          <w:rFonts w:ascii="Helvetica" w:eastAsia="宋体" w:hAnsi="Helvetica" w:cs="宋体"/>
          <w:color w:val="666666"/>
          <w:kern w:val="0"/>
          <w:sz w:val="20"/>
          <w:szCs w:val="20"/>
          <w14:ligatures w14:val="none"/>
        </w:rPr>
        <w:t>” ifadesindeki yıllık mali bilanço toplamı tutarının güncellenmesi suretiyle “</w:t>
      </w:r>
      <w:r w:rsidRPr="00E23703">
        <w:rPr>
          <w:rFonts w:ascii="Helvetica" w:eastAsia="宋体" w:hAnsi="Helvetica" w:cs="宋体"/>
          <w:i/>
          <w:iCs/>
          <w:color w:val="666666"/>
          <w:kern w:val="0"/>
          <w:sz w:val="20"/>
          <w:szCs w:val="20"/>
          <w14:ligatures w14:val="none"/>
        </w:rPr>
        <w:t>yıllık çalışan sayısı 50’den az ve yıllık mali bilanço toplamı 100 milyon Türk lirasından az olan gerçek veya tüzel kişi veri sorumlularından ana faaliyet konusu özel nitelikli kişisel veri işleme olmayanlar</w:t>
      </w:r>
      <w:r w:rsidRPr="00E23703">
        <w:rPr>
          <w:rFonts w:ascii="Helvetica" w:eastAsia="宋体" w:hAnsi="Helvetica" w:cs="宋体"/>
          <w:color w:val="666666"/>
          <w:kern w:val="0"/>
          <w:sz w:val="20"/>
          <w:szCs w:val="20"/>
          <w14:ligatures w14:val="none"/>
        </w:rPr>
        <w:t>” şeklinde değiştirilmesine,</w:t>
      </w:r>
    </w:p>
    <w:p w14:paraId="122221CA" w14:textId="77777777" w:rsidR="00E23703" w:rsidRPr="00E23703" w:rsidRDefault="00E23703" w:rsidP="00E23703">
      <w:pPr>
        <w:widowControl/>
        <w:numPr>
          <w:ilvl w:val="0"/>
          <w:numId w:val="1"/>
        </w:numPr>
        <w:shd w:val="clear" w:color="auto" w:fill="FFFFFF"/>
        <w:spacing w:before="100" w:beforeAutospacing="1" w:after="100" w:afterAutospacing="1"/>
        <w:rPr>
          <w:rFonts w:ascii="Helvetica" w:eastAsia="宋体" w:hAnsi="Helvetica" w:cs="宋体"/>
          <w:color w:val="666666"/>
          <w:kern w:val="0"/>
          <w:sz w:val="20"/>
          <w:szCs w:val="20"/>
          <w14:ligatures w14:val="none"/>
        </w:rPr>
      </w:pPr>
      <w:r w:rsidRPr="00E23703">
        <w:rPr>
          <w:rFonts w:ascii="Helvetica" w:eastAsia="宋体" w:hAnsi="Helvetica" w:cs="宋体"/>
          <w:color w:val="666666"/>
          <w:kern w:val="0"/>
          <w:sz w:val="20"/>
          <w:szCs w:val="20"/>
          <w14:ligatures w14:val="none"/>
        </w:rPr>
        <w:t>Bu kararın Resmî Gazetede yayımlanması ve Kurum internet sayfasında duyurulmasına,</w:t>
      </w:r>
    </w:p>
    <w:p w14:paraId="4276FBDA" w14:textId="77777777" w:rsidR="00E23703" w:rsidRPr="00E23703" w:rsidRDefault="00E23703" w:rsidP="00E23703">
      <w:pPr>
        <w:widowControl/>
        <w:numPr>
          <w:ilvl w:val="0"/>
          <w:numId w:val="1"/>
        </w:numPr>
        <w:shd w:val="clear" w:color="auto" w:fill="FFFFFF"/>
        <w:spacing w:before="100" w:beforeAutospacing="1" w:after="100" w:afterAutospacing="1"/>
        <w:rPr>
          <w:rFonts w:ascii="Helvetica" w:eastAsia="宋体" w:hAnsi="Helvetica" w:cs="宋体"/>
          <w:color w:val="666666"/>
          <w:kern w:val="0"/>
          <w:sz w:val="20"/>
          <w:szCs w:val="20"/>
          <w14:ligatures w14:val="none"/>
        </w:rPr>
      </w:pPr>
      <w:r w:rsidRPr="00E23703">
        <w:rPr>
          <w:rFonts w:ascii="Helvetica" w:eastAsia="宋体" w:hAnsi="Helvetica" w:cs="宋体"/>
          <w:color w:val="666666"/>
          <w:kern w:val="0"/>
          <w:sz w:val="20"/>
          <w:szCs w:val="20"/>
          <w14:ligatures w14:val="none"/>
        </w:rPr>
        <w:t>Anılan kararın Resmî Gazetede yayımlandığı tarihte yürürlüğe girmesine</w:t>
      </w:r>
    </w:p>
    <w:p w14:paraId="69A8C03F" w14:textId="77777777" w:rsidR="00E23703" w:rsidRPr="00E23703" w:rsidRDefault="00E23703" w:rsidP="00E23703">
      <w:pPr>
        <w:widowControl/>
        <w:shd w:val="clear" w:color="auto" w:fill="FFFFFF"/>
        <w:spacing w:after="300"/>
        <w:rPr>
          <w:rFonts w:ascii="Helvetica" w:eastAsia="宋体" w:hAnsi="Helvetica" w:cs="宋体"/>
          <w:color w:val="666666"/>
          <w:kern w:val="0"/>
          <w:sz w:val="20"/>
          <w:szCs w:val="20"/>
          <w14:ligatures w14:val="none"/>
        </w:rPr>
      </w:pPr>
      <w:r w:rsidRPr="00E23703">
        <w:rPr>
          <w:rFonts w:ascii="Helvetica" w:eastAsia="宋体" w:hAnsi="Helvetica" w:cs="宋体"/>
          <w:color w:val="666666"/>
          <w:kern w:val="0"/>
          <w:sz w:val="20"/>
          <w:szCs w:val="20"/>
          <w14:ligatures w14:val="none"/>
        </w:rPr>
        <w:t>oybirliği ile karar verilmiştir.</w:t>
      </w:r>
    </w:p>
    <w:p w14:paraId="218D9722" w14:textId="77777777" w:rsidR="00827643" w:rsidRPr="003D648B" w:rsidRDefault="00827643"/>
    <w:sectPr w:rsidR="00827643" w:rsidRPr="003D64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Raleway">
    <w:panose1 w:val="00000000000000000000"/>
    <w:charset w:val="00"/>
    <w:family w:val="auto"/>
    <w:pitch w:val="variable"/>
    <w:sig w:usb0="A00002FF" w:usb1="5000205B" w:usb2="00000000" w:usb3="00000000" w:csb0="00000197"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C052F"/>
    <w:multiLevelType w:val="multilevel"/>
    <w:tmpl w:val="36B6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45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48B"/>
    <w:rsid w:val="003D648B"/>
    <w:rsid w:val="00451B72"/>
    <w:rsid w:val="006F0D71"/>
    <w:rsid w:val="007A19A8"/>
    <w:rsid w:val="00827643"/>
    <w:rsid w:val="009535A7"/>
    <w:rsid w:val="00E237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397AEC"/>
  <w15:chartTrackingRefBased/>
  <w15:docId w15:val="{7E31DEA9-59DF-9F47-86F6-F8CE62C1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D648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D648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3D648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D648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D648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D648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D648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648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648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648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D648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3D648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D648B"/>
    <w:rPr>
      <w:rFonts w:cstheme="majorBidi"/>
      <w:color w:val="2F5496" w:themeColor="accent1" w:themeShade="BF"/>
      <w:sz w:val="28"/>
      <w:szCs w:val="28"/>
    </w:rPr>
  </w:style>
  <w:style w:type="character" w:customStyle="1" w:styleId="50">
    <w:name w:val="标题 5 字符"/>
    <w:basedOn w:val="a0"/>
    <w:link w:val="5"/>
    <w:uiPriority w:val="9"/>
    <w:semiHidden/>
    <w:rsid w:val="003D648B"/>
    <w:rPr>
      <w:rFonts w:cstheme="majorBidi"/>
      <w:color w:val="2F5496" w:themeColor="accent1" w:themeShade="BF"/>
      <w:sz w:val="24"/>
    </w:rPr>
  </w:style>
  <w:style w:type="character" w:customStyle="1" w:styleId="60">
    <w:name w:val="标题 6 字符"/>
    <w:basedOn w:val="a0"/>
    <w:link w:val="6"/>
    <w:uiPriority w:val="9"/>
    <w:semiHidden/>
    <w:rsid w:val="003D648B"/>
    <w:rPr>
      <w:rFonts w:cstheme="majorBidi"/>
      <w:b/>
      <w:bCs/>
      <w:color w:val="2F5496" w:themeColor="accent1" w:themeShade="BF"/>
    </w:rPr>
  </w:style>
  <w:style w:type="character" w:customStyle="1" w:styleId="70">
    <w:name w:val="标题 7 字符"/>
    <w:basedOn w:val="a0"/>
    <w:link w:val="7"/>
    <w:uiPriority w:val="9"/>
    <w:semiHidden/>
    <w:rsid w:val="003D648B"/>
    <w:rPr>
      <w:rFonts w:cstheme="majorBidi"/>
      <w:b/>
      <w:bCs/>
      <w:color w:val="595959" w:themeColor="text1" w:themeTint="A6"/>
    </w:rPr>
  </w:style>
  <w:style w:type="character" w:customStyle="1" w:styleId="80">
    <w:name w:val="标题 8 字符"/>
    <w:basedOn w:val="a0"/>
    <w:link w:val="8"/>
    <w:uiPriority w:val="9"/>
    <w:semiHidden/>
    <w:rsid w:val="003D648B"/>
    <w:rPr>
      <w:rFonts w:cstheme="majorBidi"/>
      <w:color w:val="595959" w:themeColor="text1" w:themeTint="A6"/>
    </w:rPr>
  </w:style>
  <w:style w:type="character" w:customStyle="1" w:styleId="90">
    <w:name w:val="标题 9 字符"/>
    <w:basedOn w:val="a0"/>
    <w:link w:val="9"/>
    <w:uiPriority w:val="9"/>
    <w:semiHidden/>
    <w:rsid w:val="003D648B"/>
    <w:rPr>
      <w:rFonts w:eastAsiaTheme="majorEastAsia" w:cstheme="majorBidi"/>
      <w:color w:val="595959" w:themeColor="text1" w:themeTint="A6"/>
    </w:rPr>
  </w:style>
  <w:style w:type="paragraph" w:styleId="a3">
    <w:name w:val="Title"/>
    <w:basedOn w:val="a"/>
    <w:next w:val="a"/>
    <w:link w:val="a4"/>
    <w:uiPriority w:val="10"/>
    <w:qFormat/>
    <w:rsid w:val="003D648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64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64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64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648B"/>
    <w:pPr>
      <w:spacing w:before="160" w:after="160"/>
      <w:jc w:val="center"/>
    </w:pPr>
    <w:rPr>
      <w:i/>
      <w:iCs/>
      <w:color w:val="404040" w:themeColor="text1" w:themeTint="BF"/>
    </w:rPr>
  </w:style>
  <w:style w:type="character" w:customStyle="1" w:styleId="a8">
    <w:name w:val="引用 字符"/>
    <w:basedOn w:val="a0"/>
    <w:link w:val="a7"/>
    <w:uiPriority w:val="29"/>
    <w:rsid w:val="003D648B"/>
    <w:rPr>
      <w:i/>
      <w:iCs/>
      <w:color w:val="404040" w:themeColor="text1" w:themeTint="BF"/>
    </w:rPr>
  </w:style>
  <w:style w:type="paragraph" w:styleId="a9">
    <w:name w:val="List Paragraph"/>
    <w:basedOn w:val="a"/>
    <w:uiPriority w:val="34"/>
    <w:qFormat/>
    <w:rsid w:val="003D648B"/>
    <w:pPr>
      <w:ind w:left="720"/>
      <w:contextualSpacing/>
    </w:pPr>
  </w:style>
  <w:style w:type="character" w:styleId="aa">
    <w:name w:val="Intense Emphasis"/>
    <w:basedOn w:val="a0"/>
    <w:uiPriority w:val="21"/>
    <w:qFormat/>
    <w:rsid w:val="003D648B"/>
    <w:rPr>
      <w:i/>
      <w:iCs/>
      <w:color w:val="2F5496" w:themeColor="accent1" w:themeShade="BF"/>
    </w:rPr>
  </w:style>
  <w:style w:type="paragraph" w:styleId="ab">
    <w:name w:val="Intense Quote"/>
    <w:basedOn w:val="a"/>
    <w:next w:val="a"/>
    <w:link w:val="ac"/>
    <w:uiPriority w:val="30"/>
    <w:qFormat/>
    <w:rsid w:val="003D6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D648B"/>
    <w:rPr>
      <w:i/>
      <w:iCs/>
      <w:color w:val="2F5496" w:themeColor="accent1" w:themeShade="BF"/>
    </w:rPr>
  </w:style>
  <w:style w:type="character" w:styleId="ad">
    <w:name w:val="Intense Reference"/>
    <w:basedOn w:val="a0"/>
    <w:uiPriority w:val="32"/>
    <w:qFormat/>
    <w:rsid w:val="003D648B"/>
    <w:rPr>
      <w:b/>
      <w:bCs/>
      <w:smallCaps/>
      <w:color w:val="2F5496" w:themeColor="accent1" w:themeShade="BF"/>
      <w:spacing w:val="5"/>
    </w:rPr>
  </w:style>
  <w:style w:type="paragraph" w:styleId="ae">
    <w:name w:val="Normal (Web)"/>
    <w:basedOn w:val="a"/>
    <w:uiPriority w:val="99"/>
    <w:semiHidden/>
    <w:unhideWhenUsed/>
    <w:rsid w:val="00E23703"/>
    <w:pPr>
      <w:widowControl/>
      <w:spacing w:before="100" w:beforeAutospacing="1" w:after="100" w:afterAutospacing="1"/>
      <w:jc w:val="left"/>
    </w:pPr>
    <w:rPr>
      <w:rFonts w:ascii="宋体" w:eastAsia="宋体" w:hAnsi="宋体" w:cs="宋体"/>
      <w:kern w:val="0"/>
      <w:sz w:val="24"/>
      <w14:ligatures w14:val="none"/>
    </w:rPr>
  </w:style>
  <w:style w:type="character" w:styleId="af">
    <w:name w:val="Emphasis"/>
    <w:basedOn w:val="a0"/>
    <w:uiPriority w:val="20"/>
    <w:qFormat/>
    <w:rsid w:val="00E237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1227</Characters>
  <Application>Microsoft Office Word</Application>
  <DocSecurity>0</DocSecurity>
  <Lines>10</Lines>
  <Paragraphs>2</Paragraphs>
  <ScaleCrop>false</ScaleCrop>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Ye</dc:creator>
  <cp:keywords/>
  <dc:description/>
  <cp:lastModifiedBy>Hui Ye</cp:lastModifiedBy>
  <cp:revision>2</cp:revision>
  <dcterms:created xsi:type="dcterms:W3CDTF">2025-08-29T02:20:00Z</dcterms:created>
  <dcterms:modified xsi:type="dcterms:W3CDTF">2025-08-29T02:21:00Z</dcterms:modified>
</cp:coreProperties>
</file>