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F9CFD" w14:textId="77777777" w:rsidR="00A87BA4" w:rsidRPr="00A87BA4" w:rsidRDefault="00A87BA4" w:rsidP="001747BA">
      <w:pPr>
        <w:pStyle w:val="ae"/>
        <w:shd w:val="clear" w:color="auto" w:fill="FFFFFF"/>
        <w:spacing w:before="0" w:beforeAutospacing="0" w:after="0" w:afterAutospacing="0" w:line="375" w:lineRule="atLeast"/>
        <w:jc w:val="both"/>
        <w:textAlignment w:val="baseline"/>
        <w:rPr>
          <w:rFonts w:ascii="Arial" w:hAnsi="Arial" w:cs="Arial"/>
          <w:color w:val="000000"/>
          <w:sz w:val="30"/>
          <w:szCs w:val="30"/>
        </w:rPr>
      </w:pPr>
      <w:r w:rsidRPr="00A87BA4">
        <w:rPr>
          <w:rStyle w:val="af"/>
          <w:rFonts w:ascii="inherit" w:hAnsi="inherit" w:cs="Arial"/>
          <w:color w:val="000000"/>
          <w:sz w:val="30"/>
          <w:szCs w:val="30"/>
          <w:bdr w:val="none" w:sz="0" w:space="0" w:color="auto" w:frame="1"/>
        </w:rPr>
        <w:t>Fərdi məlumatlar haqqında</w:t>
      </w:r>
    </w:p>
    <w:p w14:paraId="4356933A" w14:textId="77777777" w:rsidR="00A87BA4" w:rsidRPr="00A87BA4" w:rsidRDefault="00A87BA4" w:rsidP="001747BA">
      <w:pPr>
        <w:pStyle w:val="ae"/>
        <w:shd w:val="clear" w:color="auto" w:fill="FFFFFF"/>
        <w:spacing w:before="0" w:beforeAutospacing="0" w:after="0" w:afterAutospacing="0" w:line="375" w:lineRule="atLeast"/>
        <w:jc w:val="both"/>
        <w:textAlignment w:val="baseline"/>
        <w:rPr>
          <w:rFonts w:ascii="Arial" w:hAnsi="Arial" w:cs="Arial"/>
          <w:color w:val="000000"/>
          <w:sz w:val="30"/>
          <w:szCs w:val="30"/>
        </w:rPr>
      </w:pPr>
      <w:r w:rsidRPr="00A87BA4">
        <w:rPr>
          <w:rStyle w:val="af"/>
          <w:rFonts w:ascii="inherit" w:hAnsi="inherit" w:cs="Arial"/>
          <w:color w:val="000000"/>
          <w:sz w:val="30"/>
          <w:szCs w:val="30"/>
          <w:bdr w:val="none" w:sz="0" w:space="0" w:color="auto" w:frame="1"/>
        </w:rPr>
        <w:t>Azərbaycan Respublikasının Qanunu</w:t>
      </w:r>
    </w:p>
    <w:p w14:paraId="085150E2" w14:textId="77777777" w:rsidR="00A87BA4" w:rsidRDefault="00A87BA4" w:rsidP="001747BA">
      <w:pPr>
        <w:widowControl/>
        <w:shd w:val="clear" w:color="auto" w:fill="FFFFFF"/>
        <w:spacing w:after="150" w:line="375" w:lineRule="atLeast"/>
        <w:textAlignment w:val="baseline"/>
        <w:rPr>
          <w:rFonts w:ascii="Arial" w:eastAsia="宋体" w:hAnsi="Arial" w:cs="Arial" w:hint="eastAsia"/>
          <w:color w:val="000000"/>
          <w:kern w:val="0"/>
          <w:sz w:val="23"/>
          <w:szCs w:val="23"/>
          <w14:ligatures w14:val="none"/>
        </w:rPr>
      </w:pPr>
    </w:p>
    <w:p w14:paraId="04E0181D" w14:textId="431E9BF1" w:rsidR="00A87BA4" w:rsidRPr="00A87BA4" w:rsidRDefault="00A87BA4" w:rsidP="001747BA">
      <w:pPr>
        <w:widowControl/>
        <w:shd w:val="clear" w:color="auto" w:fill="FFFFFF"/>
        <w:spacing w:after="150" w:line="375" w:lineRule="atLeast"/>
        <w:textAlignment w:val="baseline"/>
        <w:rPr>
          <w:rFonts w:ascii="Arial" w:eastAsia="宋体" w:hAnsi="Arial" w:cs="Arial"/>
          <w:color w:val="000000"/>
          <w:kern w:val="0"/>
          <w:sz w:val="23"/>
          <w:szCs w:val="23"/>
          <w14:ligatures w14:val="none"/>
        </w:rPr>
      </w:pPr>
      <w:r w:rsidRPr="00A87BA4">
        <w:rPr>
          <w:rFonts w:ascii="Arial" w:eastAsia="宋体" w:hAnsi="Arial" w:cs="Arial"/>
          <w:color w:val="000000"/>
          <w:kern w:val="0"/>
          <w:sz w:val="23"/>
          <w:szCs w:val="23"/>
          <w14:ligatures w14:val="none"/>
        </w:rPr>
        <w:t>Maddə 15. Fərdi məlumatların informasiya sistemlərinin qeydiyyatı</w:t>
      </w:r>
    </w:p>
    <w:p w14:paraId="2409BEFF" w14:textId="77777777" w:rsidR="00A87BA4" w:rsidRPr="00A87BA4" w:rsidRDefault="00A87BA4" w:rsidP="001747BA">
      <w:pPr>
        <w:widowControl/>
        <w:shd w:val="clear" w:color="auto" w:fill="FFFFFF"/>
        <w:spacing w:after="150" w:line="375" w:lineRule="atLeast"/>
        <w:textAlignment w:val="baseline"/>
        <w:rPr>
          <w:rFonts w:ascii="Arial" w:eastAsia="宋体" w:hAnsi="Arial" w:cs="Arial"/>
          <w:color w:val="000000"/>
          <w:kern w:val="0"/>
          <w:sz w:val="23"/>
          <w:szCs w:val="23"/>
          <w14:ligatures w14:val="none"/>
        </w:rPr>
      </w:pPr>
      <w:r w:rsidRPr="00A87BA4">
        <w:rPr>
          <w:rFonts w:ascii="Arial" w:eastAsia="宋体" w:hAnsi="Arial" w:cs="Arial"/>
          <w:color w:val="000000"/>
          <w:kern w:val="0"/>
          <w:sz w:val="23"/>
          <w:szCs w:val="23"/>
          <w14:ligatures w14:val="none"/>
        </w:rPr>
        <w:t>15.1. Fərdi məlumatların informasiya sistemləri, o cümlədən bu Qanunun qüvvəyə minməsinə qədər mövcud olan informasiya sistemləri müvafiq icra hakimiyyəti orqanında dövlət qeydiyyatından keçməlidir. Fərdi məlumatların informasiya sistemlərinin dövlət qeydiyyatına alınması və dövlət qeydiyyatının ləğv edilməsi qaydaları müvafiq icra hakimiyyəti orqanı tərəfindən təsdiq edilir.</w:t>
      </w:r>
      <w:r w:rsidRPr="00A87BA4">
        <w:rPr>
          <w:rFonts w:ascii="Arial" w:eastAsia="宋体" w:hAnsi="Arial" w:cs="Arial"/>
          <w:color w:val="000000"/>
          <w:kern w:val="0"/>
          <w:sz w:val="23"/>
          <w:szCs w:val="23"/>
          <w14:ligatures w14:val="none"/>
        </w:rPr>
        <w:br/>
        <w:t>15.2. Bu Qanunun 3.2-ci maddəsində nəzərdə tutulmuş hallar istisna olmaqla, fərdi məlumatların informasiya sistemini dövlət qeydiyyatından keçirmədən fərdi məlumatların toplanılmasına və işlənilməsinə yol verilmir.</w:t>
      </w:r>
      <w:r w:rsidRPr="00A87BA4">
        <w:rPr>
          <w:rFonts w:ascii="Arial" w:eastAsia="宋体" w:hAnsi="Arial" w:cs="Arial"/>
          <w:color w:val="000000"/>
          <w:kern w:val="0"/>
          <w:sz w:val="23"/>
          <w:szCs w:val="23"/>
          <w14:ligatures w14:val="none"/>
        </w:rPr>
        <w:br/>
        <w:t>15.3. Aşağıdakı fərdi məlumatların informasiya sisteminin dövlət qeydiyyatından keçirilməsi tələb olunmur:</w:t>
      </w:r>
      <w:r w:rsidRPr="00A87BA4">
        <w:rPr>
          <w:rFonts w:ascii="Arial" w:eastAsia="宋体" w:hAnsi="Arial" w:cs="Arial"/>
          <w:color w:val="000000"/>
          <w:kern w:val="0"/>
          <w:sz w:val="23"/>
          <w:szCs w:val="23"/>
          <w14:ligatures w14:val="none"/>
        </w:rPr>
        <w:br/>
        <w:t>15.3.1. dövlət sirri haqqında Azərbaycan Respublikasının qanunvericiliyinə uyğun olaraq dövlət sirrinə aid olan fərdi məlumatların informasiya sisteminin;</w:t>
      </w:r>
      <w:r w:rsidRPr="00A87BA4">
        <w:rPr>
          <w:rFonts w:ascii="Arial" w:eastAsia="宋体" w:hAnsi="Arial" w:cs="Arial"/>
          <w:color w:val="000000"/>
          <w:kern w:val="0"/>
          <w:sz w:val="23"/>
          <w:szCs w:val="23"/>
          <w14:ligatures w14:val="none"/>
        </w:rPr>
        <w:br/>
        <w:t>15.3.2. mülkiyyətçi və ya operatorla əmək münasibətlərində olan subyektlərə aid və ya onların iş ərazisinə buraxılması üçün zəruri olan fərdi məlumatların informasiya sisteminin;</w:t>
      </w:r>
      <w:r w:rsidRPr="00A87BA4">
        <w:rPr>
          <w:rFonts w:ascii="Arial" w:eastAsia="宋体" w:hAnsi="Arial" w:cs="Arial"/>
          <w:color w:val="000000"/>
          <w:kern w:val="0"/>
          <w:sz w:val="23"/>
          <w:szCs w:val="23"/>
          <w14:ligatures w14:val="none"/>
        </w:rPr>
        <w:br/>
        <w:t>15.3.3. müvafiq icra hakimiyyəti orqanı tərəfindən müəyyən edilmiş, fərdi məlumatların işlənilmə məqsədindən və subyektlərin sayına qoyulan maksimal həddən asılı olaraq, dövlət qeydiyyatından keçirilməsi tələb olunmayan hallarda yaradılan fərdi məlumatların informasiya sistemlərinin.</w:t>
      </w:r>
      <w:r w:rsidRPr="00A87BA4">
        <w:rPr>
          <w:rFonts w:ascii="Arial" w:eastAsia="宋体" w:hAnsi="Arial" w:cs="Arial"/>
          <w:color w:val="000000"/>
          <w:kern w:val="0"/>
          <w:sz w:val="23"/>
          <w:szCs w:val="23"/>
          <w14:ligatures w14:val="none"/>
        </w:rPr>
        <w:br/>
        <w:t>15.4. Fərdi məlumatların informasiya sisteminin dövlət qeydiyyatı mülkiyyətçinin yazılı müraciəti əsasında 1 ay müddətində həyata keçirilir. İnformasiya sistemlərinin dövlət reyestrinə daxil edilməsi üçün həmin müraciətdə fərdi məlumatların informasiya sistemi barədə aşağıdakı əsas məlumatlar təqdim edilir:</w:t>
      </w:r>
      <w:r w:rsidRPr="00A87BA4">
        <w:rPr>
          <w:rFonts w:ascii="Arial" w:eastAsia="宋体" w:hAnsi="Arial" w:cs="Arial"/>
          <w:color w:val="000000"/>
          <w:kern w:val="0"/>
          <w:sz w:val="23"/>
          <w:szCs w:val="23"/>
          <w14:ligatures w14:val="none"/>
        </w:rPr>
        <w:br/>
        <w:t>15.4.1. mülkiyyətçinin kimliyini müəyyənləşdirən məlumatlar;</w:t>
      </w:r>
      <w:r w:rsidRPr="00A87BA4">
        <w:rPr>
          <w:rFonts w:ascii="Arial" w:eastAsia="宋体" w:hAnsi="Arial" w:cs="Arial"/>
          <w:color w:val="000000"/>
          <w:kern w:val="0"/>
          <w:sz w:val="23"/>
          <w:szCs w:val="23"/>
          <w14:ligatures w14:val="none"/>
        </w:rPr>
        <w:br/>
        <w:t>15.4.2. informasiya sisteminin yaradılmasının hüquqi əsasları;</w:t>
      </w:r>
      <w:r w:rsidRPr="00A87BA4">
        <w:rPr>
          <w:rFonts w:ascii="Arial" w:eastAsia="宋体" w:hAnsi="Arial" w:cs="Arial"/>
          <w:color w:val="000000"/>
          <w:kern w:val="0"/>
          <w:sz w:val="23"/>
          <w:szCs w:val="23"/>
          <w14:ligatures w14:val="none"/>
        </w:rPr>
        <w:br/>
        <w:t>15.4.3. fərdi məlumatların işlənilmə məqsədi və nəzərdə tutulan üsulları;</w:t>
      </w:r>
      <w:r w:rsidRPr="00A87BA4">
        <w:rPr>
          <w:rFonts w:ascii="Arial" w:eastAsia="宋体" w:hAnsi="Arial" w:cs="Arial"/>
          <w:color w:val="000000"/>
          <w:kern w:val="0"/>
          <w:sz w:val="23"/>
          <w:szCs w:val="23"/>
          <w14:ligatures w14:val="none"/>
        </w:rPr>
        <w:br/>
        <w:t>15.4.4. informasiya sistemində işlənilən fərdi məlumatların kateqoriyaları;</w:t>
      </w:r>
      <w:r w:rsidRPr="00A87BA4">
        <w:rPr>
          <w:rFonts w:ascii="Arial" w:eastAsia="宋体" w:hAnsi="Arial" w:cs="Arial"/>
          <w:color w:val="000000"/>
          <w:kern w:val="0"/>
          <w:sz w:val="23"/>
          <w:szCs w:val="23"/>
          <w14:ligatures w14:val="none"/>
        </w:rPr>
        <w:br/>
        <w:t>15.4.5. subyektlərin kateqoriyaları;</w:t>
      </w:r>
      <w:r w:rsidRPr="00A87BA4">
        <w:rPr>
          <w:rFonts w:ascii="Arial" w:eastAsia="宋体" w:hAnsi="Arial" w:cs="Arial"/>
          <w:color w:val="000000"/>
          <w:kern w:val="0"/>
          <w:sz w:val="23"/>
          <w:szCs w:val="23"/>
          <w14:ligatures w14:val="none"/>
        </w:rPr>
        <w:br/>
        <w:t>15.4.6. informasiya sisteminin istismarı zamanı mülkiyyətçinin fərdi məlumatların mühafizəsi ilə bağlı öhdəsinə götürdüyü tədbirlərin ümumi təsviri;</w:t>
      </w:r>
      <w:r w:rsidRPr="00A87BA4">
        <w:rPr>
          <w:rFonts w:ascii="Arial" w:eastAsia="宋体" w:hAnsi="Arial" w:cs="Arial"/>
          <w:color w:val="000000"/>
          <w:kern w:val="0"/>
          <w:sz w:val="23"/>
          <w:szCs w:val="23"/>
          <w14:ligatures w14:val="none"/>
        </w:rPr>
        <w:br/>
        <w:t>15.4.7. fərdi məlumatların toplanılmasına və işlənilməsinə başlanıldığı tarix;</w:t>
      </w:r>
      <w:r w:rsidRPr="00A87BA4">
        <w:rPr>
          <w:rFonts w:ascii="Arial" w:eastAsia="宋体" w:hAnsi="Arial" w:cs="Arial"/>
          <w:color w:val="000000"/>
          <w:kern w:val="0"/>
          <w:sz w:val="23"/>
          <w:szCs w:val="23"/>
          <w14:ligatures w14:val="none"/>
        </w:rPr>
        <w:br/>
      </w:r>
      <w:r w:rsidRPr="00A87BA4">
        <w:rPr>
          <w:rFonts w:ascii="Arial" w:eastAsia="宋体" w:hAnsi="Arial" w:cs="Arial"/>
          <w:color w:val="000000"/>
          <w:kern w:val="0"/>
          <w:sz w:val="23"/>
          <w:szCs w:val="23"/>
          <w14:ligatures w14:val="none"/>
        </w:rPr>
        <w:lastRenderedPageBreak/>
        <w:t>15.4.8. fərdi məlumatların istifadəçilərinin dairəsi;</w:t>
      </w:r>
      <w:r w:rsidRPr="00A87BA4">
        <w:rPr>
          <w:rFonts w:ascii="Arial" w:eastAsia="宋体" w:hAnsi="Arial" w:cs="Arial"/>
          <w:color w:val="000000"/>
          <w:kern w:val="0"/>
          <w:sz w:val="23"/>
          <w:szCs w:val="23"/>
          <w14:ligatures w14:val="none"/>
        </w:rPr>
        <w:br/>
        <w:t>15.4.9. fərdi məlumatların toplanılmasına və işlənilməsinə nəzarət və audit mexanizmləri;</w:t>
      </w:r>
      <w:r w:rsidRPr="00A87BA4">
        <w:rPr>
          <w:rFonts w:ascii="Arial" w:eastAsia="宋体" w:hAnsi="Arial" w:cs="Arial"/>
          <w:color w:val="000000"/>
          <w:kern w:val="0"/>
          <w:sz w:val="23"/>
          <w:szCs w:val="23"/>
          <w14:ligatures w14:val="none"/>
        </w:rPr>
        <w:br/>
        <w:t>15.4.10. digər əlaqəli informasiya sistemləri, həmin sistemlərlə informasiya mübadiləsi üsulları və mübadilə edilən məlumatların kateqoriyaları;</w:t>
      </w:r>
      <w:r w:rsidRPr="00A87BA4">
        <w:rPr>
          <w:rFonts w:ascii="Arial" w:eastAsia="宋体" w:hAnsi="Arial" w:cs="Arial"/>
          <w:color w:val="000000"/>
          <w:kern w:val="0"/>
          <w:sz w:val="23"/>
          <w:szCs w:val="23"/>
          <w14:ligatures w14:val="none"/>
        </w:rPr>
        <w:br/>
        <w:t>15.4.11. informasiya sistemlərindən istifadə olunmaqla əhaliyə göstərilə bilən elektron xidmətlərin əhatə dairəsi;</w:t>
      </w:r>
      <w:r w:rsidRPr="00A87BA4">
        <w:rPr>
          <w:rFonts w:ascii="Arial" w:eastAsia="宋体" w:hAnsi="Arial" w:cs="Arial"/>
          <w:color w:val="000000"/>
          <w:kern w:val="0"/>
          <w:sz w:val="23"/>
          <w:szCs w:val="23"/>
          <w14:ligatures w14:val="none"/>
        </w:rPr>
        <w:br/>
        <w:t>15.4.12. subyektin bu Qanunun 7.1-ci maddəsində göstərilən hüquqlarının təmin edilməsi qaydaları;</w:t>
      </w:r>
      <w:r w:rsidRPr="00A87BA4">
        <w:rPr>
          <w:rFonts w:ascii="Arial" w:eastAsia="宋体" w:hAnsi="Arial" w:cs="Arial"/>
          <w:color w:val="000000"/>
          <w:kern w:val="0"/>
          <w:sz w:val="23"/>
          <w:szCs w:val="23"/>
          <w14:ligatures w14:val="none"/>
        </w:rPr>
        <w:br/>
        <w:t>15.4.13. digər dövlətlərə, habelə beynəlxalq təşkilatlara transsərhəd ötürülən fərdi məlumatların kateqoriyaları.</w:t>
      </w:r>
      <w:r w:rsidRPr="00A87BA4">
        <w:rPr>
          <w:rFonts w:ascii="Arial" w:eastAsia="宋体" w:hAnsi="Arial" w:cs="Arial"/>
          <w:color w:val="000000"/>
          <w:kern w:val="0"/>
          <w:sz w:val="23"/>
          <w:szCs w:val="23"/>
          <w14:ligatures w14:val="none"/>
        </w:rPr>
        <w:br/>
        <w:t>15.5. Fərdi məlumatların informasiya sisteminin dövlət qeydiyyatından keçirilməsi haqqında müraciətdəki məlumatlarda dəyişiklik olduqda bu barədə 3 iş günü müddətində müvafiq icra hakimiyyəti orqanına yazılı surətdə bildirilməlidir.</w:t>
      </w:r>
      <w:r w:rsidRPr="00A87BA4">
        <w:rPr>
          <w:rFonts w:ascii="Arial" w:eastAsia="宋体" w:hAnsi="Arial" w:cs="Arial"/>
          <w:color w:val="000000"/>
          <w:kern w:val="0"/>
          <w:sz w:val="23"/>
          <w:szCs w:val="23"/>
          <w14:ligatures w14:val="none"/>
        </w:rPr>
        <w:br/>
        <w:t>15.6. Fərdi məlumatların informasiya sisteminin dövlət qeydiyyatı ləğv edildikdə, həmin informasiya sistemində olan məlumatlara dərhal qadağan qoyulmalı və təxirə salınmadan müvafiq icra hakimiyyəti orqanı tərəfindən müəyyən olunmuş qaydada məhv edilməlidir.</w:t>
      </w:r>
    </w:p>
    <w:p w14:paraId="24F0F86D" w14:textId="77777777" w:rsidR="00A87BA4" w:rsidRPr="00A87BA4" w:rsidRDefault="00A87BA4" w:rsidP="001747BA">
      <w:pPr>
        <w:widowControl/>
        <w:shd w:val="clear" w:color="auto" w:fill="FFFFFF"/>
        <w:spacing w:after="150" w:line="375" w:lineRule="atLeast"/>
        <w:textAlignment w:val="baseline"/>
        <w:rPr>
          <w:rFonts w:ascii="Arial" w:eastAsia="宋体" w:hAnsi="Arial" w:cs="Arial"/>
          <w:color w:val="000000"/>
          <w:kern w:val="0"/>
          <w:sz w:val="23"/>
          <w:szCs w:val="23"/>
          <w14:ligatures w14:val="none"/>
        </w:rPr>
      </w:pPr>
      <w:r w:rsidRPr="00A87BA4">
        <w:rPr>
          <w:rFonts w:ascii="Arial" w:eastAsia="宋体" w:hAnsi="Arial" w:cs="Arial"/>
          <w:color w:val="000000"/>
          <w:kern w:val="0"/>
          <w:sz w:val="23"/>
          <w:szCs w:val="23"/>
          <w14:ligatures w14:val="none"/>
        </w:rPr>
        <w:br/>
        <w:t>Maddə 16. Fərdi məlumatların informasiya sistemlərinin dövlət reyestri</w:t>
      </w:r>
    </w:p>
    <w:p w14:paraId="4B773DD8" w14:textId="77777777" w:rsidR="00A87BA4" w:rsidRPr="00A87BA4" w:rsidRDefault="00A87BA4" w:rsidP="001747BA">
      <w:pPr>
        <w:widowControl/>
        <w:shd w:val="clear" w:color="auto" w:fill="FFFFFF"/>
        <w:spacing w:after="150" w:line="375" w:lineRule="atLeast"/>
        <w:textAlignment w:val="baseline"/>
        <w:rPr>
          <w:rFonts w:ascii="Arial" w:eastAsia="宋体" w:hAnsi="Arial" w:cs="Arial"/>
          <w:color w:val="000000"/>
          <w:kern w:val="0"/>
          <w:sz w:val="23"/>
          <w:szCs w:val="23"/>
          <w14:ligatures w14:val="none"/>
        </w:rPr>
      </w:pPr>
      <w:r w:rsidRPr="00A87BA4">
        <w:rPr>
          <w:rFonts w:ascii="Arial" w:eastAsia="宋体" w:hAnsi="Arial" w:cs="Arial"/>
          <w:color w:val="000000"/>
          <w:kern w:val="0"/>
          <w:sz w:val="23"/>
          <w:szCs w:val="23"/>
          <w14:ligatures w14:val="none"/>
        </w:rPr>
        <w:t>16.1. Bu Qanunun 15.4-cü maddəsinə uyğun təqdim olunmuş məlumatlar, fərdi məlumatların informasiya sisteminin dövlət qeydiyyatı və ya dövlət qeydiyyatının ləğv edilməsi ilə bağlı məlumatlar müvafiq icra hakimiyyəti orqanının apardığı informasiya sistemlərinin dövlət reyestrinə daxil edilməlidir.</w:t>
      </w:r>
      <w:r w:rsidRPr="00A87BA4">
        <w:rPr>
          <w:rFonts w:ascii="Arial" w:eastAsia="宋体" w:hAnsi="Arial" w:cs="Arial"/>
          <w:color w:val="000000"/>
          <w:kern w:val="0"/>
          <w:sz w:val="23"/>
          <w:szCs w:val="23"/>
          <w14:ligatures w14:val="none"/>
        </w:rPr>
        <w:br/>
        <w:t>16.2. Fərdi məlumatların informasiya sistemlərinin dövlət reyestrinin aparılması qaydaları müvafiq icra hakimiyyəti orqanı tərəfindən müəyyən olunur.</w:t>
      </w:r>
    </w:p>
    <w:p w14:paraId="388C75EA" w14:textId="77777777" w:rsidR="00A87BA4" w:rsidRPr="00A87BA4" w:rsidRDefault="00A87BA4" w:rsidP="001747BA">
      <w:pPr>
        <w:widowControl/>
        <w:rPr>
          <w:rFonts w:ascii="宋体" w:eastAsia="宋体" w:hAnsi="宋体" w:cs="宋体"/>
          <w:kern w:val="0"/>
          <w:sz w:val="24"/>
          <w14:ligatures w14:val="none"/>
        </w:rPr>
      </w:pPr>
    </w:p>
    <w:p w14:paraId="15B5D380" w14:textId="77777777" w:rsidR="00827643" w:rsidRDefault="00827643" w:rsidP="001747BA"/>
    <w:sectPr w:rsidR="008276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inherit">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A4"/>
    <w:rsid w:val="001747BA"/>
    <w:rsid w:val="00451B72"/>
    <w:rsid w:val="006F0D71"/>
    <w:rsid w:val="007A19A8"/>
    <w:rsid w:val="00827643"/>
    <w:rsid w:val="009535A7"/>
    <w:rsid w:val="00A87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64C353"/>
  <w15:chartTrackingRefBased/>
  <w15:docId w15:val="{35A6C265-B5E4-B141-9CF3-D2FC73983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87BA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87BA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87BA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87BA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87BA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87BA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87BA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7BA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7BA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7BA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87BA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87BA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87BA4"/>
    <w:rPr>
      <w:rFonts w:cstheme="majorBidi"/>
      <w:color w:val="2F5496" w:themeColor="accent1" w:themeShade="BF"/>
      <w:sz w:val="28"/>
      <w:szCs w:val="28"/>
    </w:rPr>
  </w:style>
  <w:style w:type="character" w:customStyle="1" w:styleId="50">
    <w:name w:val="标题 5 字符"/>
    <w:basedOn w:val="a0"/>
    <w:link w:val="5"/>
    <w:uiPriority w:val="9"/>
    <w:semiHidden/>
    <w:rsid w:val="00A87BA4"/>
    <w:rPr>
      <w:rFonts w:cstheme="majorBidi"/>
      <w:color w:val="2F5496" w:themeColor="accent1" w:themeShade="BF"/>
      <w:sz w:val="24"/>
    </w:rPr>
  </w:style>
  <w:style w:type="character" w:customStyle="1" w:styleId="60">
    <w:name w:val="标题 6 字符"/>
    <w:basedOn w:val="a0"/>
    <w:link w:val="6"/>
    <w:uiPriority w:val="9"/>
    <w:semiHidden/>
    <w:rsid w:val="00A87BA4"/>
    <w:rPr>
      <w:rFonts w:cstheme="majorBidi"/>
      <w:b/>
      <w:bCs/>
      <w:color w:val="2F5496" w:themeColor="accent1" w:themeShade="BF"/>
    </w:rPr>
  </w:style>
  <w:style w:type="character" w:customStyle="1" w:styleId="70">
    <w:name w:val="标题 7 字符"/>
    <w:basedOn w:val="a0"/>
    <w:link w:val="7"/>
    <w:uiPriority w:val="9"/>
    <w:semiHidden/>
    <w:rsid w:val="00A87BA4"/>
    <w:rPr>
      <w:rFonts w:cstheme="majorBidi"/>
      <w:b/>
      <w:bCs/>
      <w:color w:val="595959" w:themeColor="text1" w:themeTint="A6"/>
    </w:rPr>
  </w:style>
  <w:style w:type="character" w:customStyle="1" w:styleId="80">
    <w:name w:val="标题 8 字符"/>
    <w:basedOn w:val="a0"/>
    <w:link w:val="8"/>
    <w:uiPriority w:val="9"/>
    <w:semiHidden/>
    <w:rsid w:val="00A87BA4"/>
    <w:rPr>
      <w:rFonts w:cstheme="majorBidi"/>
      <w:color w:val="595959" w:themeColor="text1" w:themeTint="A6"/>
    </w:rPr>
  </w:style>
  <w:style w:type="character" w:customStyle="1" w:styleId="90">
    <w:name w:val="标题 9 字符"/>
    <w:basedOn w:val="a0"/>
    <w:link w:val="9"/>
    <w:uiPriority w:val="9"/>
    <w:semiHidden/>
    <w:rsid w:val="00A87BA4"/>
    <w:rPr>
      <w:rFonts w:eastAsiaTheme="majorEastAsia" w:cstheme="majorBidi"/>
      <w:color w:val="595959" w:themeColor="text1" w:themeTint="A6"/>
    </w:rPr>
  </w:style>
  <w:style w:type="paragraph" w:styleId="a3">
    <w:name w:val="Title"/>
    <w:basedOn w:val="a"/>
    <w:next w:val="a"/>
    <w:link w:val="a4"/>
    <w:uiPriority w:val="10"/>
    <w:qFormat/>
    <w:rsid w:val="00A87BA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7B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7B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7B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7BA4"/>
    <w:pPr>
      <w:spacing w:before="160" w:after="160"/>
      <w:jc w:val="center"/>
    </w:pPr>
    <w:rPr>
      <w:i/>
      <w:iCs/>
      <w:color w:val="404040" w:themeColor="text1" w:themeTint="BF"/>
    </w:rPr>
  </w:style>
  <w:style w:type="character" w:customStyle="1" w:styleId="a8">
    <w:name w:val="引用 字符"/>
    <w:basedOn w:val="a0"/>
    <w:link w:val="a7"/>
    <w:uiPriority w:val="29"/>
    <w:rsid w:val="00A87BA4"/>
    <w:rPr>
      <w:i/>
      <w:iCs/>
      <w:color w:val="404040" w:themeColor="text1" w:themeTint="BF"/>
    </w:rPr>
  </w:style>
  <w:style w:type="paragraph" w:styleId="a9">
    <w:name w:val="List Paragraph"/>
    <w:basedOn w:val="a"/>
    <w:uiPriority w:val="34"/>
    <w:qFormat/>
    <w:rsid w:val="00A87BA4"/>
    <w:pPr>
      <w:ind w:left="720"/>
      <w:contextualSpacing/>
    </w:pPr>
  </w:style>
  <w:style w:type="character" w:styleId="aa">
    <w:name w:val="Intense Emphasis"/>
    <w:basedOn w:val="a0"/>
    <w:uiPriority w:val="21"/>
    <w:qFormat/>
    <w:rsid w:val="00A87BA4"/>
    <w:rPr>
      <w:i/>
      <w:iCs/>
      <w:color w:val="2F5496" w:themeColor="accent1" w:themeShade="BF"/>
    </w:rPr>
  </w:style>
  <w:style w:type="paragraph" w:styleId="ab">
    <w:name w:val="Intense Quote"/>
    <w:basedOn w:val="a"/>
    <w:next w:val="a"/>
    <w:link w:val="ac"/>
    <w:uiPriority w:val="30"/>
    <w:qFormat/>
    <w:rsid w:val="00A87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87BA4"/>
    <w:rPr>
      <w:i/>
      <w:iCs/>
      <w:color w:val="2F5496" w:themeColor="accent1" w:themeShade="BF"/>
    </w:rPr>
  </w:style>
  <w:style w:type="character" w:styleId="ad">
    <w:name w:val="Intense Reference"/>
    <w:basedOn w:val="a0"/>
    <w:uiPriority w:val="32"/>
    <w:qFormat/>
    <w:rsid w:val="00A87BA4"/>
    <w:rPr>
      <w:b/>
      <w:bCs/>
      <w:smallCaps/>
      <w:color w:val="2F5496" w:themeColor="accent1" w:themeShade="BF"/>
      <w:spacing w:val="5"/>
    </w:rPr>
  </w:style>
  <w:style w:type="paragraph" w:styleId="ae">
    <w:name w:val="Normal (Web)"/>
    <w:basedOn w:val="a"/>
    <w:uiPriority w:val="99"/>
    <w:semiHidden/>
    <w:unhideWhenUsed/>
    <w:rsid w:val="00A87BA4"/>
    <w:pPr>
      <w:widowControl/>
      <w:spacing w:before="100" w:beforeAutospacing="1" w:after="100" w:afterAutospacing="1"/>
      <w:jc w:val="left"/>
    </w:pPr>
    <w:rPr>
      <w:rFonts w:ascii="宋体" w:eastAsia="宋体" w:hAnsi="宋体" w:cs="宋体"/>
      <w:kern w:val="0"/>
      <w:sz w:val="24"/>
      <w14:ligatures w14:val="none"/>
    </w:rPr>
  </w:style>
  <w:style w:type="character" w:styleId="af">
    <w:name w:val="Strong"/>
    <w:basedOn w:val="a0"/>
    <w:uiPriority w:val="22"/>
    <w:qFormat/>
    <w:rsid w:val="00A87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585</Words>
  <Characters>3339</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Ye</dc:creator>
  <cp:keywords/>
  <dc:description/>
  <cp:lastModifiedBy>Hui Ye</cp:lastModifiedBy>
  <cp:revision>2</cp:revision>
  <dcterms:created xsi:type="dcterms:W3CDTF">2025-08-29T02:49:00Z</dcterms:created>
  <dcterms:modified xsi:type="dcterms:W3CDTF">2025-08-29T02:50:00Z</dcterms:modified>
</cp:coreProperties>
</file>