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"/>
        <w:name w:val="Table1"/>
        <w:tabOrder w:val="0"/>
        <w:tblpPr w:horzAnchor="margin" w:tblpX="-855" w:vertAnchor="margin" w:tblpY="-180" w:leftFromText="180" w:rightFromText="180" w:topFromText="0" w:bottomFromText="0"/>
        <w:tblOverlap w:val="never"/>
        <w:jc w:val="left"/>
        <w:tblInd w:w="0" w:type="dxa"/>
        <w:tblW w:w="10800" w:type="dxa"/>
        <w:tblLook w:val="0000" w:firstRow="0" w:lastRow="0" w:firstColumn="0" w:lastColumn="0" w:noHBand="0" w:noVBand="0"/>
        <w:tblPrChange w:id="0" w:author="" w:date="1970-01-01T03:00:00Z" w:revision="0">
          <w:tblPr>
            <w:tabOrder w:val="0"/>
            <w:tblpPr w:horzAnchor="margin" w:tblpX="-855" w:vertAnchor="margin" w:tblpY="-180" w:leftFromText="180" w:rightFromText="180" w:topFromText="0" w:bottomFromText="0"/>
            <w:tblOverlap w:val="never"/>
            <w:jc w:val="left"/>
            <w:tblInd w:w="0" w:type="dxa"/>
            <w:tblW w:w="0" w:type="dxa"/>
          </w:tblPr>
        </w:tblPrChange>
      </w:tblPr>
      <w:tblGrid>
        <w:gridCol w:w="3120"/>
        <w:gridCol w:w="2565"/>
        <w:gridCol w:w="2115"/>
        <w:gridCol w:w="3000"/>
        <w:tblGridChange w:id="1" w:author="" w:date="1970-01-01T03:00:00Z" w:revision="0">
          <w:tblGrid>
            <w:gridCol w:w="3120"/>
            <w:gridCol w:w="2565"/>
            <w:gridCol w:w="2115"/>
            <w:gridCol w:w="3000"/>
          </w:tblGrid>
        </w:tblGridChange>
      </w:tblGrid>
      <w:tr>
        <w:trPr>
          <w:tblHeader w:val="0"/>
          <w:cantSplit w:val="0"/>
          <w:trHeight w:val="11355" w:hRule="atLeast"/>
          <w:trPrChange w:id="2" w:author="" w:date="1970-01-01T03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0800" w:type="dxa"/>
            <w:gridSpan w:val="4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7875427" protected="0"/>
            <w:tcPrChange w:id="3" w:author="" w:date="1970-01-01T03:00:00Z" w:revision="0">
              <w:tcPr>
                <w:tcW w:w="10800" w:type="dxa"/>
                <w:gridSpan w:val="4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57875427" protected="0"/>
              </w:tcPr>
            </w:tcPrChange>
          </w:tcPr>
          <w:p>
            <w:pPr>
              <w:ind w:left="-120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МІНІСТЕРСТВО ОСВІТИ І НАУКИ УКРАЇНИ</w:t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КИЇВСЬКИЙ НАЦІОНАЛЬНИЙ УНІВЕРСИТЕТ імені Тараса Шевченка</w:t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ФАКУЛЬТЕТ ІНФОРМАЦІЙНИХ ТЕХНОЛОГІЙ</w:t>
            </w:r>
          </w:p>
          <w:p>
            <w:pPr>
              <w:ind w:left="-567" w:firstLine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Кафедра програмних систем і технологій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Дисципліна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 Розробник фронтенду програмних систем 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Лабораторна робота № 1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«Розмітка сторінки (елементу інтерфейсу) засобами HTML»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Варіант №21</w:t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743" w:hRule="atLeast"/>
          <w:trPrChange w:id="4" w:author="" w:date="1970-01-01T03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31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7875427" protected="0"/>
            <w:tcPrChange w:id="5" w:author="" w:date="1970-01-01T03:00:00Z" w:revision="0">
              <w:tcPr>
                <w:tcW w:w="3120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57875427" protected="0"/>
              </w:tcPr>
            </w:tcPrChange>
          </w:tcPr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Виконав: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2565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7875427" protected="0"/>
            <w:tcPrChange w:id="6" w:author="" w:date="1970-01-01T03:00:00Z" w:revision="0">
              <w:tcPr>
                <w:tcW w:w="2565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57875427" protected="0"/>
              </w:tcPr>
            </w:tcPrChange>
          </w:tcPr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Пивоварчук Віталій Юрійович</w:t>
            </w:r>
          </w:p>
        </w:tc>
        <w:tc>
          <w:tcPr>
            <w:tcW w:w="2115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7875427" protected="0"/>
            <w:tcPrChange w:id="7" w:author="" w:date="1970-01-01T03:00:00Z" w:revision="0">
              <w:tcPr>
                <w:tcW w:w="2115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57875427" protected="0"/>
              </w:tcPr>
            </w:tcPrChange>
          </w:tcPr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Перевірила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300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7875427" protected="0"/>
            <w:tcPrChange w:id="8" w:author="" w:date="1970-01-01T03:00:00Z" w:revision="0">
              <w:tcPr>
                <w:tcW w:w="3000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57875427" protected="0"/>
              </w:tcPr>
            </w:tcPrChange>
          </w:tcPr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Шабатин П. Є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</w:tr>
      <w:tr>
        <w:trPr>
          <w:tblHeader w:val="0"/>
          <w:cantSplit w:val="0"/>
          <w:trHeight w:val="804" w:hRule="atLeast"/>
          <w:trPrChange w:id="9" w:author="" w:date="1970-01-01T03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31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7875427" protected="0"/>
            <w:tcPrChange w:id="10" w:author="" w:date="1970-01-01T03:00:00Z" w:revision="0">
              <w:tcPr>
                <w:tcW w:w="3120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57875427" protected="0"/>
              </w:tcPr>
            </w:tcPrChange>
          </w:tcPr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565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7875427" protected="0"/>
            <w:tcPrChange w:id="11" w:author="" w:date="1970-01-01T03:00:00Z" w:revision="0">
              <w:tcPr>
                <w:tcW w:w="2565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57875427" protected="0"/>
              </w:tcPr>
            </w:tcPrChange>
          </w:tcPr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ІПЗ-33, 6</w:t>
            </w:r>
          </w:p>
        </w:tc>
        <w:tc>
          <w:tcPr>
            <w:tcW w:w="2115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7875427" protected="0"/>
            <w:tcPrChange w:id="12" w:author="" w:date="1970-01-01T03:00:00Z" w:revision="0">
              <w:tcPr>
                <w:tcW w:w="2115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57875427" protected="0"/>
              </w:tcPr>
            </w:tcPrChange>
          </w:tcPr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Дата перевірки</w:t>
            </w:r>
          </w:p>
        </w:tc>
        <w:tc>
          <w:tcPr>
            <w:tcW w:w="300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7875427" protected="0"/>
            <w:tcPrChange w:id="13" w:author="" w:date="1970-01-01T03:00:00Z" w:revision="0">
              <w:tcPr>
                <w:tcW w:w="300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57875427" protected="0"/>
              </w:tcPr>
            </w:tcPrChange>
          </w:tcPr>
          <w:p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624" w:hRule="atLeast"/>
          <w:trPrChange w:id="14" w:author="" w:date="1970-01-01T03:00:00Z" w:revision="0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0800" w:type="dxa"/>
            <w:gridSpan w:val="4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7875427" protected="0"/>
            <w:tcPrChange w:id="15" w:author="" w:date="1970-01-01T03:00:00Z" w:revision="0">
              <w:tcPr>
                <w:tcW w:w="10800" w:type="dxa"/>
                <w:gridSpan w:val="4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57875427" protected="0"/>
              </w:tcPr>
            </w:tcPrChange>
          </w:tcPr>
          <w:p>
            <w:pPr>
              <w:ind w:left="-567" w:firstLine="0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2025</w:t>
            </w:r>
          </w:p>
        </w:tc>
      </w:tr>
    </w:tbl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566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566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566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566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566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566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566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Мета: вивчити основні теги та їх атрибути для розмітки сторінки мовою HTML, набути навиків та вмінь у практичній реалізації фронтенду програмних систем.</w:t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Посилання на гітхаб: </w:t>
      </w:r>
      <w:hyperlink r:id="rId8" w:history="1">
        <w:r>
          <w:rPr>
            <w:rFonts w:ascii="Times New Roman" w:hAnsi="Times New Roman" w:eastAsia="Times New Roman" w:cs="Times New Roman"/>
            <w:color w:val="1155cc"/>
            <w:sz w:val="28"/>
            <w:szCs w:val="28"/>
            <w:u w:color="auto" w:val="single"/>
          </w:rPr>
          <w:t>https://github.com/Kikono1014/lab1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ind w:firstLine="566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566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566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1.Користувач має можливість відвідати головну сторінку, де надана наступна інформація:</w:t>
      </w:r>
    </w:p>
    <w:p>
      <w:pPr>
        <w:numPr>
          <w:ilvl w:val="0"/>
          <w:numId w:val="2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Назва інтернет-магазину та його логотип.</w:t>
      </w:r>
    </w:p>
    <w:p>
      <w:pPr>
        <w:numPr>
          <w:ilvl w:val="0"/>
          <w:numId w:val="2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Розділ з описанням мети створення інтернет-магазину та список (перелік) декількох завдань (не менше 3-х нумерованих малими римськими) для досягнення мети.</w:t>
      </w:r>
    </w:p>
    <w:p>
      <w:pPr>
        <w:numPr>
          <w:ilvl w:val="0"/>
          <w:numId w:val="2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Загальну інформацію про тип товару, що реалізується, у вигляді таблиці.</w:t>
      </w:r>
    </w:p>
    <w:p>
      <w:pPr>
        <w:numPr>
          <w:ilvl w:val="0"/>
          <w:numId w:val="2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Навігаційне меню з кнопками «Каталог», «Відгуки про товар» та «Зворотній зв’язок»</w:t>
      </w:r>
    </w:p>
    <w:p>
      <w:pPr>
        <w:numPr>
          <w:ilvl w:val="0"/>
          <w:numId w:val="2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Адреса, контактні телефони магазину.</w:t>
      </w:r>
    </w:p>
    <w:p>
      <w:pPr>
        <w:numPr>
          <w:ilvl w:val="0"/>
          <w:numId w:val="2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Кнопка «Перейти у власний кабінет»</w:t>
      </w:r>
    </w:p>
    <w:p>
      <w:pPr>
        <w:numPr>
          <w:ilvl w:val="0"/>
          <w:numId w:val="2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Кнопка «Зареєструватись»</w:t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731510" cy="259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extLst>
                        <a:ext uri="sm">
                          <sm:smNativeData xmlns:sm="sm" val="SMDATA_16_4wzHa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QiMAAPAP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 Користувач має можливість відвідати сторінку «Каталог», де надана наступна інформація:</w:t>
      </w:r>
    </w:p>
    <w:p>
      <w:pPr>
        <w:numPr>
          <w:ilvl w:val="0"/>
          <w:numId w:val="3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Назва інтернет-магазину та його логотип.</w:t>
      </w:r>
    </w:p>
    <w:p>
      <w:pPr>
        <w:numPr>
          <w:ilvl w:val="0"/>
          <w:numId w:val="3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Список зі товарів (до 10 шт).</w:t>
      </w:r>
    </w:p>
    <w:p>
      <w:pPr>
        <w:numPr>
          <w:ilvl w:val="0"/>
          <w:numId w:val="3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Інформація про кожен товар: ілюстративне фото, назва товару, країна походження, перелік 5 основних характеристик.</w:t>
      </w:r>
    </w:p>
    <w:p>
      <w:pPr>
        <w:numPr>
          <w:ilvl w:val="0"/>
          <w:numId w:val="3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Кнопка для переходу на Головну сторінку.</w:t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731510" cy="2794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extLst>
                        <a:ext uri="sm">
                          <sm:smNativeData xmlns:sm="sm" val="SMDATA_16_4wzHa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QiMAADAR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Користувач має можливість відвідати сторінку «Зворотній зв’язок», де надана можливість ввести наступну інформацію:</w:t>
      </w:r>
    </w:p>
    <w:p>
      <w:pPr>
        <w:numPr>
          <w:ilvl w:val="0"/>
          <w:numId w:val="1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Прізвище та ім’я.</w:t>
      </w:r>
    </w:p>
    <w:p>
      <w:pPr>
        <w:numPr>
          <w:ilvl w:val="0"/>
          <w:numId w:val="1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E-mail.</w:t>
      </w:r>
    </w:p>
    <w:p>
      <w:pPr>
        <w:numPr>
          <w:ilvl w:val="0"/>
          <w:numId w:val="1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Вік.</w:t>
      </w:r>
    </w:p>
    <w:p>
      <w:pPr>
        <w:numPr>
          <w:ilvl w:val="0"/>
          <w:numId w:val="1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Освіту (вибрати одну з переліку: повна, неповна, вища, професійна)</w:t>
      </w:r>
    </w:p>
    <w:p>
      <w:pPr>
        <w:numPr>
          <w:ilvl w:val="0"/>
          <w:numId w:val="1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Користувач має можливість вибрати з випадаючого списку «Мета зворотнього зв’язку» - співпраця, скарга на порушення права власності, пропозиція, наявність помилки.</w:t>
      </w:r>
    </w:p>
    <w:p>
      <w:pPr>
        <w:numPr>
          <w:ilvl w:val="0"/>
          <w:numId w:val="1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Користувач має можливість ввести текст у поле «Детально» яке має обмеження на висоту, ширину і кількість символів.</w:t>
      </w:r>
    </w:p>
    <w:p>
      <w:pPr>
        <w:numPr>
          <w:ilvl w:val="0"/>
          <w:numId w:val="1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Кнопки з відправленням користувачем наданої у п.1-6 інформації</w:t>
      </w:r>
    </w:p>
    <w:p>
      <w:pPr>
        <w:numPr>
          <w:ilvl w:val="0"/>
          <w:numId w:val="1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Поле зі згодою на обробку інформації.</w:t>
      </w:r>
    </w:p>
    <w:p>
      <w:pPr>
        <w:numPr>
          <w:ilvl w:val="0"/>
          <w:numId w:val="1"/>
        </w:numPr>
        <w:ind w:left="720" w:hanging="36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Поля 1, 2, 3 та 4 згруповані, обведені рамкою з легендою «Персональна інформація»</w:t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731510" cy="2794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extLst>
                        <a:ext uri="sm">
                          <sm:smNativeData xmlns:sm="sm" val="SMDATA_16_4wzHa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CAAAAB6AAAAAAAAAAAAAAAAAAAAAAAAAAAAAAAAAAAAAAAAAAAAAAQiMAADA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Висоновок:</w:t>
      </w:r>
    </w:p>
    <w:p>
      <w:pPr>
        <w:ind w:firstLine="720"/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 ході виконання лабораторної роботи було вивчено та застосовано основні теги та атрибути мови HTML для створення вебсторінок. Реалізовано головну сторінку інтернет-магазину з використанням семантичних елементів </w:t>
      </w:r>
      <w:r>
        <w:rPr>
          <w:rFonts w:ascii="Times New Roman" w:hAnsi="Times New Roman" w:eastAsia="Times New Roman" w:cs="Times New Roman"/>
          <w:color w:val="188038"/>
          <w:sz w:val="28"/>
          <w:szCs w:val="28"/>
        </w:rPr>
        <w:t>&lt;header&gt;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88038"/>
          <w:sz w:val="28"/>
          <w:szCs w:val="28"/>
        </w:rPr>
        <w:t>&lt;nav&gt;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88038"/>
          <w:sz w:val="28"/>
          <w:szCs w:val="28"/>
        </w:rPr>
        <w:t>&lt;main&gt;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88038"/>
          <w:sz w:val="28"/>
          <w:szCs w:val="28"/>
        </w:rPr>
        <w:t>&lt;aside&gt;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88038"/>
          <w:sz w:val="28"/>
          <w:szCs w:val="28"/>
        </w:rPr>
        <w:t>&lt;article&gt;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88038"/>
          <w:sz w:val="28"/>
          <w:szCs w:val="28"/>
        </w:rPr>
        <w:t>&lt;footer&gt;</w:t>
      </w:r>
      <w:r>
        <w:rPr>
          <w:rFonts w:ascii="Times New Roman" w:hAnsi="Times New Roman" w:eastAsia="Times New Roman" w:cs="Times New Roman"/>
          <w:sz w:val="28"/>
          <w:szCs w:val="28"/>
        </w:rPr>
        <w:t>, а також створено навігацію між сторінками «Каталог» та «Зворотній зв’язок». До структури були додані таблиці, списки, зображення, посилання на зовнішні ресурси та внутрішні елементи документу. Оформлено форму з групуванням полів та різними типами введення даних. Під час роботи закріплено навички розмітки сторінки та організації контенту відповідно до предметної області.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4" w:w="11909"/>
      <w:pgMar w:left="1440" w:top="566" w:right="1440" w:bottom="1251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"/>
    <w:tmLastPosCaret>
      <w:tmLastPosPgfIdx w:val="2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7875427" w:val="122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/>
      <w:jc w:val="center"/>
      <w:keepNext/>
      <w:keepLines/>
    </w:pPr>
    <w:rPr>
      <w:sz w:val="36"/>
      <w:szCs w:val="36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/>
      <w:jc w:val="center"/>
      <w:keepNext/>
      <w:keepLines/>
    </w:pPr>
    <w:rPr>
      <w:sz w:val="36"/>
      <w:szCs w:val="36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hub.com/Kikono1014/lab1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2025-09-14T17:42:55Z</dcterms:created>
  <dcterms:modified xsi:type="dcterms:W3CDTF">2025-09-14T17:43:47Z</dcterms:modified>
</cp:coreProperties>
</file>