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8.xml" ContentType="application/vnd.openxmlformats-officedocument.wordprocessingml.footer+xml"/>
  <Override PartName="/word/footer7.xml" ContentType="application/vnd.openxmlformats-officedocument.wordprocessingml.footer+xml"/>
  <Override PartName="/word/footer5.xml" ContentType="application/vnd.openxmlformats-officedocument.wordprocessingml.footer+xml"/>
  <Override PartName="/word/media/image56.png" ContentType="image/png"/>
  <Override PartName="/word/media/image55.png" ContentType="image/png"/>
  <Override PartName="/word/media/image54.png" ContentType="image/png"/>
  <Override PartName="/word/media/image53.png" ContentType="image/png"/>
  <Override PartName="/word/media/image52.png" ContentType="image/png"/>
  <Override PartName="/word/media/image51.png" ContentType="image/png"/>
  <Override PartName="/word/media/image50.png" ContentType="image/png"/>
  <Override PartName="/word/media/image46.png" ContentType="image/png"/>
  <Override PartName="/word/media/image45.png" ContentType="image/png"/>
  <Override PartName="/word/media/image44.png" ContentType="image/png"/>
  <Override PartName="/word/media/image43.png" ContentType="image/png"/>
  <Override PartName="/word/media/image42.png" ContentType="image/png"/>
  <Override PartName="/word/media/image41.png" ContentType="image/png"/>
  <Override PartName="/word/media/image40.png" ContentType="image/png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13.png" ContentType="image/png"/>
  <Override PartName="/word/media/image4.png" ContentType="image/png"/>
  <Override PartName="/word/media/image36.png" ContentType="image/png"/>
  <Override PartName="/word/media/image9.png" ContentType="image/png"/>
  <Override PartName="/word/media/image18.png" ContentType="image/png"/>
  <Override PartName="/word/media/image83.png" ContentType="image/png"/>
  <Override PartName="/word/media/image57.png" ContentType="image/png"/>
  <Override PartName="/word/media/image20.png" ContentType="image/png"/>
  <Override PartName="/word/media/image49.png" ContentType="image/png"/>
  <Override PartName="/word/media/image12.png" ContentType="image/png"/>
  <Override PartName="/word/media/image3.png" ContentType="image/png"/>
  <Override PartName="/word/media/image35.png" ContentType="image/png"/>
  <Override PartName="/word/media/image8.png" ContentType="image/png"/>
  <Override PartName="/word/media/image17.png" ContentType="image/png"/>
  <Override PartName="/word/media/image82.png" ContentType="image/png"/>
  <Override PartName="/word/media/image48.png" ContentType="image/png"/>
  <Override PartName="/word/media/image60.png" ContentType="image/png"/>
  <Override PartName="/word/media/image61.png" ContentType="image/png"/>
  <Override PartName="/word/media/image62.png" ContentType="image/png"/>
  <Override PartName="/word/media/image63.png" ContentType="image/png"/>
  <Override PartName="/word/media/image64.png" ContentType="image/png"/>
  <Override PartName="/word/media/image93.png" ContentType="image/png"/>
  <Override PartName="/word/media/image28.png" ContentType="image/png"/>
  <Override PartName="/word/media/image70.png" ContentType="image/png"/>
  <Override PartName="/word/media/image65.png" ContentType="image/png"/>
  <Override PartName="/word/media/image29.png" ContentType="image/png"/>
  <Override PartName="/word/media/image71.png" ContentType="image/png"/>
  <Override PartName="/word/media/image66.png" ContentType="image/png"/>
  <Override PartName="/word/media/image67.png" ContentType="image/png"/>
  <Override PartName="/word/media/image68.png" ContentType="image/png"/>
  <Override PartName="/word/media/image69.png" ContentType="image/png"/>
  <Override PartName="/word/media/image89.png" ContentType="image/png"/>
  <Override PartName="/word/media/image77.png" ContentType="image/png"/>
  <Override PartName="/word/media/image88.png" ContentType="image/png"/>
  <Override PartName="/word/media/image76.png" ContentType="image/png"/>
  <Override PartName="/word/media/image87.png" ContentType="image/png"/>
  <Override PartName="/word/media/image75.png" ContentType="image/png"/>
  <Override PartName="/word/media/image86.png" ContentType="image/png"/>
  <Override PartName="/word/media/image74.png" ContentType="image/png"/>
  <Override PartName="/word/media/image85.png" ContentType="image/png"/>
  <Override PartName="/word/media/image73.png" ContentType="image/png"/>
  <Override PartName="/word/media/image79.png" ContentType="image/png"/>
  <Override PartName="/word/media/image78.png" ContentType="image/png"/>
  <Override PartName="/word/media/image72.png" ContentType="image/png"/>
  <Override PartName="/word/media/image92.png" ContentType="image/png"/>
  <Override PartName="/word/media/image27.png" ContentType="image/png"/>
  <Override PartName="/word/media/image91.png" ContentType="image/png"/>
  <Override PartName="/word/media/image26.png" ContentType="image/png"/>
  <Override PartName="/word/media/image90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59.png" ContentType="image/png"/>
  <Override PartName="/word/media/image58.png" ContentType="image/png"/>
  <Override PartName="/word/media/image19.png" ContentType="image/png"/>
  <Override PartName="/word/media/image84.png" ContentType="image/png"/>
  <Override PartName="/word/media/image21.png" ContentType="image/png"/>
  <Override PartName="/word/media/image1.jpeg" ContentType="image/jpeg"/>
  <Override PartName="/word/media/image10.png" ContentType="image/png"/>
  <Override PartName="/word/media/image47.png" ContentType="image/png"/>
  <Override PartName="/word/media/image38.png" ContentType="image/png"/>
  <Override PartName="/word/media/image80.png" ContentType="image/png"/>
  <Override PartName="/word/media/image6.png" ContentType="image/png"/>
  <Override PartName="/word/media/image15.png" ContentType="image/png"/>
  <Override PartName="/word/media/image14.png" ContentType="image/png"/>
  <Override PartName="/word/media/image5.png" ContentType="image/png"/>
  <Override PartName="/word/media/image37.png" ContentType="image/png"/>
  <Override PartName="/word/media/image39.png" ContentType="image/png"/>
  <Override PartName="/word/media/image81.png" ContentType="image/png"/>
  <Override PartName="/word/media/image7.png" ContentType="image/png"/>
  <Override PartName="/word/media/image16.png" ContentType="image/png"/>
  <Override PartName="/word/media/image34.png" ContentType="image/png"/>
  <Override PartName="/word/media/image11.png" ContentType="image/png"/>
  <Override PartName="/word/media/image2.png" ContentType="image/png"/>
  <Override PartName="/word/footer4.xml" ContentType="application/vnd.openxmlformats-officedocument.wordprocessingml.footer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6.xml" ContentType="application/vnd.openxmlformats-officedocument.wordprocessingml.footer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footer21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18.xml" ContentType="application/vnd.openxmlformats-officedocument.wordprocessingml.footer+xml"/>
  <Override PartName="/word/footer17.xml" ContentType="application/vnd.openxmlformats-officedocument.wordprocessingml.footer+xml"/>
  <Override PartName="/word/footer16.xml" ContentType="application/vnd.openxmlformats-officedocument.wordprocessingml.footer+xml"/>
  <Override PartName="/word/footer15.xml" ContentType="application/vnd.openxmlformats-officedocument.wordprocessingml.footer+xml"/>
  <Override PartName="/word/footer14.xml" ContentType="application/vnd.openxmlformats-officedocument.wordprocessingml.footer+xml"/>
  <Override PartName="/word/numbering.xml" ContentType="application/vnd.openxmlformats-officedocument.wordprocessingml.numbering+xml"/>
  <Override PartName="/word/footer13.xml" ContentType="application/vnd.openxmlformats-officedocument.wordprocessingml.footer+xml"/>
  <Override PartName="/word/footer12.xml" ContentType="application/vnd.openxmlformats-officedocument.wordprocessingml.footer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szCs w:val="28"/>
        </w:rPr>
      </w:pPr>
      <w:r>
        <w:rPr>
          <w:szCs w:val="28"/>
        </w:rPr>
        <w:drawing>
          <wp:anchor behindDoc="0" distT="0" distB="0" distL="114300" distR="114300" simplePos="0" locked="0" layoutInCell="0" allowOverlap="1" relativeHeight="97">
            <wp:simplePos x="0" y="0"/>
            <wp:positionH relativeFrom="margin">
              <wp:posOffset>2618105</wp:posOffset>
            </wp:positionH>
            <wp:positionV relativeFrom="paragraph">
              <wp:posOffset>635</wp:posOffset>
            </wp:positionV>
            <wp:extent cx="590550" cy="590550"/>
            <wp:effectExtent l="0" t="0" r="0" b="0"/>
            <wp:wrapSquare wrapText="bothSides"/>
            <wp:docPr id="1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9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20"/>
        <w:ind w:hanging="0"/>
        <w:rPr>
          <w:szCs w:val="28"/>
        </w:rPr>
      </w:pPr>
      <w:r>
        <w:rPr>
          <w:szCs w:val="28"/>
        </w:rPr>
      </w:r>
    </w:p>
    <w:p>
      <w:pPr>
        <w:pStyle w:val="Normal"/>
        <w:spacing w:before="0" w:after="120"/>
        <w:ind w:hanging="0"/>
        <w:jc w:val="center"/>
        <w:rPr>
          <w:sz w:val="24"/>
        </w:rPr>
      </w:pPr>
      <w:r>
        <w:rPr>
          <w:sz w:val="24"/>
        </w:rPr>
        <w:t xml:space="preserve">МИНИСТЕРСТВО НАУКИ И ВЫСШЕГО ОБРАЗОВАНИЯ </w:t>
        <w:br/>
        <w:t>РОССИЙСКОЙ ФЕДЕРАЦИИ</w:t>
      </w:r>
    </w:p>
    <w:p>
      <w:pPr>
        <w:pStyle w:val="Normal"/>
        <w:ind w:hanging="0" w:right="-6"/>
        <w:jc w:val="center"/>
        <w:rPr>
          <w:b/>
          <w:bCs/>
          <w:sz w:val="24"/>
        </w:rPr>
      </w:pPr>
      <w:r>
        <w:rPr>
          <w:b/>
          <w:bCs/>
          <w:sz w:val="24"/>
        </w:rPr>
        <w:t>ФЕДЕРАЛЬНОЕ ГОСУДАРСТВЕННОЕ БЮДЖЕТНОЕ</w:t>
      </w:r>
    </w:p>
    <w:p>
      <w:pPr>
        <w:pStyle w:val="Normal"/>
        <w:ind w:hanging="0" w:right="-6"/>
        <w:jc w:val="center"/>
        <w:rPr>
          <w:b/>
          <w:bCs/>
          <w:sz w:val="24"/>
        </w:rPr>
      </w:pPr>
      <w:r>
        <w:rPr>
          <w:b/>
          <w:bCs/>
          <w:sz w:val="24"/>
        </w:rPr>
        <w:t>ОБРАЗОВАТЕЛЬНОЕ УЧРЕЖДЕНИЕ ВЫСШЕГО ОБРАЗОВАНИЯ</w:t>
        <w:br/>
        <w:t>«ДОНСКОЙ ГОСУДАРСТВЕННЫЙ ТЕХНИЧЕСКИЙ УНИВЕРСИТЕТ» (ДГТУ)</w:t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  <w:t xml:space="preserve">Факультет: </w:t>
      </w:r>
      <w:r>
        <w:rPr>
          <w:rFonts w:eastAsia="Calibri"/>
          <w:color w:val="000000"/>
          <w:lang w:bidi="hi-IN"/>
        </w:rPr>
        <w:t>Информатика и вычислительная техника</w:t>
      </w:r>
    </w:p>
    <w:p>
      <w:pPr>
        <w:pStyle w:val="Normal"/>
        <w:ind w:hanging="0"/>
        <w:rPr/>
      </w:pPr>
      <w:r>
        <w:rPr/>
        <w:t>Кафедра:</w:t>
      </w:r>
      <w:r>
        <w:rPr>
          <w:rFonts w:eastAsia="Calibri"/>
          <w:color w:val="000000"/>
          <w:lang w:bidi="hi-IN"/>
        </w:rPr>
        <w:t xml:space="preserve"> Кибербезопасность информационных систем</w:t>
      </w:r>
    </w:p>
    <w:p>
      <w:pPr>
        <w:pStyle w:val="Normal"/>
        <w:widowControl w:val="false"/>
        <w:ind w:hanging="0"/>
        <w:rPr>
          <w:rFonts w:eastAsia="Calibri"/>
          <w:lang w:bidi="hi-IN"/>
        </w:rPr>
      </w:pPr>
      <w:r>
        <w:rPr>
          <w:rFonts w:eastAsia="Calibri"/>
          <w:lang w:bidi="hi-IN"/>
        </w:rPr>
      </w:r>
    </w:p>
    <w:p>
      <w:pPr>
        <w:pStyle w:val="Normal"/>
        <w:widowControl w:val="false"/>
        <w:rPr>
          <w:rFonts w:eastAsia="Calibri"/>
          <w:lang w:bidi="hi-IN"/>
        </w:rPr>
      </w:pPr>
      <w:r>
        <w:rPr>
          <w:rFonts w:eastAsia="Calibri"/>
          <w:lang w:bidi="hi-IN"/>
        </w:rPr>
      </w:r>
    </w:p>
    <w:p>
      <w:pPr>
        <w:pStyle w:val="Normal"/>
        <w:widowControl w:val="false"/>
        <w:tabs>
          <w:tab w:val="clear" w:pos="708"/>
          <w:tab w:val="left" w:pos="1134" w:leader="none"/>
        </w:tabs>
        <w:ind w:hanging="0"/>
        <w:jc w:val="center"/>
        <w:rPr>
          <w:rFonts w:eastAsia="Calibri"/>
          <w:b/>
          <w:color w:val="000000"/>
          <w:sz w:val="32"/>
          <w:szCs w:val="32"/>
          <w:lang w:bidi="hi-IN"/>
        </w:rPr>
      </w:pPr>
      <w:r>
        <w:rPr>
          <w:rFonts w:eastAsia="Calibri"/>
          <w:b/>
          <w:color w:val="000000"/>
          <w:sz w:val="32"/>
          <w:szCs w:val="32"/>
          <w:lang w:bidi="hi-IN"/>
        </w:rPr>
        <w:t>Отчёт по лабораторным работам</w:t>
      </w:r>
    </w:p>
    <w:p>
      <w:pPr>
        <w:pStyle w:val="Normal"/>
        <w:widowControl w:val="false"/>
        <w:tabs>
          <w:tab w:val="clear" w:pos="708"/>
          <w:tab w:val="left" w:pos="1134" w:leader="none"/>
        </w:tabs>
        <w:ind w:hanging="0"/>
        <w:jc w:val="center"/>
        <w:rPr>
          <w:rFonts w:eastAsia="Calibri"/>
          <w:b/>
          <w:color w:val="000000"/>
          <w:szCs w:val="28"/>
          <w:lang w:bidi="hi-IN"/>
        </w:rPr>
      </w:pPr>
      <w:r>
        <w:rPr>
          <w:rFonts w:eastAsia="Calibri"/>
          <w:b/>
          <w:color w:val="000000"/>
          <w:szCs w:val="28"/>
          <w:lang w:bidi="hi-IN"/>
        </w:rPr>
        <w:t>по дисциплине “Информационные технологии”</w:t>
      </w:r>
    </w:p>
    <w:p>
      <w:pPr>
        <w:pStyle w:val="Normal"/>
        <w:widowControl w:val="false"/>
        <w:tabs>
          <w:tab w:val="clear" w:pos="708"/>
          <w:tab w:val="left" w:pos="1134" w:leader="none"/>
        </w:tabs>
        <w:ind w:hanging="0"/>
        <w:jc w:val="left"/>
        <w:rPr>
          <w:rFonts w:eastAsia="Calibri"/>
          <w:color w:val="000000"/>
          <w:szCs w:val="28"/>
          <w:lang w:bidi="hi-IN"/>
        </w:rPr>
      </w:pPr>
      <w:r>
        <w:rPr>
          <w:rFonts w:eastAsia="Calibri"/>
          <w:color w:val="000000"/>
          <w:szCs w:val="28"/>
          <w:lang w:bidi="hi-IN"/>
        </w:rPr>
      </w:r>
    </w:p>
    <w:p>
      <w:pPr>
        <w:pStyle w:val="Normal"/>
        <w:widowControl w:val="false"/>
        <w:tabs>
          <w:tab w:val="clear" w:pos="708"/>
          <w:tab w:val="left" w:pos="1134" w:leader="none"/>
        </w:tabs>
        <w:rPr>
          <w:rFonts w:eastAsia="Calibri"/>
          <w:color w:val="000000"/>
          <w:szCs w:val="28"/>
          <w:lang w:bidi="hi-IN"/>
        </w:rPr>
      </w:pPr>
      <w:r>
        <w:rPr>
          <w:rFonts w:eastAsia="Calibri"/>
          <w:color w:val="000000"/>
          <w:szCs w:val="28"/>
          <w:lang w:bidi="hi-IN"/>
        </w:rPr>
      </w:r>
    </w:p>
    <w:p>
      <w:pPr>
        <w:pStyle w:val="Normal"/>
        <w:widowControl w:val="false"/>
        <w:tabs>
          <w:tab w:val="clear" w:pos="708"/>
          <w:tab w:val="left" w:pos="1134" w:leader="none"/>
        </w:tabs>
        <w:rPr>
          <w:rFonts w:eastAsia="Calibri"/>
          <w:color w:val="000000"/>
          <w:szCs w:val="28"/>
          <w:lang w:bidi="hi-IN"/>
        </w:rPr>
      </w:pPr>
      <w:r>
        <w:rPr>
          <w:rFonts w:eastAsia="Calibri"/>
          <w:color w:val="000000"/>
          <w:szCs w:val="28"/>
          <w:lang w:bidi="hi-IN"/>
        </w:rPr>
      </w:r>
    </w:p>
    <w:p>
      <w:pPr>
        <w:pStyle w:val="Normal"/>
        <w:widowControl w:val="false"/>
        <w:ind w:firstLine="709" w:left="4395"/>
        <w:rPr>
          <w:rFonts w:eastAsia="Calibri"/>
          <w:szCs w:val="28"/>
          <w:lang w:bidi="hi-IN"/>
        </w:rPr>
      </w:pPr>
      <w:r>
        <w:rPr>
          <w:rFonts w:eastAsia="Calibri"/>
          <w:szCs w:val="28"/>
          <w:lang w:bidi="hi-IN"/>
        </w:rPr>
        <w:t>Выполнил обучающийся гр.</w:t>
      </w:r>
      <w:r>
        <w:rPr>
          <w:rFonts w:eastAsia="Calibri"/>
          <w:szCs w:val="28"/>
          <w:u w:val="single"/>
          <w:lang w:bidi="hi-IN"/>
        </w:rPr>
        <w:t>ВКБ11</w:t>
      </w:r>
      <w:r>
        <w:rPr>
          <w:rFonts w:eastAsia="Calibri"/>
          <w:szCs w:val="28"/>
          <w:lang w:bidi="hi-IN"/>
        </w:rPr>
        <w:t xml:space="preserve"> </w:t>
      </w:r>
    </w:p>
    <w:p>
      <w:pPr>
        <w:pStyle w:val="Normal"/>
        <w:widowControl w:val="false"/>
        <w:ind w:firstLine="709" w:left="4395"/>
        <w:rPr>
          <w:rFonts w:eastAsia="Calibri"/>
          <w:szCs w:val="28"/>
          <w:lang w:bidi="hi-IN"/>
        </w:rPr>
      </w:pPr>
      <w:r>
        <w:rPr>
          <w:rFonts w:eastAsia="Calibri"/>
          <w:szCs w:val="28"/>
          <w:u w:val="single"/>
          <w:lang w:bidi="hi-IN"/>
        </w:rPr>
        <w:t>Котелевец Кирилл Александрович</w:t>
      </w:r>
      <w:r>
        <w:rPr>
          <w:rFonts w:eastAsia="Calibri"/>
          <w:szCs w:val="28"/>
          <w:lang w:bidi="hi-IN"/>
        </w:rPr>
        <w:t xml:space="preserve"> </w:t>
      </w:r>
    </w:p>
    <w:p>
      <w:pPr>
        <w:pStyle w:val="Normal"/>
        <w:widowControl w:val="false"/>
        <w:ind w:firstLine="709" w:left="4395"/>
        <w:jc w:val="center"/>
        <w:rPr>
          <w:rFonts w:eastAsia="Calibri"/>
          <w:sz w:val="20"/>
          <w:szCs w:val="28"/>
          <w:lang w:bidi="hi-IN"/>
        </w:rPr>
      </w:pPr>
      <w:r>
        <w:rPr>
          <w:rFonts w:eastAsia="Calibri"/>
          <w:sz w:val="20"/>
          <w:szCs w:val="28"/>
          <w:lang w:bidi="hi-IN"/>
        </w:rPr>
        <w:t>(Фамилия, Имя, Отчество)</w:t>
      </w:r>
    </w:p>
    <w:p>
      <w:pPr>
        <w:pStyle w:val="Normal"/>
        <w:widowControl w:val="false"/>
        <w:ind w:firstLine="709" w:left="4395"/>
        <w:rPr>
          <w:rFonts w:eastAsia="Calibri"/>
          <w:szCs w:val="28"/>
          <w:lang w:bidi="hi-IN"/>
        </w:rPr>
      </w:pPr>
      <w:r>
        <w:rPr>
          <w:rFonts w:eastAsia="Calibri"/>
          <w:szCs w:val="28"/>
          <w:lang w:bidi="hi-IN"/>
        </w:rPr>
        <w:t>Проверила:</w:t>
      </w:r>
    </w:p>
    <w:p>
      <w:pPr>
        <w:pStyle w:val="Normal"/>
        <w:widowControl w:val="false"/>
        <w:ind w:hanging="0" w:left="4956"/>
        <w:rPr>
          <w:rFonts w:eastAsia="Calibri"/>
          <w:szCs w:val="28"/>
          <w:lang w:bidi="hi-IN"/>
        </w:rPr>
      </w:pPr>
      <w:r>
        <w:rPr>
          <w:rFonts w:eastAsia="Calibri"/>
          <w:szCs w:val="28"/>
          <w:lang w:bidi="hi-IN"/>
        </w:rPr>
        <w:t xml:space="preserve">  </w:t>
      </w:r>
      <w:r>
        <w:rPr>
          <w:rFonts w:eastAsia="Calibri"/>
          <w:szCs w:val="28"/>
          <w:u w:val="single"/>
          <w:lang w:bidi="hi-IN"/>
        </w:rPr>
        <w:t>Доцент Бурякова Ольга Сергеевна</w:t>
      </w:r>
    </w:p>
    <w:p>
      <w:pPr>
        <w:pStyle w:val="Normal"/>
        <w:widowControl w:val="false"/>
        <w:ind w:firstLine="709" w:left="4395"/>
        <w:jc w:val="center"/>
        <w:rPr>
          <w:rFonts w:eastAsia="Calibri"/>
          <w:sz w:val="20"/>
          <w:szCs w:val="28"/>
          <w:lang w:bidi="hi-IN"/>
        </w:rPr>
      </w:pPr>
      <w:r>
        <w:rPr>
          <w:rFonts w:eastAsia="Calibri"/>
          <w:sz w:val="20"/>
          <w:szCs w:val="28"/>
          <w:lang w:bidi="hi-IN"/>
        </w:rPr>
        <w:t>(должность, Фамилия, Имя, Отчество)</w:t>
      </w:r>
    </w:p>
    <w:p>
      <w:pPr>
        <w:pStyle w:val="Normal"/>
        <w:widowControl w:val="false"/>
        <w:tabs>
          <w:tab w:val="clear" w:pos="708"/>
          <w:tab w:val="left" w:pos="3396" w:leader="none"/>
        </w:tabs>
        <w:jc w:val="center"/>
        <w:rPr>
          <w:rFonts w:eastAsia="Calibri"/>
          <w:szCs w:val="28"/>
          <w:lang w:bidi="hi-IN"/>
        </w:rPr>
      </w:pPr>
      <w:r>
        <w:rPr>
          <w:rFonts w:eastAsia="Calibri"/>
          <w:szCs w:val="28"/>
          <w:lang w:bidi="hi-IN"/>
        </w:rPr>
      </w:r>
    </w:p>
    <w:p>
      <w:pPr>
        <w:pStyle w:val="Normal"/>
        <w:widowControl w:val="false"/>
        <w:tabs>
          <w:tab w:val="clear" w:pos="708"/>
          <w:tab w:val="left" w:pos="3396" w:leader="none"/>
        </w:tabs>
        <w:jc w:val="center"/>
        <w:rPr>
          <w:rFonts w:eastAsia="Calibri"/>
          <w:szCs w:val="28"/>
          <w:lang w:bidi="hi-IN"/>
        </w:rPr>
      </w:pPr>
      <w:r>
        <w:rPr>
          <w:rFonts w:eastAsia="Calibri"/>
          <w:szCs w:val="28"/>
          <w:lang w:bidi="hi-IN"/>
        </w:rPr>
      </w:r>
    </w:p>
    <w:p>
      <w:pPr>
        <w:pStyle w:val="Normal"/>
        <w:widowControl w:val="false"/>
        <w:tabs>
          <w:tab w:val="clear" w:pos="708"/>
          <w:tab w:val="left" w:pos="3396" w:leader="none"/>
        </w:tabs>
        <w:ind w:hanging="0"/>
        <w:rPr>
          <w:rFonts w:eastAsia="Calibri"/>
          <w:szCs w:val="28"/>
          <w:lang w:bidi="hi-IN"/>
        </w:rPr>
      </w:pPr>
      <w:r>
        <w:rPr>
          <w:rFonts w:eastAsia="Calibri"/>
          <w:szCs w:val="28"/>
          <w:lang w:bidi="hi-IN"/>
        </w:rPr>
      </w:r>
    </w:p>
    <w:p>
      <w:pPr>
        <w:pStyle w:val="Normal"/>
        <w:widowControl w:val="false"/>
        <w:tabs>
          <w:tab w:val="clear" w:pos="708"/>
          <w:tab w:val="left" w:pos="3396" w:leader="none"/>
        </w:tabs>
        <w:ind w:hanging="0"/>
        <w:jc w:val="left"/>
        <w:rPr>
          <w:rFonts w:eastAsia="Calibri"/>
          <w:szCs w:val="28"/>
          <w:lang w:bidi="hi-IN"/>
        </w:rPr>
      </w:pPr>
      <w:r>
        <w:rPr>
          <w:rFonts w:eastAsia="Calibri"/>
          <w:szCs w:val="28"/>
          <w:lang w:bidi="hi-IN"/>
        </w:rPr>
      </w:r>
    </w:p>
    <w:p>
      <w:pPr>
        <w:pStyle w:val="Normal"/>
        <w:widowControl w:val="false"/>
        <w:tabs>
          <w:tab w:val="clear" w:pos="708"/>
          <w:tab w:val="left" w:pos="3396" w:leader="none"/>
        </w:tabs>
        <w:ind w:hanging="0"/>
        <w:jc w:val="center"/>
        <w:rPr>
          <w:rFonts w:eastAsia="Calibri"/>
          <w:szCs w:val="28"/>
          <w:lang w:bidi="hi-IN"/>
        </w:rPr>
      </w:pPr>
      <w:r>
        <w:rPr>
          <w:rFonts w:eastAsia="Calibri"/>
          <w:szCs w:val="28"/>
          <w:lang w:bidi="hi-IN"/>
        </w:rPr>
        <w:t>Ростов-на-Дону</w:t>
      </w:r>
    </w:p>
    <w:p>
      <w:pPr>
        <w:sectPr>
          <w:footerReference w:type="even" r:id="rId3"/>
          <w:footerReference w:type="default" r:id="rId4"/>
          <w:footerReference w:type="first" r:id="rId5"/>
          <w:type w:val="nextPage"/>
          <w:pgSz w:w="11906" w:h="16838"/>
          <w:pgMar w:left="1701" w:right="850" w:gutter="0" w:header="0" w:top="1134" w:footer="708" w:bottom="1134"/>
          <w:pgNumType w:fmt="decimal"/>
          <w:formProt w:val="false"/>
          <w:titlePg/>
          <w:textDirection w:val="lrTb"/>
          <w:docGrid w:type="default" w:linePitch="381" w:charSpace="0"/>
        </w:sectPr>
        <w:pStyle w:val="Normal"/>
        <w:ind w:hanging="0"/>
        <w:jc w:val="center"/>
        <w:rPr>
          <w:rFonts w:eastAsia="Calibri"/>
          <w:szCs w:val="28"/>
          <w:lang w:bidi="hi-IN"/>
        </w:rPr>
      </w:pPr>
      <w:r>
        <w:rPr>
          <w:rFonts w:eastAsia="Calibri"/>
          <w:szCs w:val="28"/>
          <w:lang w:bidi="hi-IN"/>
        </w:rPr>
        <w:t>2022</w:t>
      </w:r>
    </w:p>
    <w:p>
      <w:pPr>
        <w:pStyle w:val="TOC1"/>
        <w:rPr/>
      </w:pPr>
      <w:r>
        <w:rPr/>
        <w:t>Содержание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1"/>
            <w:rPr>
              <w:rFonts w:ascii="Calibri" w:hAnsi="Calibri" w:eastAsia="游明朝" w:cs="" w:asciiTheme="minorHAnsi" w:cstheme="minorBidi" w:eastAsiaTheme="minorEastAsia" w:hAnsiTheme="minorHAnsi"/>
              <w:b w:val="false"/>
              <w:bCs w:val="false"/>
              <w:sz w:val="22"/>
              <w:szCs w:val="22"/>
            </w:rPr>
          </w:pPr>
          <w:r>
            <w:fldChar w:fldCharType="begin"/>
          </w:r>
          <w:r>
            <w:rPr>
              <w:b w:val="false"/>
              <w:bCs w:val="false"/>
            </w:rPr>
            <w:instrText xml:space="preserve"> TOC \o "1-9" \u \t "Заголовок 4,1" \h</w:instrText>
          </w:r>
          <w:r>
            <w:rPr>
              <w:b w:val="false"/>
              <w:bCs w:val="false"/>
            </w:rPr>
            <w:fldChar w:fldCharType="separate"/>
          </w:r>
          <w:r>
            <w:rPr>
              <w:b w:val="false"/>
              <w:bCs w:val="false"/>
            </w:rPr>
            <w:t>Лабораторная работа №1</w:t>
            <w:tab/>
            <w:t>3</w:t>
          </w:r>
        </w:p>
        <w:p>
          <w:pPr>
            <w:pStyle w:val="TOC1"/>
            <w:rPr>
              <w:rFonts w:ascii="Calibri" w:hAnsi="Calibri" w:eastAsia="游明朝" w:cs="" w:asciiTheme="minorHAnsi" w:cstheme="minorBidi" w:eastAsiaTheme="minorEastAsia" w:hAnsiTheme="minorHAnsi"/>
              <w:b w:val="false"/>
              <w:bCs w:val="false"/>
              <w:sz w:val="22"/>
              <w:szCs w:val="22"/>
            </w:rPr>
          </w:pPr>
          <w:r>
            <w:rPr>
              <w:b w:val="false"/>
              <w:bCs w:val="false"/>
            </w:rPr>
            <w:t>Лабораторная работа №2</w:t>
            <w:tab/>
            <w:t>7</w:t>
          </w:r>
        </w:p>
        <w:p>
          <w:pPr>
            <w:pStyle w:val="TOC1"/>
            <w:rPr>
              <w:rFonts w:ascii="Calibri" w:hAnsi="Calibri" w:eastAsia="游明朝" w:cs="" w:asciiTheme="minorHAnsi" w:cstheme="minorBidi" w:eastAsiaTheme="minorEastAsia" w:hAnsiTheme="minorHAnsi"/>
              <w:b w:val="false"/>
              <w:bCs w:val="false"/>
              <w:sz w:val="22"/>
              <w:szCs w:val="22"/>
            </w:rPr>
          </w:pPr>
          <w:r>
            <w:rPr>
              <w:b w:val="false"/>
              <w:bCs w:val="false"/>
            </w:rPr>
            <w:t>Лабораторная работа №3</w:t>
            <w:tab/>
            <w:t>12</w:t>
          </w:r>
        </w:p>
        <w:p>
          <w:pPr>
            <w:pStyle w:val="TOC1"/>
            <w:rPr>
              <w:rFonts w:ascii="Calibri" w:hAnsi="Calibri" w:eastAsia="游明朝" w:cs="" w:asciiTheme="minorHAnsi" w:cstheme="minorBidi" w:eastAsiaTheme="minorEastAsia" w:hAnsiTheme="minorHAnsi"/>
              <w:b w:val="false"/>
              <w:bCs w:val="false"/>
              <w:sz w:val="22"/>
              <w:szCs w:val="22"/>
            </w:rPr>
          </w:pPr>
          <w:r>
            <w:rPr>
              <w:b w:val="false"/>
              <w:bCs w:val="false"/>
            </w:rPr>
            <w:t>Лабораторная работа №4</w:t>
            <w:tab/>
            <w:t>20</w:t>
          </w:r>
        </w:p>
        <w:p>
          <w:pPr>
            <w:pStyle w:val="TOC1"/>
            <w:rPr>
              <w:rFonts w:ascii="Calibri" w:hAnsi="Calibri" w:eastAsia="游明朝" w:cs="" w:asciiTheme="minorHAnsi" w:cstheme="minorBidi" w:eastAsiaTheme="minorEastAsia" w:hAnsiTheme="minorHAnsi"/>
              <w:b w:val="false"/>
              <w:bCs w:val="false"/>
              <w:sz w:val="22"/>
              <w:szCs w:val="22"/>
            </w:rPr>
          </w:pPr>
          <w:r>
            <w:rPr>
              <w:b w:val="false"/>
              <w:bCs w:val="false"/>
            </w:rPr>
            <w:t>Лабораторная работа №5,6</w:t>
            <w:tab/>
            <w:t>28</w:t>
          </w:r>
        </w:p>
        <w:p>
          <w:pPr>
            <w:pStyle w:val="TOC1"/>
            <w:rPr>
              <w:rFonts w:ascii="Calibri" w:hAnsi="Calibri" w:eastAsia="游明朝" w:cs="" w:asciiTheme="minorHAnsi" w:cstheme="minorBidi" w:eastAsiaTheme="minorEastAsia" w:hAnsiTheme="minorHAnsi"/>
              <w:b w:val="false"/>
              <w:bCs w:val="false"/>
              <w:sz w:val="22"/>
              <w:szCs w:val="22"/>
            </w:rPr>
          </w:pPr>
          <w:r>
            <w:rPr>
              <w:b w:val="false"/>
              <w:bCs w:val="false"/>
            </w:rPr>
            <w:t>Лабораторная работа №7</w:t>
            <w:tab/>
            <w:t>36</w:t>
          </w:r>
        </w:p>
        <w:p>
          <w:pPr>
            <w:pStyle w:val="TOC1"/>
            <w:rPr>
              <w:rFonts w:ascii="Calibri" w:hAnsi="Calibri" w:eastAsia="游明朝" w:cs="" w:asciiTheme="minorHAnsi" w:cstheme="minorBidi" w:eastAsiaTheme="minorEastAsia" w:hAnsiTheme="minorHAnsi"/>
              <w:b w:val="false"/>
              <w:bCs w:val="false"/>
              <w:sz w:val="22"/>
              <w:szCs w:val="22"/>
            </w:rPr>
          </w:pPr>
          <w:r>
            <w:rPr>
              <w:b w:val="false"/>
              <w:bCs w:val="false"/>
            </w:rPr>
            <w:t>Лабораторная работа №8</w:t>
            <w:tab/>
            <w:t>43</w:t>
          </w:r>
          <w:r>
            <w:rPr>
              <w:b w:val="false"/>
              <w:bCs w:val="false"/>
            </w:rPr>
            <w:fldChar w:fldCharType="end"/>
          </w:r>
        </w:p>
      </w:sdtContent>
    </w:sdt>
    <w:p>
      <w:pPr>
        <w:sectPr>
          <w:footerReference w:type="even" r:id="rId6"/>
          <w:footerReference w:type="default" r:id="rId7"/>
          <w:footerReference w:type="first" r:id="rId8"/>
          <w:type w:val="nextPage"/>
          <w:pgSz w:w="11906" w:h="16838"/>
          <w:pgMar w:left="1701" w:right="850" w:gutter="0" w:header="0" w:top="1134" w:footer="708" w:bottom="1134"/>
          <w:pgNumType w:fmt="decimal"/>
          <w:formProt w:val="false"/>
          <w:titlePg/>
          <w:textDirection w:val="lrTb"/>
          <w:docGrid w:type="default" w:linePitch="381" w:charSpace="0"/>
        </w:sectPr>
        <w:pStyle w:val="Normal"/>
        <w:tabs>
          <w:tab w:val="clear" w:pos="708"/>
          <w:tab w:val="left" w:pos="2428" w:leader="none"/>
        </w:tabs>
        <w:ind w:hanging="0"/>
        <w:rPr/>
      </w:pPr>
      <w:r>
        <w:rPr/>
      </w:r>
    </w:p>
    <w:p>
      <w:pPr>
        <w:pStyle w:val="41"/>
        <w:rPr/>
      </w:pPr>
      <w:bookmarkStart w:id="0" w:name="_Toc132622618"/>
      <w:bookmarkStart w:id="1" w:name="_Toc123053800"/>
      <w:r>
        <w:rPr/>
        <w:t>Лабораторная работа №</w:t>
      </w:r>
      <w:bookmarkEnd w:id="1"/>
      <w:r>
        <w:rPr/>
        <w:t>1</w:t>
      </w:r>
      <w:bookmarkEnd w:id="0"/>
    </w:p>
    <w:p>
      <w:pPr>
        <w:pStyle w:val="Heading1"/>
        <w:rPr/>
      </w:pPr>
      <w:r>
        <w:rPr/>
        <w:t>Тема</w:t>
      </w:r>
    </w:p>
    <w:p>
      <w:pPr>
        <w:pStyle w:val="Normal"/>
        <w:rPr/>
      </w:pPr>
      <w:r>
        <w:rPr/>
        <w:t>Вычисления по формулам с использованием</w:t>
      </w:r>
      <w:r>
        <w:rPr>
          <w:spacing w:val="1"/>
        </w:rPr>
        <w:t xml:space="preserve"> </w:t>
      </w:r>
      <w:r>
        <w:rPr/>
        <w:t>встроенных</w:t>
      </w:r>
      <w:r>
        <w:rPr>
          <w:spacing w:val="66"/>
        </w:rPr>
        <w:t xml:space="preserve"> </w:t>
      </w:r>
      <w:r>
        <w:rPr/>
        <w:t>математических</w:t>
      </w:r>
      <w:r>
        <w:rPr>
          <w:spacing w:val="-2"/>
        </w:rPr>
        <w:t xml:space="preserve"> </w:t>
      </w:r>
      <w:r>
        <w:rPr/>
        <w:t>функций</w:t>
      </w:r>
      <w:r>
        <w:rPr>
          <w:spacing w:val="-3"/>
        </w:rPr>
        <w:t xml:space="preserve"> </w:t>
      </w:r>
      <w:r>
        <w:rPr/>
        <w:t>MS</w:t>
      </w:r>
      <w:r>
        <w:rPr>
          <w:spacing w:val="-2"/>
        </w:rPr>
        <w:t xml:space="preserve"> </w:t>
      </w:r>
      <w:r>
        <w:rPr/>
        <w:t>Excel</w:t>
      </w:r>
    </w:p>
    <w:p>
      <w:pPr>
        <w:pStyle w:val="Heading1"/>
        <w:rPr>
          <w:rFonts w:eastAsia="Calibri"/>
          <w:lang w:bidi="hi-IN"/>
        </w:rPr>
      </w:pPr>
      <w:r>
        <w:rPr>
          <w:rFonts w:eastAsia="Calibri"/>
          <w:lang w:bidi="hi-IN"/>
        </w:rPr>
        <w:t>Цель</w:t>
      </w:r>
    </w:p>
    <w:p>
      <w:pPr>
        <w:pStyle w:val="Normal"/>
        <w:ind w:hanging="0"/>
        <w:rPr>
          <w:lang w:bidi="hi-IN"/>
        </w:rPr>
      </w:pPr>
      <w:r>
        <w:rPr>
          <w:lang w:bidi="hi-IN"/>
        </w:rPr>
        <w:tab/>
        <w:t>Приобретение практических навыков по вычислению по формулам с использованием встроенных математических функций MS Excel</w:t>
      </w:r>
    </w:p>
    <w:p>
      <w:pPr>
        <w:pStyle w:val="Heading1"/>
        <w:rPr/>
      </w:pPr>
      <w:r>
        <w:rPr/>
        <w:t>Задание</w:t>
      </w:r>
    </w:p>
    <w:p>
      <w:pPr>
        <w:pStyle w:val="Normal"/>
        <w:rPr/>
      </w:pPr>
      <w:r>
        <w:rPr/>
        <w:t>Моя задача состоит в том, чтобы решить выражения при</w:t>
      </w:r>
      <w:r>
        <w:rPr>
          <w:spacing w:val="1"/>
        </w:rPr>
        <w:t xml:space="preserve"> </w:t>
      </w:r>
      <w:r>
        <w:rPr/>
        <w:t>заданных</w:t>
      </w:r>
      <w:r>
        <w:rPr>
          <w:spacing w:val="1"/>
        </w:rPr>
        <w:t xml:space="preserve"> </w:t>
      </w:r>
      <w:r>
        <w:rPr/>
        <w:t>числовых</w:t>
      </w:r>
      <w:r>
        <w:rPr>
          <w:spacing w:val="1"/>
        </w:rPr>
        <w:t xml:space="preserve"> </w:t>
      </w:r>
      <w:r>
        <w:rPr/>
        <w:t>значениях</w:t>
      </w:r>
      <w:r>
        <w:rPr>
          <w:spacing w:val="1"/>
        </w:rPr>
        <w:t xml:space="preserve"> </w:t>
      </w:r>
      <w:r>
        <w:rPr/>
        <w:t>аргументов из 10 варианта (Рис.1.1) с точностью до</w:t>
      </w:r>
      <w:r>
        <w:rPr>
          <w:spacing w:val="1"/>
        </w:rPr>
        <w:t xml:space="preserve"> </w:t>
      </w:r>
      <w:r>
        <w:rPr/>
        <w:t>третьего</w:t>
      </w:r>
      <w:r>
        <w:rPr>
          <w:spacing w:val="1"/>
        </w:rPr>
        <w:t xml:space="preserve"> </w:t>
      </w:r>
      <w:r>
        <w:rPr/>
        <w:t>десятичного</w:t>
      </w:r>
      <w:r>
        <w:rPr>
          <w:spacing w:val="1"/>
        </w:rPr>
        <w:t xml:space="preserve"> </w:t>
      </w:r>
      <w:r>
        <w:rPr/>
        <w:t>знака.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5124450" cy="2078990"/>
            <wp:effectExtent l="0" t="0" r="0" b="0"/>
            <wp:docPr id="8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078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>Рисунок 1.1 – Вариант 10</w:t>
      </w:r>
    </w:p>
    <w:p>
      <w:pPr>
        <w:pStyle w:val="Normal"/>
        <w:rPr/>
      </w:pPr>
      <w:r>
        <w:rPr/>
        <w:t xml:space="preserve">Все вычисления будут проводится в программе </w:t>
      </w:r>
      <w:r>
        <w:rPr>
          <w:lang w:val="en-US"/>
        </w:rPr>
        <w:t>Excel</w:t>
      </w:r>
      <w:r>
        <w:rPr/>
        <w:t xml:space="preserve"> с помощью встроенных функций. Для каждого примера, я буду приводить необходимые мне функции для вычисления в формулах, а также фото таблицу с отображением и без отображения формул. Для округления до третьего десятичного знака будет использоваться функция ОКРУГЛТ(число; точность)</w:t>
      </w:r>
    </w:p>
    <w:p>
      <w:pPr>
        <w:pStyle w:val="Normal"/>
        <w:rPr/>
      </w:pPr>
      <w:r>
        <w:rPr/>
        <w:t xml:space="preserve">В примере 1 будут использоваться функции СТЕПЕНЬ(число; степень) и </w:t>
      </w:r>
      <w:r>
        <w:rPr>
          <w:lang w:val="en-US"/>
        </w:rPr>
        <w:t>LN</w:t>
      </w:r>
      <w:r>
        <w:rPr/>
        <w:t>(число). Фото с таблицами этого примера приведены ниже (рисунки 1.2, 1.3)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3055620" cy="1509395"/>
            <wp:effectExtent l="0" t="0" r="0" b="0"/>
            <wp:docPr id="9" name="Рисунок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4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1509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>Рисунок 1.2 – пример 1 без отображения формул</w:t>
      </w:r>
    </w:p>
    <w:p>
      <w:pPr>
        <w:pStyle w:val="Normal"/>
        <w:ind w:hanging="0"/>
        <w:jc w:val="center"/>
        <w:rPr>
          <w:sz w:val="24"/>
        </w:rPr>
      </w:pPr>
      <w:r>
        <w:rPr/>
        <w:drawing>
          <wp:inline distT="0" distB="0" distL="0" distR="0">
            <wp:extent cx="5003165" cy="1236980"/>
            <wp:effectExtent l="0" t="0" r="0" b="0"/>
            <wp:docPr id="10" name="Рисунок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5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1236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>Рисунок 1.3 – пример 1 с отображением формул</w:t>
      </w:r>
    </w:p>
    <w:p>
      <w:pPr>
        <w:pStyle w:val="Normal"/>
        <w:ind w:firstLine="708"/>
        <w:rPr/>
      </w:pPr>
      <w:r>
        <w:rPr/>
        <w:t xml:space="preserve">В примере 2 будут использоваться функции </w:t>
      </w:r>
      <w:r>
        <w:rPr>
          <w:lang w:val="en-US"/>
        </w:rPr>
        <w:t>EXP</w:t>
      </w:r>
      <w:r>
        <w:rPr/>
        <w:t xml:space="preserve">(число), </w:t>
      </w:r>
      <w:r>
        <w:rPr>
          <w:lang w:val="en-US"/>
        </w:rPr>
        <w:t>SIN</w:t>
      </w:r>
      <w:r>
        <w:rPr/>
        <w:t>(число) и СТЕПЕНЬ(число; степень). Фото с таблицами этого примера приведены ниже (рисунки 1.4, 1.5)</w:t>
      </w:r>
    </w:p>
    <w:p>
      <w:pPr>
        <w:pStyle w:val="Normal"/>
        <w:ind w:hanging="0"/>
        <w:jc w:val="center"/>
        <w:rPr>
          <w:sz w:val="24"/>
        </w:rPr>
      </w:pPr>
      <w:r>
        <w:rPr/>
        <w:drawing>
          <wp:inline distT="0" distB="0" distL="0" distR="0">
            <wp:extent cx="3114040" cy="1527175"/>
            <wp:effectExtent l="0" t="0" r="0" b="0"/>
            <wp:docPr id="11" name="Рисунок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5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40" cy="1527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>Рисунок 1.4 – пример 2 без отображения формул</w:t>
      </w:r>
    </w:p>
    <w:p>
      <w:pPr>
        <w:pStyle w:val="Normal"/>
        <w:ind w:hanging="0"/>
        <w:jc w:val="center"/>
        <w:rPr>
          <w:sz w:val="24"/>
        </w:rPr>
      </w:pPr>
      <w:r>
        <w:rPr/>
        <w:drawing>
          <wp:inline distT="0" distB="0" distL="0" distR="0">
            <wp:extent cx="4442460" cy="1094105"/>
            <wp:effectExtent l="0" t="0" r="0" b="0"/>
            <wp:docPr id="12" name="Рисунок 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5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1094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>Рисунок 1.5 – пример 2 с отображением формул</w:t>
      </w:r>
    </w:p>
    <w:p>
      <w:pPr>
        <w:pStyle w:val="Normal"/>
        <w:ind w:firstLine="708"/>
        <w:rPr/>
      </w:pPr>
      <w:r>
        <w:rPr/>
        <w:t xml:space="preserve">В примере 3 будут использоваться функции </w:t>
      </w:r>
      <w:r>
        <w:rPr>
          <w:lang w:val="en-US"/>
        </w:rPr>
        <w:t>SIN</w:t>
      </w:r>
      <w:r>
        <w:rPr/>
        <w:t xml:space="preserve">(число), </w:t>
      </w:r>
      <w:r>
        <w:rPr>
          <w:lang w:val="en-US"/>
        </w:rPr>
        <w:t>COS</w:t>
      </w:r>
      <w:r>
        <w:rPr/>
        <w:t>(число), ПИ() и СТЕПЕНЬ(число; степень). Фото с таблицами этого примера приведены ниже (рисунки 1.6, 1.7)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4443095" cy="2146935"/>
            <wp:effectExtent l="0" t="0" r="0" b="0"/>
            <wp:docPr id="13" name="Рисунок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5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095" cy="2146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>Рисунок 1.6 – пример 3 без отображения формул</w:t>
      </w:r>
    </w:p>
    <w:p>
      <w:pPr>
        <w:pStyle w:val="Normal"/>
        <w:ind w:hanging="0"/>
        <w:jc w:val="center"/>
        <w:rPr>
          <w:sz w:val="24"/>
        </w:rPr>
      </w:pPr>
      <w:r>
        <w:rPr/>
        <w:drawing>
          <wp:inline distT="0" distB="0" distL="0" distR="0">
            <wp:extent cx="5940425" cy="1355725"/>
            <wp:effectExtent l="0" t="0" r="0" b="0"/>
            <wp:docPr id="14" name="Рисунок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5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5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>Рисунок 1.7 – пример 3 с отображением формул</w:t>
      </w:r>
    </w:p>
    <w:p>
      <w:pPr>
        <w:pStyle w:val="Normal"/>
        <w:ind w:firstLine="708"/>
        <w:rPr/>
      </w:pPr>
      <w:r>
        <w:rPr/>
        <w:t xml:space="preserve">В примере 4 будут использоваться функции </w:t>
      </w:r>
      <w:r>
        <w:rPr>
          <w:lang w:val="en-US"/>
        </w:rPr>
        <w:t>ABS</w:t>
      </w:r>
      <w:r>
        <w:rPr/>
        <w:t xml:space="preserve">(число), </w:t>
      </w:r>
      <w:r>
        <w:rPr>
          <w:lang w:val="en-US"/>
        </w:rPr>
        <w:t>SIN</w:t>
      </w:r>
      <w:r>
        <w:rPr/>
        <w:t>(число),</w:t>
      </w:r>
      <w:r>
        <w:rPr>
          <w:sz w:val="24"/>
        </w:rPr>
        <w:t xml:space="preserve"> </w:t>
      </w:r>
      <w:r>
        <w:rPr/>
        <w:t xml:space="preserve">КОРЕНЬ(число), СТЕПЕНЬ(число; степень), </w:t>
      </w:r>
      <w:r>
        <w:rPr>
          <w:lang w:val="en-US"/>
        </w:rPr>
        <w:t>LOG</w:t>
      </w:r>
      <w:r>
        <w:rPr/>
        <w:t>10(число) и ПИ(). Фото с таблицами этого примера приведены ниже (рисунки 1.8, 1.9)</w:t>
      </w:r>
    </w:p>
    <w:p>
      <w:pPr>
        <w:pStyle w:val="Normal"/>
        <w:ind w:hanging="0"/>
        <w:jc w:val="center"/>
        <w:rPr/>
      </w:pPr>
      <w:bookmarkStart w:id="2" w:name="_GoBack"/>
      <w:r>
        <w:rPr/>
        <w:drawing>
          <wp:inline distT="0" distB="0" distL="0" distR="0">
            <wp:extent cx="5012690" cy="2658745"/>
            <wp:effectExtent l="0" t="0" r="0" b="0"/>
            <wp:docPr id="15" name="Рисунок 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5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690" cy="265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2"/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>Рисунок 1.8 – пример 4 без отображения формул</w:t>
      </w:r>
    </w:p>
    <w:p>
      <w:pPr>
        <w:pStyle w:val="Normal"/>
        <w:ind w:hanging="0"/>
        <w:jc w:val="center"/>
        <w:rPr>
          <w:sz w:val="24"/>
        </w:rPr>
      </w:pPr>
      <w:r>
        <w:rPr/>
        <w:drawing>
          <wp:inline distT="0" distB="0" distL="0" distR="0">
            <wp:extent cx="5940425" cy="1583055"/>
            <wp:effectExtent l="0" t="0" r="0" b="0"/>
            <wp:docPr id="16" name="Рисунок 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5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3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>Рисунок 1.9 – пример 4 с отображением формул</w:t>
      </w:r>
    </w:p>
    <w:p>
      <w:pPr>
        <w:pStyle w:val="Normal"/>
        <w:ind w:firstLine="708"/>
        <w:rPr/>
      </w:pPr>
      <w:r>
        <w:rPr/>
        <w:t xml:space="preserve">В примере 5 будут использоваться функции СТЕПЕНЬ(число; степень), </w:t>
      </w:r>
      <w:r>
        <w:rPr>
          <w:lang w:val="en-US"/>
        </w:rPr>
        <w:t>SIN</w:t>
      </w:r>
      <w:r>
        <w:rPr/>
        <w:t>(число), КОРЕНЬ(число). Фото с таблицами этого примера приведены ниже (рисунки 1.10, 1.11)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4087495" cy="2252980"/>
            <wp:effectExtent l="0" t="0" r="0" b="0"/>
            <wp:docPr id="17" name="Рисунок 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5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495" cy="2252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>Рисунок 1.10 – пример 5 без отображения формул</w:t>
      </w:r>
    </w:p>
    <w:p>
      <w:pPr>
        <w:pStyle w:val="Normal"/>
        <w:ind w:hanging="0"/>
        <w:jc w:val="center"/>
        <w:rPr>
          <w:sz w:val="24"/>
        </w:rPr>
      </w:pPr>
      <w:r>
        <w:rPr/>
        <w:drawing>
          <wp:inline distT="0" distB="0" distL="0" distR="0">
            <wp:extent cx="5873115" cy="1603375"/>
            <wp:effectExtent l="0" t="0" r="0" b="0"/>
            <wp:docPr id="18" name="Рисунок 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5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115" cy="1603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ectPr>
          <w:footerReference w:type="even" r:id="rId20"/>
          <w:footerReference w:type="default" r:id="rId21"/>
          <w:footerReference w:type="first" r:id="rId22"/>
          <w:type w:val="nextPage"/>
          <w:pgSz w:w="11906" w:h="16838"/>
          <w:pgMar w:left="1701" w:right="850" w:gutter="0" w:header="0" w:top="1134" w:footer="708" w:bottom="1134"/>
          <w:pgNumType w:fmt="decimal"/>
          <w:formProt w:val="false"/>
          <w:titlePg/>
          <w:textDirection w:val="lrTb"/>
          <w:docGrid w:type="default" w:linePitch="381" w:charSpace="0"/>
        </w:sectPr>
        <w:pStyle w:val="Normal"/>
        <w:ind w:hanging="0"/>
        <w:jc w:val="center"/>
        <w:rPr>
          <w:sz w:val="24"/>
        </w:rPr>
      </w:pPr>
      <w:r>
        <w:rPr>
          <w:sz w:val="24"/>
        </w:rPr>
        <w:t>Рисунок 1.11 – пример 5 с отображением формул</w:t>
      </w:r>
    </w:p>
    <w:p>
      <w:pPr>
        <w:pStyle w:val="41"/>
        <w:rPr/>
      </w:pPr>
      <w:bookmarkStart w:id="3" w:name="_Toc132622619"/>
      <w:r>
        <w:rPr/>
        <w:t>Лабораторная работа №2</w:t>
      </w:r>
      <w:bookmarkEnd w:id="3"/>
    </w:p>
    <w:p>
      <w:pPr>
        <w:pStyle w:val="Heading1"/>
        <w:rPr/>
      </w:pPr>
      <w:r>
        <w:rPr/>
        <w:t>Тема</w:t>
      </w:r>
    </w:p>
    <w:p>
      <w:pPr>
        <w:pStyle w:val="Normal"/>
        <w:spacing w:lineRule="auto" w:line="240"/>
        <w:ind w:firstLine="708"/>
        <w:rPr>
          <w:b/>
          <w:szCs w:val="28"/>
        </w:rPr>
      </w:pPr>
      <w:r>
        <w:rPr>
          <w:szCs w:val="28"/>
        </w:rPr>
        <w:t xml:space="preserve">Табулирование функций средствами </w:t>
      </w:r>
      <w:r>
        <w:rPr>
          <w:szCs w:val="28"/>
          <w:lang w:val="en-US"/>
        </w:rPr>
        <w:t>MS</w:t>
      </w:r>
      <w:r>
        <w:rPr>
          <w:szCs w:val="28"/>
        </w:rPr>
        <w:t xml:space="preserve"> </w:t>
      </w:r>
      <w:r>
        <w:rPr>
          <w:szCs w:val="28"/>
          <w:lang w:val="en-US"/>
        </w:rPr>
        <w:t>Excel</w:t>
      </w:r>
    </w:p>
    <w:p>
      <w:pPr>
        <w:pStyle w:val="Heading1"/>
        <w:rPr/>
      </w:pPr>
      <w:r>
        <w:rPr/>
        <w:t>Цель</w:t>
      </w:r>
    </w:p>
    <w:p>
      <w:pPr>
        <w:pStyle w:val="Normal"/>
        <w:rPr/>
      </w:pPr>
      <w:r>
        <w:rPr>
          <w:szCs w:val="28"/>
        </w:rPr>
        <w:t>Знакомство с различными типами диаграмм и графиков, приобретение навыков их построения, овладение основными приемами редактирования и оформления диаграмм.</w:t>
      </w:r>
    </w:p>
    <w:p>
      <w:pPr>
        <w:pStyle w:val="Heading1"/>
        <w:rPr/>
      </w:pPr>
      <w:r>
        <w:rPr/>
        <w:t>Задание</w:t>
      </w:r>
    </w:p>
    <w:p>
      <w:pPr>
        <w:pStyle w:val="Heading2"/>
        <w:rPr/>
      </w:pPr>
      <w:r>
        <w:rPr/>
        <w:t>Задание №1</w:t>
      </w:r>
    </w:p>
    <w:p>
      <w:pPr>
        <w:pStyle w:val="Normal"/>
        <w:rPr/>
      </w:pPr>
      <w:r>
        <w:rPr/>
        <w:t>В первом задании мне необходимо вычислить таблицу значений функции для аргумента, изменяющегося с данным шагом в заданном интервале и построить график функции (Рис. 2.1)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5153660" cy="394335"/>
            <wp:effectExtent l="0" t="0" r="0" b="0"/>
            <wp:docPr id="19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39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>Рисунок 2.1 – Задание 1</w:t>
      </w:r>
    </w:p>
    <w:p>
      <w:pPr>
        <w:pStyle w:val="Normal"/>
        <w:ind w:hanging="0"/>
        <w:rPr>
          <w:szCs w:val="28"/>
        </w:rPr>
      </w:pPr>
      <w:r>
        <w:rPr>
          <w:sz w:val="24"/>
        </w:rPr>
        <w:tab/>
      </w:r>
      <w:r>
        <w:rPr>
          <w:szCs w:val="28"/>
        </w:rPr>
        <w:t xml:space="preserve">Создадим на листе 1 в программе </w:t>
      </w:r>
      <w:r>
        <w:rPr>
          <w:szCs w:val="28"/>
          <w:lang w:val="en-US"/>
        </w:rPr>
        <w:t>Excel</w:t>
      </w:r>
      <w:r>
        <w:rPr>
          <w:szCs w:val="28"/>
        </w:rPr>
        <w:t xml:space="preserve"> таблицу со значениями </w:t>
      </w:r>
      <w:r>
        <w:rPr>
          <w:szCs w:val="28"/>
          <w:lang w:val="en-US"/>
        </w:rPr>
        <w:t>X</w:t>
      </w:r>
      <w:r>
        <w:rPr>
          <w:szCs w:val="28"/>
        </w:rPr>
        <w:t xml:space="preserve"> и </w:t>
      </w:r>
      <w:r>
        <w:rPr>
          <w:szCs w:val="28"/>
          <w:lang w:val="en-US"/>
        </w:rPr>
        <w:t>Y</w:t>
      </w:r>
      <w:r>
        <w:rPr>
          <w:szCs w:val="28"/>
        </w:rPr>
        <w:t xml:space="preserve">, где </w:t>
      </w:r>
      <w:r>
        <w:rPr>
          <w:szCs w:val="28"/>
          <w:lang w:val="en-US"/>
        </w:rPr>
        <w:t>X</w:t>
      </w:r>
      <w:r>
        <w:rPr>
          <w:szCs w:val="28"/>
        </w:rPr>
        <w:t xml:space="preserve"> – будут значения от 0 до 20, с шагом 2, а в </w:t>
      </w:r>
      <w:r>
        <w:rPr>
          <w:szCs w:val="28"/>
          <w:lang w:val="en-US"/>
        </w:rPr>
        <w:t>Y</w:t>
      </w:r>
      <w:r>
        <w:rPr>
          <w:szCs w:val="28"/>
        </w:rPr>
        <w:t xml:space="preserve"> – будет формула, вычисляемая относительно </w:t>
      </w:r>
      <w:r>
        <w:rPr>
          <w:szCs w:val="28"/>
          <w:lang w:val="en-US"/>
        </w:rPr>
        <w:t>X</w:t>
      </w:r>
      <w:r>
        <w:rPr>
          <w:szCs w:val="28"/>
        </w:rPr>
        <w:t xml:space="preserve"> (Рис. 2.2 и 2.3). Затем мы сделаем точечную диаграмму с гладкими кривыми и маркерами и создадим легенду </w:t>
      </w:r>
      <w:r>
        <w:rPr>
          <w:szCs w:val="28"/>
          <w:lang w:val="en-US"/>
        </w:rPr>
        <w:t>Y</w:t>
      </w:r>
      <w:r>
        <w:rPr>
          <w:szCs w:val="28"/>
        </w:rPr>
        <w:t>. Она находится во вкладке Диаграммы в меню Вставка. На рисунке 2.4 готовая диаграмма.</w:t>
      </w:r>
    </w:p>
    <w:p>
      <w:pPr>
        <w:pStyle w:val="Normal"/>
        <w:ind w:hanging="0"/>
        <w:jc w:val="center"/>
        <w:rPr>
          <w:sz w:val="24"/>
        </w:rPr>
      </w:pPr>
      <w:r>
        <w:rPr/>
        <w:drawing>
          <wp:inline distT="0" distB="0" distL="0" distR="0">
            <wp:extent cx="1423670" cy="2604770"/>
            <wp:effectExtent l="0" t="0" r="0" b="0"/>
            <wp:docPr id="20" name="Рисунок 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8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670" cy="2604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>Рисунок 2.2 – Таблица без отображения формул</w:t>
      </w:r>
    </w:p>
    <w:p>
      <w:pPr>
        <w:pStyle w:val="Normal"/>
        <w:ind w:hanging="0"/>
        <w:jc w:val="center"/>
        <w:rPr>
          <w:sz w:val="24"/>
        </w:rPr>
      </w:pPr>
      <w:r>
        <w:rPr/>
        <w:drawing>
          <wp:inline distT="0" distB="0" distL="0" distR="0">
            <wp:extent cx="2850515" cy="2646045"/>
            <wp:effectExtent l="0" t="0" r="0" b="0"/>
            <wp:docPr id="21" name="Рисунок 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8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515" cy="264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>Рисунок 2.3 – Таблица с отображением формул</w:t>
      </w:r>
    </w:p>
    <w:p>
      <w:pPr>
        <w:pStyle w:val="Normal"/>
        <w:ind w:hanging="0"/>
        <w:jc w:val="center"/>
        <w:rPr>
          <w:sz w:val="24"/>
        </w:rPr>
      </w:pPr>
      <w:r>
        <w:rPr/>
        <w:drawing>
          <wp:inline distT="0" distB="0" distL="0" distR="0">
            <wp:extent cx="3782060" cy="2458720"/>
            <wp:effectExtent l="0" t="0" r="0" b="0"/>
            <wp:docPr id="22" name="Рисунок 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8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60" cy="2458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>Рисунок 2.4 – точечная диаграмма с гладкими кривыми и маркерами</w:t>
      </w:r>
    </w:p>
    <w:p>
      <w:pPr>
        <w:pStyle w:val="Heading2"/>
        <w:rPr/>
      </w:pPr>
      <w:r>
        <w:rPr/>
        <w:t>Задание №2</w:t>
      </w:r>
    </w:p>
    <w:p>
      <w:pPr>
        <w:pStyle w:val="Normal"/>
        <w:rPr/>
      </w:pPr>
      <w:r>
        <w:rPr/>
        <w:t xml:space="preserve">Во втором задании мне необходимо построить график кусочной функции на участке [a;b] с шагом 0,25 с произвольным </w:t>
      </w:r>
      <w:r>
        <w:rPr>
          <w:lang w:val="en-US"/>
        </w:rPr>
        <w:t>a</w:t>
      </w:r>
      <w:r>
        <w:rPr/>
        <w:t>. Необходимое мне задание изображено на рисунке 2.5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5940425" cy="844550"/>
            <wp:effectExtent l="0" t="0" r="0" b="0"/>
            <wp:docPr id="23" name="Рисунок 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8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4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>Рисунок 2.5 – Задание 2</w:t>
      </w:r>
    </w:p>
    <w:p>
      <w:pPr>
        <w:pStyle w:val="Normal"/>
        <w:ind w:hanging="0"/>
        <w:rPr>
          <w:szCs w:val="28"/>
        </w:rPr>
      </w:pPr>
      <w:r>
        <w:rPr>
          <w:sz w:val="24"/>
        </w:rPr>
        <w:tab/>
      </w:r>
      <w:r>
        <w:rPr>
          <w:szCs w:val="28"/>
        </w:rPr>
        <w:t xml:space="preserve">Создадим на листе 2 в программе </w:t>
      </w:r>
      <w:r>
        <w:rPr>
          <w:szCs w:val="28"/>
          <w:lang w:val="en-US"/>
        </w:rPr>
        <w:t>Excel</w:t>
      </w:r>
      <w:r>
        <w:rPr>
          <w:szCs w:val="28"/>
        </w:rPr>
        <w:t xml:space="preserve"> таблицу со значениями </w:t>
      </w:r>
      <w:r>
        <w:rPr>
          <w:szCs w:val="28"/>
          <w:lang w:val="en-US"/>
        </w:rPr>
        <w:t>X</w:t>
      </w:r>
      <w:r>
        <w:rPr>
          <w:szCs w:val="28"/>
        </w:rPr>
        <w:t xml:space="preserve"> и </w:t>
      </w:r>
      <w:r>
        <w:rPr>
          <w:szCs w:val="28"/>
          <w:lang w:val="en-US"/>
        </w:rPr>
        <w:t>Y</w:t>
      </w:r>
      <w:r>
        <w:rPr>
          <w:szCs w:val="28"/>
        </w:rPr>
        <w:t xml:space="preserve">, где </w:t>
      </w:r>
      <w:r>
        <w:rPr>
          <w:szCs w:val="28"/>
          <w:lang w:val="en-US"/>
        </w:rPr>
        <w:t>X</w:t>
      </w:r>
      <w:r>
        <w:rPr>
          <w:szCs w:val="28"/>
        </w:rPr>
        <w:t xml:space="preserve"> – будут значения от -7 до 7, с шагом 0,25, а в </w:t>
      </w:r>
      <w:r>
        <w:rPr>
          <w:szCs w:val="28"/>
          <w:lang w:val="en-US"/>
        </w:rPr>
        <w:t>Y</w:t>
      </w:r>
      <w:r>
        <w:rPr>
          <w:szCs w:val="28"/>
        </w:rPr>
        <w:t xml:space="preserve"> – будет формула, вычисляемая относительно </w:t>
      </w:r>
      <w:r>
        <w:rPr>
          <w:szCs w:val="28"/>
          <w:lang w:val="en-US"/>
        </w:rPr>
        <w:t>X</w:t>
      </w:r>
      <w:r>
        <w:rPr>
          <w:szCs w:val="28"/>
        </w:rPr>
        <w:t xml:space="preserve">. Также в ячейке </w:t>
      </w:r>
      <w:r>
        <w:rPr>
          <w:szCs w:val="28"/>
          <w:lang w:val="en-US"/>
        </w:rPr>
        <w:t>E</w:t>
      </w:r>
      <w:r>
        <w:rPr>
          <w:szCs w:val="28"/>
        </w:rPr>
        <w:t xml:space="preserve">1 будем задавать параметр </w:t>
      </w:r>
      <w:r>
        <w:rPr>
          <w:szCs w:val="28"/>
          <w:lang w:val="en-US"/>
        </w:rPr>
        <w:t>a</w:t>
      </w:r>
      <w:r>
        <w:rPr>
          <w:szCs w:val="28"/>
        </w:rPr>
        <w:t xml:space="preserve">. После заполнения колонки </w:t>
      </w:r>
      <w:r>
        <w:rPr>
          <w:szCs w:val="28"/>
          <w:lang w:val="en-US"/>
        </w:rPr>
        <w:t>Y</w:t>
      </w:r>
      <w:r>
        <w:rPr>
          <w:szCs w:val="28"/>
        </w:rPr>
        <w:t xml:space="preserve"> значениями из формул, мы создадим точечную диаграмму с гладкими кривыми и маркерами и создадим легенду </w:t>
      </w:r>
      <w:r>
        <w:rPr>
          <w:szCs w:val="28"/>
          <w:lang w:val="en-US"/>
        </w:rPr>
        <w:t>Y</w:t>
      </w:r>
      <w:r>
        <w:rPr>
          <w:szCs w:val="28"/>
        </w:rPr>
        <w:t xml:space="preserve">. Готовая таблица с диаграммой представлены на рисунке 2.6. </w:t>
      </w:r>
    </w:p>
    <w:p>
      <w:pPr>
        <w:pStyle w:val="Normal"/>
        <w:ind w:hanging="0"/>
        <w:jc w:val="center"/>
        <w:rPr>
          <w:szCs w:val="28"/>
        </w:rPr>
      </w:pPr>
      <w:r>
        <w:rPr/>
        <w:drawing>
          <wp:inline distT="0" distB="0" distL="0" distR="0">
            <wp:extent cx="4284980" cy="2457450"/>
            <wp:effectExtent l="0" t="0" r="0" b="0"/>
            <wp:docPr id="24" name="Рисунок 1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10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80" cy="2457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>Рисунок 2.6 – Таблица с диаграммой для 2 задания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5940425" cy="484505"/>
            <wp:effectExtent l="0" t="0" r="0" b="0"/>
            <wp:docPr id="25" name="Рисунок 1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14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4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 xml:space="preserve">Рисунок 2.7 – Формула для </w:t>
      </w:r>
      <w:r>
        <w:rPr>
          <w:sz w:val="24"/>
          <w:lang w:val="en-US"/>
        </w:rPr>
        <w:t>Y</w:t>
      </w:r>
    </w:p>
    <w:p>
      <w:pPr>
        <w:pStyle w:val="Heading2"/>
        <w:rPr/>
      </w:pPr>
      <w:r>
        <w:rPr/>
        <w:t>Задание №3</w:t>
      </w:r>
    </w:p>
    <w:p>
      <w:pPr>
        <w:pStyle w:val="Normal"/>
        <w:rPr/>
      </w:pPr>
      <w:r>
        <w:rPr/>
        <w:t xml:space="preserve">В третьем задании мне необходимо создать таблицу относительно </w:t>
      </w:r>
      <w:r>
        <w:rPr>
          <w:lang w:val="en-US"/>
        </w:rPr>
        <w:t>X</w:t>
      </w:r>
      <w:r>
        <w:rPr/>
        <w:t xml:space="preserve"> и </w:t>
      </w:r>
      <w:r>
        <w:rPr>
          <w:lang w:val="en-US"/>
        </w:rPr>
        <w:t>Y</w:t>
      </w:r>
      <w:r>
        <w:rPr/>
        <w:t xml:space="preserve"> с диапазоном от -1 до 1 с шагом 0,1 и заполнить ее формулами (Рисунок 2.8) Пример формулы в ячейке </w:t>
      </w:r>
      <w:r>
        <w:rPr>
          <w:lang w:val="en-US"/>
        </w:rPr>
        <w:t>B</w:t>
      </w:r>
      <w:r>
        <w:rPr/>
        <w:t>2 представлен на рисунке 2.9.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6156960" cy="2004695"/>
            <wp:effectExtent l="0" t="0" r="0" b="0"/>
            <wp:docPr id="26" name="Рисунок 1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14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2004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 xml:space="preserve">Рисунок 2.8 – таблица </w:t>
      </w:r>
      <w:r>
        <w:rPr>
          <w:sz w:val="24"/>
          <w:lang w:val="en-US"/>
        </w:rPr>
        <w:t>X</w:t>
      </w:r>
      <w:r>
        <w:rPr>
          <w:sz w:val="24"/>
        </w:rPr>
        <w:t xml:space="preserve"> и </w:t>
      </w:r>
      <w:r>
        <w:rPr>
          <w:sz w:val="24"/>
          <w:lang w:val="en-US"/>
        </w:rPr>
        <w:t>Y</w:t>
      </w:r>
      <w:r>
        <w:rPr>
          <w:sz w:val="24"/>
        </w:rPr>
        <w:t xml:space="preserve"> для 3 задания</w:t>
      </w:r>
    </w:p>
    <w:p>
      <w:pPr>
        <w:pStyle w:val="Normal"/>
        <w:ind w:hanging="0"/>
        <w:jc w:val="center"/>
        <w:rPr>
          <w:sz w:val="24"/>
        </w:rPr>
      </w:pPr>
      <w:r>
        <w:rPr/>
        <w:drawing>
          <wp:inline distT="0" distB="0" distL="0" distR="0">
            <wp:extent cx="4277360" cy="581025"/>
            <wp:effectExtent l="0" t="0" r="0" b="0"/>
            <wp:docPr id="27" name="Рисунок 1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146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360" cy="581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 xml:space="preserve">Рисунок 2.9 – Формула в ячейке </w:t>
      </w:r>
      <w:r>
        <w:rPr>
          <w:sz w:val="24"/>
          <w:lang w:val="en-US"/>
        </w:rPr>
        <w:t>B</w:t>
      </w:r>
      <w:r>
        <w:rPr>
          <w:sz w:val="24"/>
        </w:rPr>
        <w:t>2</w:t>
      </w:r>
    </w:p>
    <w:p>
      <w:pPr>
        <w:pStyle w:val="Normal"/>
        <w:ind w:hanging="0"/>
        <w:rPr/>
      </w:pPr>
      <w:r>
        <w:rPr/>
        <w:tab/>
        <w:t>Затем создадим 2 цветные поверхностные диаграммы по этой таблице. Диаграммы создаются во вкладке Вставка – Диаграмма, где выбираем пункт “Объемная поверхностная” (Рис. 2.10)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3041015" cy="2778125"/>
            <wp:effectExtent l="0" t="0" r="0" b="0"/>
            <wp:docPr id="28" name="Рисунок 1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148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15" cy="2778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>Рисунок 2.10 – Выбор поверхностной диаграммы</w:t>
      </w:r>
    </w:p>
    <w:p>
      <w:pPr>
        <w:pStyle w:val="Normal"/>
        <w:rPr/>
      </w:pPr>
      <w:r>
        <w:rPr/>
        <w:t>Готовые диаграммы с разными ракурсами фигуры представлены на рисунке 2.11.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5940425" cy="1808480"/>
            <wp:effectExtent l="0" t="0" r="0" b="0"/>
            <wp:docPr id="29" name="Рисунок 1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149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ectPr>
          <w:footerReference w:type="default" r:id="rId34"/>
          <w:footerReference w:type="first" r:id="rId35"/>
          <w:type w:val="nextPage"/>
          <w:pgSz w:w="11906" w:h="16838"/>
          <w:pgMar w:left="1701" w:right="850" w:gutter="0" w:header="0" w:top="1134" w:footer="708" w:bottom="1134"/>
          <w:pgNumType w:fmt="decimal"/>
          <w:formProt w:val="false"/>
          <w:textDirection w:val="lrTb"/>
          <w:docGrid w:type="default" w:linePitch="381" w:charSpace="0"/>
        </w:sectPr>
        <w:pStyle w:val="Normal"/>
        <w:ind w:hanging="0"/>
        <w:jc w:val="center"/>
        <w:rPr>
          <w:sz w:val="24"/>
        </w:rPr>
      </w:pPr>
      <w:r>
        <w:rPr>
          <w:sz w:val="24"/>
        </w:rPr>
        <w:t>Рисунок 2.11 – Поверхностные диаграммы</w:t>
      </w:r>
    </w:p>
    <w:p>
      <w:pPr>
        <w:pStyle w:val="41"/>
        <w:rPr/>
      </w:pPr>
      <w:bookmarkStart w:id="4" w:name="_Toc132622620"/>
      <w:r>
        <w:rPr/>
        <w:t>Лабораторная работа №3</w:t>
      </w:r>
      <w:bookmarkEnd w:id="4"/>
    </w:p>
    <w:p>
      <w:pPr>
        <w:pStyle w:val="Heading1"/>
        <w:rPr/>
      </w:pPr>
      <w:r>
        <w:rPr/>
        <w:t>Тема</w:t>
      </w:r>
    </w:p>
    <w:p>
      <w:pPr>
        <w:pStyle w:val="Normal"/>
        <w:rPr/>
      </w:pPr>
      <w:r>
        <w:rPr/>
        <w:t>Знакомство со средой и основными объектами MATLAB</w:t>
      </w:r>
    </w:p>
    <w:p>
      <w:pPr>
        <w:pStyle w:val="Normal"/>
        <w:rPr/>
      </w:pPr>
      <w:r>
        <w:rPr/>
      </w:r>
    </w:p>
    <w:p>
      <w:pPr>
        <w:pStyle w:val="Heading1"/>
        <w:rPr/>
      </w:pPr>
      <w:r>
        <w:rPr/>
        <w:t>Цель</w:t>
      </w:r>
    </w:p>
    <w:p>
      <w:pPr>
        <w:pStyle w:val="BodyText"/>
        <w:spacing w:lineRule="auto" w:line="360"/>
        <w:ind w:firstLine="652"/>
        <w:jc w:val="both"/>
        <w:rPr>
          <w:sz w:val="28"/>
          <w:szCs w:val="28"/>
        </w:rPr>
      </w:pPr>
      <w:r>
        <w:rPr>
          <w:sz w:val="28"/>
          <w:szCs w:val="28"/>
        </w:rPr>
        <w:t>Знакомство с интерфейсом и основными правилами работы в MATLAB при вычислении алгебраических выражений</w:t>
      </w:r>
      <w:r>
        <w:rPr>
          <w:spacing w:val="-72"/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использованием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встроенных функций.</w:t>
      </w:r>
    </w:p>
    <w:p>
      <w:pPr>
        <w:pStyle w:val="Heading1"/>
        <w:rPr/>
      </w:pPr>
      <w:r>
        <w:rPr/>
        <w:t>Задание</w:t>
      </w:r>
    </w:p>
    <w:p>
      <w:pPr>
        <w:pStyle w:val="Normal"/>
        <w:rPr/>
      </w:pPr>
      <w:r>
        <w:rPr/>
        <w:t xml:space="preserve">Для начала я опишу форматы вывода, используемых в </w:t>
      </w:r>
      <w:r>
        <w:rPr>
          <w:lang w:val="en-US"/>
        </w:rPr>
        <w:t>MATLAB</w:t>
      </w:r>
      <w:r>
        <w:rPr/>
        <w:t xml:space="preserve"> на примере числа, равного 1/60. Все форматы будут описаны ниже, а результаты в командном окне будут представлены на рисунках 3.1, 3.2, 3.3 с комментариями, которые будут показывать: какой формат используется для вывода, который выбирается в </w:t>
      </w:r>
      <w:r>
        <w:rPr>
          <w:lang w:val="en-US"/>
        </w:rPr>
        <w:t>Home</w:t>
      </w:r>
      <w:r>
        <w:rPr/>
        <w:t xml:space="preserve"> – </w:t>
      </w:r>
      <w:r>
        <w:rPr>
          <w:lang w:val="en-US"/>
        </w:rPr>
        <w:t>Preferences</w:t>
      </w:r>
      <w:r>
        <w:rPr/>
        <w:t>. Всего форматов представлено 12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Формат </w:t>
      </w:r>
      <w:r>
        <w:rPr>
          <w:lang w:val="en-US"/>
        </w:rPr>
        <w:t>Short</w:t>
      </w:r>
      <w:r>
        <w:rPr/>
        <w:t xml:space="preserve"> (</w:t>
      </w:r>
      <w:r>
        <w:rPr>
          <w:lang w:val="en-US"/>
        </w:rPr>
        <w:t>Default</w:t>
      </w:r>
      <w:r>
        <w:rPr/>
        <w:t>) - краткая форма записи в формате с фиксированной точкой, при котором на экране отображаются только четыре цифры после десятичной точки;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Формат </w:t>
      </w:r>
      <w:r>
        <w:rPr>
          <w:lang w:val="en-US"/>
        </w:rPr>
        <w:t>Short</w:t>
      </w:r>
      <w:r>
        <w:rPr/>
        <w:t xml:space="preserve"> </w:t>
      </w:r>
      <w:r>
        <w:rPr>
          <w:lang w:val="en-US"/>
        </w:rPr>
        <w:t>E</w:t>
      </w:r>
      <w:r>
        <w:rPr/>
        <w:t xml:space="preserve"> - при отображении слишком большого или слишком малого числа, не укладывающегося в формат Short (</w:t>
      </w:r>
      <w:r>
        <w:rPr>
          <w:lang w:val="en-US"/>
        </w:rPr>
        <w:t>Default</w:t>
      </w:r>
      <w:r>
        <w:rPr/>
        <w:t>), результат выводится в экспоненциальном формате;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Формат </w:t>
      </w:r>
      <w:r>
        <w:rPr>
          <w:lang w:val="en-US"/>
        </w:rPr>
        <w:t>Long</w:t>
      </w:r>
      <w:r>
        <w:rPr/>
        <w:t xml:space="preserve"> – длинный и фиксированный десятичный формат с 15 цифрами после десятичной точки для двойных значений и 7 цифрами после десятичной точки для отдельных значений;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Формат </w:t>
      </w:r>
      <w:r>
        <w:rPr>
          <w:lang w:val="en-US"/>
        </w:rPr>
        <w:t>Long</w:t>
      </w:r>
      <w:r>
        <w:rPr/>
        <w:t xml:space="preserve"> </w:t>
      </w:r>
      <w:r>
        <w:rPr>
          <w:lang w:val="en-US"/>
        </w:rPr>
        <w:t>E</w:t>
      </w:r>
      <w:r>
        <w:rPr/>
        <w:t xml:space="preserve"> - длинная научная запись с 15 цифрами после десятичной точки для двойных значений и 7 цифрами после десятичной точки для отдельных значений;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Формат </w:t>
      </w:r>
      <w:r>
        <w:rPr>
          <w:lang w:val="en-US"/>
        </w:rPr>
        <w:t>Short</w:t>
      </w:r>
      <w:r>
        <w:rPr/>
        <w:t xml:space="preserve"> </w:t>
      </w:r>
      <w:r>
        <w:rPr>
          <w:lang w:val="en-US"/>
        </w:rPr>
        <w:t>G</w:t>
      </w:r>
      <w:r>
        <w:rPr/>
        <w:t xml:space="preserve"> - </w:t>
      </w:r>
      <w:r>
        <w:rPr>
          <w:lang w:val="en-US"/>
        </w:rPr>
        <w:t>Short</w:t>
      </w:r>
      <w:r>
        <w:rPr/>
        <w:t xml:space="preserve"> или </w:t>
      </w:r>
      <w:r>
        <w:rPr>
          <w:lang w:val="en-US"/>
        </w:rPr>
        <w:t>Short</w:t>
      </w:r>
      <w:r>
        <w:rPr/>
        <w:t xml:space="preserve"> </w:t>
      </w:r>
      <w:r>
        <w:rPr>
          <w:lang w:val="en-US"/>
        </w:rPr>
        <w:t>E</w:t>
      </w:r>
      <w:r>
        <w:rPr/>
        <w:t>, в зависимости от того, что компактнее;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Формат </w:t>
      </w:r>
      <w:r>
        <w:rPr>
          <w:lang w:val="en-US"/>
        </w:rPr>
        <w:t>Long</w:t>
      </w:r>
      <w:r>
        <w:rPr/>
        <w:t xml:space="preserve"> </w:t>
      </w:r>
      <w:r>
        <w:rPr>
          <w:lang w:val="en-US"/>
        </w:rPr>
        <w:t>G</w:t>
      </w:r>
      <w:r>
        <w:rPr/>
        <w:t xml:space="preserve"> - </w:t>
      </w:r>
      <w:r>
        <w:rPr>
          <w:lang w:val="en-US"/>
        </w:rPr>
        <w:t>Long</w:t>
      </w:r>
      <w:r>
        <w:rPr/>
        <w:t xml:space="preserve"> или </w:t>
      </w:r>
      <w:r>
        <w:rPr>
          <w:lang w:val="en-US"/>
        </w:rPr>
        <w:t>Long</w:t>
      </w:r>
      <w:r>
        <w:rPr/>
        <w:t xml:space="preserve"> </w:t>
      </w:r>
      <w:r>
        <w:rPr>
          <w:lang w:val="en-US"/>
        </w:rPr>
        <w:t>E</w:t>
      </w:r>
      <w:r>
        <w:rPr/>
        <w:t>, в зависимости от того, что компактнее;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Формат </w:t>
      </w:r>
      <w:r>
        <w:rPr>
          <w:lang w:val="en-US"/>
        </w:rPr>
        <w:t>ShortEng</w:t>
      </w:r>
      <w:r>
        <w:rPr/>
        <w:t xml:space="preserve"> - краткое инженерное обозначение (показатель кратен З) с четырьмя цифрами после десятичной точки;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Формат </w:t>
      </w:r>
      <w:r>
        <w:rPr>
          <w:lang w:val="en-US"/>
        </w:rPr>
        <w:t>LongEng</w:t>
      </w:r>
      <w:r>
        <w:rPr/>
        <w:t xml:space="preserve"> - длинное инженерное обозначение (показатель кратен З) с 15 знаками после десятичной точки;</w:t>
      </w:r>
    </w:p>
    <w:p>
      <w:pPr>
        <w:pStyle w:val="ListParagraph"/>
        <w:numPr>
          <w:ilvl w:val="0"/>
          <w:numId w:val="1"/>
        </w:numPr>
        <w:rPr/>
      </w:pPr>
      <w:r>
        <w:rPr/>
        <w:t>Формат “+” - положительный/отрицательный формат с символами +, -, и пустыми символами для положительных, отрицательных и нулевых элементов;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 </w:t>
      </w:r>
      <w:r>
        <w:rPr/>
        <w:t xml:space="preserve">Формат </w:t>
      </w:r>
      <w:r>
        <w:rPr>
          <w:lang w:val="en-US"/>
        </w:rPr>
        <w:t>Bank</w:t>
      </w:r>
      <w:r>
        <w:rPr/>
        <w:t xml:space="preserve"> - формат валюты с двумя цифрами после запятой;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 </w:t>
      </w:r>
      <w:r>
        <w:rPr/>
        <w:t xml:space="preserve">Формат </w:t>
      </w:r>
      <w:r>
        <w:rPr>
          <w:lang w:val="en-US"/>
        </w:rPr>
        <w:t>Hex</w:t>
      </w:r>
      <w:r>
        <w:rPr/>
        <w:t xml:space="preserve"> - шестнадцатеричное представление двоичного числа с двойной точностью;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 </w:t>
      </w:r>
      <w:r>
        <w:rPr/>
        <w:t xml:space="preserve">Формат </w:t>
      </w:r>
      <w:r>
        <w:rPr>
          <w:lang w:val="en-US"/>
        </w:rPr>
        <w:t>Rat</w:t>
      </w:r>
      <w:r>
        <w:rPr/>
        <w:t xml:space="preserve"> - отношение малых целых чисел;</w:t>
      </w:r>
    </w:p>
    <w:p>
      <w:pPr>
        <w:pStyle w:val="Normal"/>
        <w:ind w:hanging="0" w:left="709"/>
        <w:jc w:val="center"/>
        <w:rPr/>
      </w:pPr>
      <w:r>
        <w:rPr/>
        <w:drawing>
          <wp:inline distT="0" distB="0" distL="0" distR="0">
            <wp:extent cx="4752340" cy="3180715"/>
            <wp:effectExtent l="0" t="0" r="0" b="0"/>
            <wp:docPr id="30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340" cy="3180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>Рисунок 3.1 – Результаты числа в представлении различных форматов</w:t>
      </w:r>
    </w:p>
    <w:p>
      <w:pPr>
        <w:pStyle w:val="Normal"/>
        <w:ind w:hanging="0"/>
        <w:jc w:val="center"/>
        <w:rPr>
          <w:sz w:val="24"/>
          <w:lang w:val="en-US"/>
        </w:rPr>
      </w:pPr>
      <w:r>
        <w:rPr/>
        <w:drawing>
          <wp:inline distT="0" distB="0" distL="0" distR="0">
            <wp:extent cx="5141595" cy="3390900"/>
            <wp:effectExtent l="0" t="0" r="0" b="0"/>
            <wp:docPr id="31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3390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>Рисунок 3.2 – Результаты числа в представлении различных форматов</w:t>
      </w:r>
    </w:p>
    <w:p>
      <w:pPr>
        <w:pStyle w:val="Normal"/>
        <w:ind w:hanging="0"/>
        <w:jc w:val="center"/>
        <w:rPr>
          <w:sz w:val="24"/>
        </w:rPr>
      </w:pPr>
      <w:r>
        <w:rPr/>
        <w:drawing>
          <wp:inline distT="0" distB="0" distL="0" distR="0">
            <wp:extent cx="5194935" cy="3333750"/>
            <wp:effectExtent l="0" t="0" r="0" b="0"/>
            <wp:docPr id="32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935" cy="3333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>Рисунок 3.3 – Результаты числа в представлении различных форматов</w:t>
      </w:r>
    </w:p>
    <w:p>
      <w:pPr>
        <w:pStyle w:val="Normal"/>
        <w:jc w:val="center"/>
        <w:rPr/>
      </w:pPr>
      <w:r>
        <w:rPr/>
        <w:t xml:space="preserve">Теперь зададим комплексное число </w:t>
      </w:r>
      <w:r>
        <w:rPr>
          <w:lang w:val="en-US"/>
        </w:rPr>
        <w:t>Z</w:t>
      </w:r>
      <w:r>
        <w:rPr/>
        <w:t>, равное 10 + 20</w:t>
      </w:r>
      <w:r>
        <w:rPr>
          <w:lang w:val="en-US"/>
        </w:rPr>
        <w:t>i</w:t>
      </w:r>
      <w:r>
        <w:rPr/>
        <w:t xml:space="preserve">, потом найдем действительную и мнимую его части, а также модуль и фазу. Для этого используем команды </w:t>
      </w:r>
      <w:r>
        <w:rPr>
          <w:lang w:val="en-US"/>
        </w:rPr>
        <w:t>real</w:t>
      </w:r>
      <w:r>
        <w:rPr/>
        <w:t>(</w:t>
      </w:r>
      <w:r>
        <w:rPr>
          <w:lang w:val="en-US"/>
        </w:rPr>
        <w:t>Z</w:t>
      </w:r>
      <w:r>
        <w:rPr/>
        <w:t xml:space="preserve">), </w:t>
      </w:r>
      <w:r>
        <w:rPr>
          <w:lang w:val="en-US"/>
        </w:rPr>
        <w:t>imag</w:t>
      </w:r>
      <w:r>
        <w:rPr/>
        <w:t>(</w:t>
      </w:r>
      <w:r>
        <w:rPr>
          <w:lang w:val="en-US"/>
        </w:rPr>
        <w:t>Z</w:t>
      </w:r>
      <w:r>
        <w:rPr/>
        <w:t xml:space="preserve">), </w:t>
      </w:r>
      <w:r>
        <w:rPr>
          <w:lang w:val="en-US"/>
        </w:rPr>
        <w:t>abs</w:t>
      </w:r>
      <w:r>
        <w:rPr/>
        <w:t>(</w:t>
      </w:r>
      <w:r>
        <w:rPr>
          <w:lang w:val="en-US"/>
        </w:rPr>
        <w:t>Z</w:t>
      </w:r>
      <w:r>
        <w:rPr/>
        <w:t xml:space="preserve">), </w:t>
      </w:r>
      <w:r>
        <w:rPr>
          <w:lang w:val="en-US"/>
        </w:rPr>
        <w:t>angle</w:t>
      </w:r>
      <w:r>
        <w:rPr/>
        <w:t>(</w:t>
      </w:r>
      <w:r>
        <w:rPr>
          <w:lang w:val="en-US"/>
        </w:rPr>
        <w:t>Z</w:t>
      </w:r>
      <w:r>
        <w:rPr/>
        <w:t>) (Рисунок 3.4)</w:t>
      </w:r>
      <w:r>
        <w:rPr/>
        <w:drawing>
          <wp:inline distT="0" distB="0" distL="0" distR="0">
            <wp:extent cx="4359910" cy="3032760"/>
            <wp:effectExtent l="0" t="0" r="0" b="0"/>
            <wp:docPr id="33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10" cy="3032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>Рисунок 3.4 – Использование различных команд над комплексным числом</w:t>
      </w:r>
    </w:p>
    <w:p>
      <w:pPr>
        <w:pStyle w:val="Normal"/>
        <w:rPr>
          <w:szCs w:val="28"/>
        </w:rPr>
      </w:pPr>
      <w:r>
        <w:rPr/>
        <w:t xml:space="preserve">Теперь нам необходимо найти наименьшее и наибольшее значение, с которыми может работать </w:t>
      </w:r>
      <w:r>
        <w:rPr>
          <w:lang w:val="en-US"/>
        </w:rPr>
        <w:t>MATLAB</w:t>
      </w:r>
      <w:r>
        <w:rPr/>
        <w:t xml:space="preserve">. Для этого используем функции </w:t>
      </w:r>
      <w:r>
        <w:rPr>
          <w:szCs w:val="28"/>
        </w:rPr>
        <w:t>realmin - наименьшее</w:t>
      </w:r>
      <w:r>
        <w:rPr>
          <w:spacing w:val="-4"/>
          <w:szCs w:val="28"/>
        </w:rPr>
        <w:t xml:space="preserve"> </w:t>
      </w:r>
      <w:r>
        <w:rPr>
          <w:szCs w:val="28"/>
        </w:rPr>
        <w:t>число</w:t>
      </w:r>
      <w:r>
        <w:rPr>
          <w:spacing w:val="-3"/>
          <w:szCs w:val="28"/>
        </w:rPr>
        <w:t xml:space="preserve"> </w:t>
      </w:r>
      <w:r>
        <w:rPr>
          <w:szCs w:val="28"/>
        </w:rPr>
        <w:t>с</w:t>
      </w:r>
      <w:r>
        <w:rPr>
          <w:spacing w:val="-3"/>
          <w:szCs w:val="28"/>
        </w:rPr>
        <w:t xml:space="preserve"> </w:t>
      </w:r>
      <w:r>
        <w:rPr>
          <w:szCs w:val="28"/>
        </w:rPr>
        <w:t>плавающей</w:t>
      </w:r>
      <w:r>
        <w:rPr>
          <w:spacing w:val="-2"/>
          <w:szCs w:val="28"/>
        </w:rPr>
        <w:t xml:space="preserve"> </w:t>
      </w:r>
      <w:r>
        <w:rPr>
          <w:szCs w:val="28"/>
        </w:rPr>
        <w:t>точкой – и realmax - наибольшее</w:t>
      </w:r>
      <w:r>
        <w:rPr>
          <w:spacing w:val="-4"/>
          <w:szCs w:val="28"/>
        </w:rPr>
        <w:t xml:space="preserve"> </w:t>
      </w:r>
      <w:r>
        <w:rPr>
          <w:szCs w:val="28"/>
        </w:rPr>
        <w:t>число</w:t>
      </w:r>
      <w:r>
        <w:rPr>
          <w:spacing w:val="-3"/>
          <w:szCs w:val="28"/>
        </w:rPr>
        <w:t xml:space="preserve"> </w:t>
      </w:r>
      <w:r>
        <w:rPr>
          <w:szCs w:val="28"/>
        </w:rPr>
        <w:t>с</w:t>
      </w:r>
      <w:r>
        <w:rPr>
          <w:spacing w:val="-3"/>
          <w:szCs w:val="28"/>
        </w:rPr>
        <w:t xml:space="preserve"> </w:t>
      </w:r>
      <w:r>
        <w:rPr>
          <w:szCs w:val="28"/>
        </w:rPr>
        <w:t>плавающей</w:t>
      </w:r>
      <w:r>
        <w:rPr>
          <w:spacing w:val="-3"/>
          <w:szCs w:val="28"/>
        </w:rPr>
        <w:t xml:space="preserve"> </w:t>
      </w:r>
      <w:r>
        <w:rPr>
          <w:szCs w:val="28"/>
        </w:rPr>
        <w:t>точкой. В итоге получим, что наименьшее число - 2.2251e-308, а наибольшее число - 1.7977e+308 (Рисунок 3.5)</w:t>
      </w:r>
    </w:p>
    <w:p>
      <w:pPr>
        <w:pStyle w:val="Normal"/>
        <w:ind w:hanging="0"/>
        <w:jc w:val="center"/>
        <w:rPr>
          <w:lang w:val="en-US"/>
        </w:rPr>
      </w:pPr>
      <w:r>
        <w:rPr/>
        <w:drawing>
          <wp:inline distT="0" distB="0" distL="0" distR="0">
            <wp:extent cx="5234940" cy="1456690"/>
            <wp:effectExtent l="0" t="0" r="0" b="0"/>
            <wp:docPr id="34" name="Рисунок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2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1456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 xml:space="preserve">Рисунок 3.5 – Наибольшее и наименьше числа </w:t>
      </w:r>
      <w:r>
        <w:rPr>
          <w:sz w:val="24"/>
          <w:lang w:val="en-US"/>
        </w:rPr>
        <w:t>MATLAB</w:t>
      </w:r>
    </w:p>
    <w:p>
      <w:pPr>
        <w:pStyle w:val="Normal"/>
        <w:rPr/>
      </w:pPr>
      <w:r>
        <w:rPr/>
        <w:t xml:space="preserve">Также покажу, как вводить комментарии в </w:t>
      </w:r>
      <w:r>
        <w:rPr>
          <w:lang w:val="en-US"/>
        </w:rPr>
        <w:t>MATLAB</w:t>
      </w:r>
      <w:r>
        <w:rPr/>
        <w:t xml:space="preserve"> – для этого нужно использовать символ “%”, а после него соответственно текст (Рисунок 3.6)</w:t>
      </w:r>
    </w:p>
    <w:p>
      <w:pPr>
        <w:pStyle w:val="Normal"/>
        <w:ind w:hanging="0"/>
        <w:jc w:val="center"/>
        <w:rPr>
          <w:lang w:val="en-US"/>
        </w:rPr>
      </w:pPr>
      <w:r>
        <w:rPr/>
        <w:drawing>
          <wp:inline distT="0" distB="0" distL="0" distR="0">
            <wp:extent cx="5820410" cy="600075"/>
            <wp:effectExtent l="0" t="0" r="0" b="0"/>
            <wp:docPr id="35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60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 xml:space="preserve">Рисунок 3.6 – Комментирование в </w:t>
      </w:r>
      <w:r>
        <w:rPr>
          <w:sz w:val="24"/>
          <w:lang w:val="en-US"/>
        </w:rPr>
        <w:t>MATLAB</w:t>
      </w:r>
    </w:p>
    <w:p>
      <w:pPr>
        <w:pStyle w:val="Normal"/>
        <w:ind w:hanging="0"/>
        <w:rPr/>
      </w:pPr>
      <w:r>
        <w:rPr/>
        <w:tab/>
        <w:t xml:space="preserve">В следующей задаче нам необходимо задать определенный перечень команд и в последующем изменить в них значение 5 на 50. История команд, в которых нужно заменить значение представлены на рисунке 3.7. Также на рисунках 3.8 и 3.9 представлено само командное окно и </w:t>
      </w:r>
      <w:r>
        <w:rPr>
          <w:lang w:val="en-US"/>
        </w:rPr>
        <w:t>WorkSpace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2800985" cy="885825"/>
            <wp:effectExtent l="0" t="0" r="0" b="0"/>
            <wp:docPr id="36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985" cy="885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>Рисунок 3.7 – История команд</w:t>
      </w:r>
    </w:p>
    <w:p>
      <w:pPr>
        <w:pStyle w:val="Normal"/>
        <w:ind w:hanging="0"/>
        <w:jc w:val="center"/>
        <w:rPr>
          <w:sz w:val="24"/>
          <w:lang w:val="en-US"/>
        </w:rPr>
      </w:pPr>
      <w:r>
        <w:rPr/>
        <w:drawing>
          <wp:inline distT="0" distB="0" distL="0" distR="0">
            <wp:extent cx="4624705" cy="1630045"/>
            <wp:effectExtent l="0" t="0" r="0" b="0"/>
            <wp:docPr id="37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705" cy="1630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>Рисунок 3.8 – Командное окно</w:t>
      </w:r>
    </w:p>
    <w:p>
      <w:pPr>
        <w:pStyle w:val="Normal"/>
        <w:ind w:hanging="0"/>
        <w:jc w:val="center"/>
        <w:rPr>
          <w:sz w:val="24"/>
        </w:rPr>
      </w:pPr>
      <w:r>
        <w:rPr/>
        <w:drawing>
          <wp:inline distT="0" distB="0" distL="0" distR="0">
            <wp:extent cx="3419475" cy="1232535"/>
            <wp:effectExtent l="0" t="0" r="0" b="0"/>
            <wp:docPr id="38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232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 xml:space="preserve">Рисунок 3.9 - </w:t>
      </w:r>
      <w:r>
        <w:rPr>
          <w:sz w:val="24"/>
          <w:lang w:val="en-US"/>
        </w:rPr>
        <w:t>WorkSpace</w:t>
      </w:r>
    </w:p>
    <w:p>
      <w:pPr>
        <w:pStyle w:val="Normal"/>
        <w:rPr/>
      </w:pPr>
      <w:r>
        <w:rPr/>
        <w:t>Выделим эти три команды и зайдем в режим редактирования – для это нужно зайти в редактор скрипта, в нем мы изменяем наше значение 5 на 50 (Рисунок 3.10)</w:t>
      </w:r>
    </w:p>
    <w:p>
      <w:pPr>
        <w:pStyle w:val="Normal"/>
        <w:ind w:hanging="0"/>
        <w:jc w:val="center"/>
        <w:rPr>
          <w:lang w:val="en-US"/>
        </w:rPr>
      </w:pPr>
      <w:r>
        <w:rPr/>
        <w:drawing>
          <wp:inline distT="0" distB="0" distL="0" distR="0">
            <wp:extent cx="3180080" cy="1478280"/>
            <wp:effectExtent l="0" t="0" r="0" b="0"/>
            <wp:docPr id="39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80" cy="1478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>Рисунок 3.10 – Изменение значения в редакторе скрипта</w:t>
      </w:r>
    </w:p>
    <w:p>
      <w:pPr>
        <w:pStyle w:val="Normal"/>
        <w:ind w:hanging="0"/>
        <w:rPr>
          <w:szCs w:val="28"/>
        </w:rPr>
      </w:pPr>
      <w:r>
        <w:rPr>
          <w:szCs w:val="28"/>
        </w:rPr>
        <w:tab/>
        <w:t xml:space="preserve">Далее мы копируем эти команды, вставляем в командное окно и получаем новое значение (Рисунок 3.11). На рисунке 3.12 представлен </w:t>
      </w:r>
      <w:r>
        <w:rPr>
          <w:szCs w:val="28"/>
          <w:lang w:val="en-US"/>
        </w:rPr>
        <w:t>Workspace</w:t>
      </w:r>
      <w:r>
        <w:rPr>
          <w:szCs w:val="28"/>
        </w:rPr>
        <w:t xml:space="preserve">. Затем сохраним файл под названием </w:t>
      </w:r>
      <w:r>
        <w:rPr>
          <w:szCs w:val="28"/>
          <w:lang w:val="en-US"/>
        </w:rPr>
        <w:t>f</w:t>
      </w:r>
      <w:r>
        <w:rPr>
          <w:szCs w:val="28"/>
        </w:rPr>
        <w:t>1.</w:t>
      </w:r>
      <w:r>
        <w:rPr>
          <w:szCs w:val="28"/>
          <w:lang w:val="en-US"/>
        </w:rPr>
        <w:t>mat</w:t>
      </w:r>
    </w:p>
    <w:p>
      <w:pPr>
        <w:pStyle w:val="Normal"/>
        <w:ind w:hanging="0"/>
        <w:jc w:val="center"/>
        <w:rPr>
          <w:sz w:val="24"/>
          <w:lang w:val="en-US"/>
        </w:rPr>
      </w:pPr>
      <w:r>
        <w:rPr/>
        <w:drawing>
          <wp:inline distT="0" distB="0" distL="0" distR="0">
            <wp:extent cx="3019425" cy="1543050"/>
            <wp:effectExtent l="0" t="0" r="0" b="0"/>
            <wp:docPr id="40" name="Рисунок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3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543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 xml:space="preserve">Рисунок 3.11 – Командное окно </w:t>
      </w:r>
      <w:r>
        <w:rPr>
          <w:sz w:val="24"/>
          <w:lang w:val="en-US"/>
        </w:rPr>
        <w:t>c</w:t>
      </w:r>
      <w:r>
        <w:rPr>
          <w:sz w:val="24"/>
        </w:rPr>
        <w:t xml:space="preserve"> новым значением</w:t>
      </w:r>
    </w:p>
    <w:p>
      <w:pPr>
        <w:pStyle w:val="Normal"/>
        <w:ind w:hanging="0"/>
        <w:jc w:val="center"/>
        <w:rPr>
          <w:sz w:val="24"/>
          <w:lang w:val="en-US"/>
        </w:rPr>
      </w:pPr>
      <w:r>
        <w:rPr/>
        <w:drawing>
          <wp:inline distT="0" distB="0" distL="0" distR="0">
            <wp:extent cx="2705100" cy="942975"/>
            <wp:effectExtent l="0" t="0" r="0" b="0"/>
            <wp:docPr id="41" name="Рисунок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3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94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 xml:space="preserve">Рисунок 3.12 – </w:t>
      </w:r>
      <w:r>
        <w:rPr>
          <w:sz w:val="24"/>
          <w:lang w:val="en-US"/>
        </w:rPr>
        <w:t>WorkSpace</w:t>
      </w:r>
      <w:r>
        <w:rPr>
          <w:sz w:val="24"/>
        </w:rPr>
        <w:t xml:space="preserve"> с новыми значениями</w:t>
      </w:r>
    </w:p>
    <w:p>
      <w:pPr>
        <w:pStyle w:val="Normal"/>
        <w:ind w:hanging="0"/>
        <w:rPr>
          <w:szCs w:val="28"/>
        </w:rPr>
      </w:pPr>
      <w:r>
        <w:rPr>
          <w:sz w:val="24"/>
        </w:rPr>
        <w:tab/>
        <w:t xml:space="preserve">Затем заканчиваем данный сеанс работы, создаем новый с импортом файла </w:t>
      </w:r>
      <w:r>
        <w:rPr>
          <w:sz w:val="24"/>
          <w:lang w:val="en-US"/>
        </w:rPr>
        <w:t>f</w:t>
      </w:r>
      <w:r>
        <w:rPr>
          <w:sz w:val="24"/>
        </w:rPr>
        <w:t>1.</w:t>
      </w:r>
      <w:r>
        <w:rPr>
          <w:sz w:val="24"/>
          <w:lang w:val="en-US"/>
        </w:rPr>
        <w:t>mat</w:t>
      </w:r>
      <w:r>
        <w:rPr>
          <w:sz w:val="24"/>
        </w:rPr>
        <w:t xml:space="preserve"> (</w:t>
      </w:r>
      <w:r>
        <w:rPr>
          <w:szCs w:val="28"/>
        </w:rPr>
        <w:t>HOME</w:t>
      </w:r>
      <w:r>
        <w:rPr>
          <w:rFonts w:ascii="Symbol" w:hAnsi="Symbol"/>
          <w:szCs w:val="28"/>
        </w:rPr>
        <w:t></w:t>
      </w:r>
      <w:r>
        <w:rPr>
          <w:szCs w:val="28"/>
        </w:rPr>
        <w:t>Import Date). Затем мы увидем командное окно с загруженным файлом, а также с полученными переменными (Рисунок 3.13)</w:t>
      </w:r>
    </w:p>
    <w:p>
      <w:pPr>
        <w:pStyle w:val="Normal"/>
        <w:ind w:hanging="0"/>
        <w:jc w:val="center"/>
        <w:rPr>
          <w:sz w:val="24"/>
        </w:rPr>
      </w:pPr>
      <w:r>
        <w:rPr/>
        <w:drawing>
          <wp:inline distT="0" distB="0" distL="0" distR="0">
            <wp:extent cx="5721350" cy="2931160"/>
            <wp:effectExtent l="0" t="0" r="0" b="0"/>
            <wp:docPr id="42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31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 xml:space="preserve">Рисунок 3.13 – загруженный файл </w:t>
      </w:r>
      <w:r>
        <w:rPr>
          <w:sz w:val="24"/>
          <w:lang w:val="en-US"/>
        </w:rPr>
        <w:t>f</w:t>
      </w:r>
      <w:r>
        <w:rPr>
          <w:sz w:val="24"/>
        </w:rPr>
        <w:t>1.</w:t>
      </w:r>
      <w:r>
        <w:rPr>
          <w:sz w:val="24"/>
          <w:lang w:val="en-US"/>
        </w:rPr>
        <w:t>mat</w:t>
      </w:r>
      <w:r>
        <w:rPr>
          <w:sz w:val="24"/>
        </w:rPr>
        <w:t xml:space="preserve"> </w:t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</w:r>
    </w:p>
    <w:p>
      <w:pPr>
        <w:pStyle w:val="Normal"/>
        <w:ind w:hanging="0"/>
        <w:rPr>
          <w:sz w:val="24"/>
        </w:rPr>
      </w:pPr>
      <w:r>
        <w:rPr>
          <w:sz w:val="24"/>
        </w:rPr>
      </w:r>
    </w:p>
    <w:p>
      <w:pPr>
        <w:pStyle w:val="BodyText"/>
        <w:spacing w:lineRule="auto" w:line="360"/>
        <w:ind w:firstLine="652"/>
        <w:jc w:val="both"/>
        <w:rPr>
          <w:b/>
          <w:sz w:val="28"/>
          <w:szCs w:val="28"/>
        </w:rPr>
      </w:pPr>
      <w:r>
        <w:rPr>
          <w:sz w:val="28"/>
          <w:szCs w:val="28"/>
        </w:rPr>
        <w:t>Очистим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рабочую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область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можно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помощью меню HOME</w:t>
      </w:r>
      <w:r>
        <w:rPr>
          <w:rFonts w:ascii="Symbol" w:hAnsi="Symbol"/>
          <w:b/>
          <w:sz w:val="28"/>
          <w:szCs w:val="28"/>
        </w:rPr>
        <w:t></w:t>
      </w:r>
      <w:r>
        <w:rPr>
          <w:sz w:val="28"/>
          <w:szCs w:val="28"/>
        </w:rPr>
        <w:t>Clear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Workspace</w:t>
      </w:r>
      <w:r>
        <w:rPr>
          <w:b/>
          <w:sz w:val="28"/>
          <w:szCs w:val="28"/>
        </w:rPr>
        <w:t>.</w:t>
      </w:r>
    </w:p>
    <w:p>
      <w:pPr>
        <w:pStyle w:val="BodyText"/>
        <w:spacing w:lineRule="auto" w:line="360"/>
        <w:ind w:firstLine="652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Теперь попробуем использовать операнды и функции. В качестве операндов будем использовать примеры из лабораторной работы, а также свои любые комплексные или вещественные числа. На рисунке 3.14 представлен пример из лабораторной работы.</w:t>
      </w:r>
    </w:p>
    <w:p>
      <w:pPr>
        <w:pStyle w:val="BodyText"/>
        <w:spacing w:lineRule="auto" w:line="360"/>
        <w:jc w:val="center"/>
        <w:rPr>
          <w:bCs/>
          <w:sz w:val="28"/>
          <w:szCs w:val="28"/>
        </w:rPr>
      </w:pPr>
      <w:r>
        <w:rPr/>
        <w:drawing>
          <wp:inline distT="0" distB="0" distL="0" distR="0">
            <wp:extent cx="5940425" cy="1752600"/>
            <wp:effectExtent l="0" t="0" r="0" b="0"/>
            <wp:docPr id="43" name="Рисунок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38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5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spacing w:lineRule="auto" w:line="360"/>
        <w:jc w:val="center"/>
        <w:rPr>
          <w:bCs/>
          <w:sz w:val="24"/>
          <w:szCs w:val="24"/>
        </w:rPr>
      </w:pPr>
      <w:r>
        <w:rPr>
          <w:bCs/>
          <w:sz w:val="24"/>
          <w:szCs w:val="24"/>
        </w:rPr>
        <w:t>Рисунок 3.14 – пример из лабораторной работы</w:t>
      </w:r>
    </w:p>
    <w:p>
      <w:pPr>
        <w:pStyle w:val="Normal"/>
        <w:rPr/>
      </w:pPr>
      <w:r>
        <w:rPr/>
        <w:t>Также на рисунке 3.15 представлены мои примеры. Их всего 5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5287645" cy="3667125"/>
            <wp:effectExtent l="0" t="0" r="0" b="0"/>
            <wp:docPr id="44" name="Рисунок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39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3667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bCs/>
          <w:sz w:val="24"/>
        </w:rPr>
      </w:pPr>
      <w:r>
        <w:rPr>
          <w:bCs/>
          <w:sz w:val="24"/>
        </w:rPr>
        <w:t>Рисунок 3.15 – Мои примеры</w:t>
      </w:r>
    </w:p>
    <w:p>
      <w:pPr>
        <w:pStyle w:val="Normal"/>
        <w:rPr>
          <w:szCs w:val="28"/>
        </w:rPr>
      </w:pPr>
      <w:r>
        <w:rPr/>
        <w:t xml:space="preserve">Кроме того, мне нужно вычислить значения </w:t>
      </w:r>
      <w:r>
        <w:rPr>
          <w:lang w:val="en-US"/>
        </w:rPr>
        <w:t>a</w:t>
      </w:r>
      <w:r>
        <w:rPr/>
        <w:t xml:space="preserve"> и </w:t>
      </w:r>
      <w:r>
        <w:rPr>
          <w:lang w:val="en-US"/>
        </w:rPr>
        <w:t>b</w:t>
      </w:r>
      <w:r>
        <w:rPr/>
        <w:t xml:space="preserve"> при помощи формул, которые даны в моем варианте №10. Для этого вначале мы введем данные нам в лабораторной работе операторов - </w:t>
      </w:r>
      <w:r>
        <w:rPr>
          <w:i/>
          <w:szCs w:val="28"/>
        </w:rPr>
        <w:t>x</w:t>
      </w:r>
      <w:r>
        <w:rPr>
          <w:i/>
          <w:spacing w:val="-1"/>
          <w:szCs w:val="28"/>
        </w:rPr>
        <w:t xml:space="preserve"> </w:t>
      </w:r>
      <w:r>
        <w:rPr>
          <w:szCs w:val="28"/>
        </w:rPr>
        <w:t>=</w:t>
      </w:r>
      <w:r>
        <w:rPr>
          <w:spacing w:val="-1"/>
          <w:szCs w:val="28"/>
        </w:rPr>
        <w:t xml:space="preserve"> </w:t>
      </w:r>
      <w:r>
        <w:rPr>
          <w:szCs w:val="28"/>
        </w:rPr>
        <w:t>1,5;</w:t>
      </w:r>
      <w:r>
        <w:rPr>
          <w:spacing w:val="50"/>
          <w:szCs w:val="28"/>
        </w:rPr>
        <w:t xml:space="preserve"> </w:t>
      </w:r>
      <w:r>
        <w:rPr>
          <w:i/>
          <w:szCs w:val="28"/>
        </w:rPr>
        <w:t>y</w:t>
      </w:r>
      <w:r>
        <w:rPr>
          <w:i/>
          <w:spacing w:val="-1"/>
          <w:szCs w:val="28"/>
        </w:rPr>
        <w:t xml:space="preserve"> </w:t>
      </w:r>
      <w:r>
        <w:rPr>
          <w:szCs w:val="28"/>
        </w:rPr>
        <w:t>=</w:t>
      </w:r>
      <w:r>
        <w:rPr>
          <w:spacing w:val="-2"/>
          <w:szCs w:val="28"/>
        </w:rPr>
        <w:t xml:space="preserve"> </w:t>
      </w:r>
      <w:r>
        <w:rPr>
          <w:szCs w:val="28"/>
        </w:rPr>
        <w:t>2;</w:t>
      </w:r>
      <w:r>
        <w:rPr>
          <w:spacing w:val="49"/>
          <w:szCs w:val="28"/>
        </w:rPr>
        <w:t xml:space="preserve"> </w:t>
      </w:r>
      <w:r>
        <w:rPr>
          <w:i/>
          <w:szCs w:val="28"/>
        </w:rPr>
        <w:t>z</w:t>
      </w:r>
      <w:r>
        <w:rPr>
          <w:i/>
          <w:spacing w:val="-2"/>
          <w:szCs w:val="28"/>
        </w:rPr>
        <w:t xml:space="preserve"> </w:t>
      </w:r>
      <w:r>
        <w:rPr>
          <w:szCs w:val="28"/>
        </w:rPr>
        <w:t>=</w:t>
      </w:r>
      <w:r>
        <w:rPr>
          <w:spacing w:val="-1"/>
          <w:szCs w:val="28"/>
        </w:rPr>
        <w:t xml:space="preserve"> </w:t>
      </w:r>
      <w:r>
        <w:rPr>
          <w:szCs w:val="28"/>
        </w:rPr>
        <w:t>3. На рисунке 3.16 представлен мой вариант.</w:t>
      </w:r>
    </w:p>
    <w:p>
      <w:pPr>
        <w:pStyle w:val="Normal"/>
        <w:ind w:hanging="0"/>
        <w:jc w:val="center"/>
        <w:rPr>
          <w:lang w:val="en-US"/>
        </w:rPr>
      </w:pPr>
      <w:r>
        <w:rPr/>
        <w:drawing>
          <wp:inline distT="0" distB="0" distL="0" distR="0">
            <wp:extent cx="5252085" cy="596265"/>
            <wp:effectExtent l="0" t="0" r="0" b="0"/>
            <wp:docPr id="45" name="Рисунок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0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596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bCs/>
          <w:sz w:val="24"/>
        </w:rPr>
      </w:pPr>
      <w:r>
        <w:rPr>
          <w:bCs/>
          <w:sz w:val="24"/>
        </w:rPr>
        <w:t>Рисунок 3.16 – Мой вариант</w:t>
      </w:r>
    </w:p>
    <w:p>
      <w:pPr>
        <w:pStyle w:val="Normal"/>
        <w:rPr/>
      </w:pPr>
      <w:r>
        <w:rPr/>
        <w:t xml:space="preserve">На рисунке 3.17 представлено командное окно и рабочей областью с введенными мной операторами и формулами для вычисления </w:t>
      </w:r>
      <w:r>
        <w:rPr>
          <w:lang w:val="en-US"/>
        </w:rPr>
        <w:t>a</w:t>
      </w:r>
      <w:r>
        <w:rPr/>
        <w:t xml:space="preserve"> и </w:t>
      </w:r>
      <w:r>
        <w:rPr>
          <w:lang w:val="en-US"/>
        </w:rPr>
        <w:t>b</w:t>
      </w:r>
      <w:r>
        <w:rPr/>
        <w:t>, а также их результаты.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5599430" cy="2858135"/>
            <wp:effectExtent l="0" t="0" r="0" b="0"/>
            <wp:docPr id="46" name="Рисунок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1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2858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ectPr>
          <w:footerReference w:type="default" r:id="rId53"/>
          <w:footerReference w:type="first" r:id="rId54"/>
          <w:type w:val="nextPage"/>
          <w:pgSz w:w="11906" w:h="16838"/>
          <w:pgMar w:left="1701" w:right="850" w:gutter="0" w:header="0" w:top="1134" w:footer="708" w:bottom="1134"/>
          <w:pgNumType w:fmt="decimal"/>
          <w:formProt w:val="false"/>
          <w:titlePg/>
          <w:textDirection w:val="lrTb"/>
          <w:docGrid w:type="default" w:linePitch="381" w:charSpace="0"/>
        </w:sectPr>
        <w:pStyle w:val="Normal"/>
        <w:ind w:hanging="0"/>
        <w:jc w:val="center"/>
        <w:rPr>
          <w:bCs/>
          <w:sz w:val="24"/>
        </w:rPr>
      </w:pPr>
      <w:r>
        <w:rPr>
          <w:bCs/>
          <w:sz w:val="24"/>
        </w:rPr>
        <w:t>Рисунок 3.17 – Командное окно и рабочая область</w:t>
      </w:r>
    </w:p>
    <w:p>
      <w:pPr>
        <w:pStyle w:val="41"/>
        <w:rPr/>
      </w:pPr>
      <w:bookmarkStart w:id="5" w:name="_Toc132622621"/>
      <w:r>
        <w:rPr/>
        <w:t>Лабораторная работа №4</w:t>
      </w:r>
      <w:bookmarkEnd w:id="5"/>
    </w:p>
    <w:p>
      <w:pPr>
        <w:pStyle w:val="Heading1"/>
        <w:rPr/>
      </w:pPr>
      <w:r>
        <w:rPr/>
        <w:t>Тема</w:t>
      </w:r>
    </w:p>
    <w:p>
      <w:pPr>
        <w:pStyle w:val="Normal"/>
        <w:rPr/>
      </w:pPr>
      <w:r>
        <w:rPr/>
        <w:t>Матричные операции в среде MATLAB. Графические построения в среде MATLAB.</w:t>
      </w:r>
    </w:p>
    <w:p>
      <w:pPr>
        <w:pStyle w:val="Heading1"/>
        <w:rPr/>
      </w:pPr>
      <w:r>
        <w:rPr/>
        <w:t>Цель</w:t>
      </w:r>
    </w:p>
    <w:p>
      <w:pPr>
        <w:pStyle w:val="Normal"/>
        <w:rPr/>
      </w:pPr>
      <w:r>
        <w:rPr/>
        <w:t>Знакомство с основными операциями над векторами и матрицами в MATLAB, в том числе позволяющими решать системы линейных уравнений.</w:t>
      </w:r>
    </w:p>
    <w:p>
      <w:pPr>
        <w:pStyle w:val="Heading1"/>
        <w:rPr/>
      </w:pPr>
      <w:r>
        <w:rPr/>
        <w:t>Задание</w:t>
      </w:r>
    </w:p>
    <w:p>
      <w:pPr>
        <w:pStyle w:val="Normal"/>
        <w:rPr/>
      </w:pPr>
      <w:r>
        <w:rPr/>
        <w:t xml:space="preserve">Для начала я создам переменные </w:t>
      </w:r>
      <w:r>
        <w:rPr>
          <w:lang w:val="en-US"/>
        </w:rPr>
        <w:t>M</w:t>
      </w:r>
      <w:r>
        <w:rPr/>
        <w:t xml:space="preserve">, </w:t>
      </w:r>
      <w:r>
        <w:rPr>
          <w:lang w:val="en-US"/>
        </w:rPr>
        <w:t>M</w:t>
      </w:r>
      <w:r>
        <w:rPr/>
        <w:t xml:space="preserve">1, </w:t>
      </w:r>
      <w:r>
        <w:rPr>
          <w:lang w:val="en-US"/>
        </w:rPr>
        <w:t>M</w:t>
      </w:r>
      <w:r>
        <w:rPr/>
        <w:t xml:space="preserve">2, </w:t>
      </w:r>
      <w:r>
        <w:rPr>
          <w:lang w:val="en-US"/>
        </w:rPr>
        <w:t>M</w:t>
      </w:r>
      <w:r>
        <w:rPr/>
        <w:t xml:space="preserve">3, </w:t>
      </w:r>
      <w:r>
        <w:rPr>
          <w:lang w:val="en-US"/>
        </w:rPr>
        <w:t>M</w:t>
      </w:r>
      <w:r>
        <w:rPr/>
        <w:t>4 и присвою им значения, которые даны мне в лабораторной работе. На рисунке 4.1 представлено командное окно с введенными мною переменными.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4859020" cy="2823210"/>
            <wp:effectExtent l="0" t="0" r="0" b="0"/>
            <wp:docPr id="47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2823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 xml:space="preserve">Рисунок 4.1 – Командное окно с введенными переменными </w:t>
      </w:r>
      <w:r>
        <w:rPr>
          <w:sz w:val="24"/>
          <w:lang w:val="en-US"/>
        </w:rPr>
        <w:t>M</w:t>
      </w:r>
      <w:r>
        <w:rPr>
          <w:sz w:val="24"/>
        </w:rPr>
        <w:t xml:space="preserve">, </w:t>
      </w:r>
      <w:r>
        <w:rPr>
          <w:sz w:val="24"/>
          <w:lang w:val="en-US"/>
        </w:rPr>
        <w:t>M</w:t>
      </w:r>
      <w:r>
        <w:rPr>
          <w:sz w:val="24"/>
        </w:rPr>
        <w:t xml:space="preserve">1, </w:t>
      </w:r>
      <w:r>
        <w:rPr>
          <w:sz w:val="24"/>
          <w:lang w:val="en-US"/>
        </w:rPr>
        <w:t>M</w:t>
      </w:r>
      <w:r>
        <w:rPr>
          <w:sz w:val="24"/>
        </w:rPr>
        <w:t xml:space="preserve">2, </w:t>
      </w:r>
      <w:r>
        <w:rPr>
          <w:sz w:val="24"/>
          <w:lang w:val="en-US"/>
        </w:rPr>
        <w:t>M</w:t>
      </w:r>
      <w:r>
        <w:rPr>
          <w:sz w:val="24"/>
        </w:rPr>
        <w:t xml:space="preserve">3, </w:t>
      </w:r>
      <w:r>
        <w:rPr>
          <w:sz w:val="24"/>
          <w:lang w:val="en-US"/>
        </w:rPr>
        <w:t>M</w:t>
      </w:r>
      <w:r>
        <w:rPr>
          <w:sz w:val="24"/>
        </w:rPr>
        <w:t>4</w:t>
      </w:r>
    </w:p>
    <w:p>
      <w:pPr>
        <w:pStyle w:val="Normal"/>
        <w:rPr/>
      </w:pPr>
      <w:r>
        <w:rPr/>
        <w:t>Создадим вектор, значения элементов которого представляют собой арифметическую прогрессию вида:</w:t>
      </w:r>
    </w:p>
    <w:p>
      <w:pPr>
        <w:pStyle w:val="Normal"/>
        <w:ind w:hanging="0"/>
        <w:jc w:val="center"/>
        <w:rPr/>
      </w:pPr>
      <w:r>
        <w:rPr/>
        <w:t>11(11-1)(11-2)…0</w:t>
      </w:r>
    </w:p>
    <w:p>
      <w:pPr>
        <w:pStyle w:val="Normal"/>
        <w:ind w:hanging="0"/>
        <w:rPr/>
      </w:pPr>
      <w:r>
        <w:rPr/>
        <w:tab/>
        <w:t>На рисунке 4.2 представлено командное окно с полученной прогрессией</w:t>
      </w:r>
    </w:p>
    <w:p>
      <w:pPr>
        <w:pStyle w:val="Normal"/>
        <w:ind w:hanging="0"/>
        <w:rPr/>
      </w:pPr>
      <w:r>
        <w:rPr/>
        <w:drawing>
          <wp:inline distT="0" distB="0" distL="0" distR="0">
            <wp:extent cx="5940425" cy="1009015"/>
            <wp:effectExtent l="0" t="0" r="0" b="0"/>
            <wp:docPr id="48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9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>Рисунок 4.2 – Вектор, состоящий из элементов арифметической прогрессии от 10 до 0</w:t>
      </w:r>
    </w:p>
    <w:p>
      <w:pPr>
        <w:pStyle w:val="Normal"/>
        <w:rPr/>
      </w:pPr>
      <w:r>
        <w:rPr/>
        <w:t xml:space="preserve">Далее я создам вектор-строку </w:t>
      </w:r>
      <w:r>
        <w:rPr>
          <w:b/>
        </w:rPr>
        <w:t>Р</w:t>
      </w:r>
      <w:r>
        <w:rPr/>
        <w:t>, значения элементов которой равны</w:t>
      </w:r>
      <w:r>
        <w:rPr>
          <w:spacing w:val="1"/>
        </w:rPr>
        <w:t xml:space="preserve"> </w:t>
      </w:r>
      <w:r>
        <w:rPr>
          <w:i/>
          <w:sz w:val="30"/>
        </w:rPr>
        <w:t>N</w:t>
      </w:r>
      <w:r>
        <w:rPr>
          <w:sz w:val="30"/>
        </w:rPr>
        <w:t>, (</w:t>
      </w:r>
      <w:r>
        <w:rPr>
          <w:i/>
          <w:sz w:val="30"/>
        </w:rPr>
        <w:t xml:space="preserve">N </w:t>
      </w:r>
      <w:r>
        <w:rPr>
          <w:sz w:val="30"/>
        </w:rPr>
        <w:t>+ 10), (</w:t>
      </w:r>
      <w:r>
        <w:rPr>
          <w:i/>
          <w:sz w:val="30"/>
        </w:rPr>
        <w:t xml:space="preserve">N </w:t>
      </w:r>
      <w:r>
        <w:rPr>
          <w:rFonts w:ascii="Symbol" w:hAnsi="Symbol"/>
          <w:sz w:val="30"/>
        </w:rPr>
        <w:t>-</w:t>
      </w:r>
      <w:r>
        <w:rPr>
          <w:sz w:val="30"/>
        </w:rPr>
        <w:t xml:space="preserve"> 20), (</w:t>
      </w:r>
      <w:r>
        <w:rPr>
          <w:i/>
          <w:sz w:val="30"/>
        </w:rPr>
        <w:t xml:space="preserve">N </w:t>
      </w:r>
      <w:r>
        <w:rPr>
          <w:rFonts w:ascii="Symbol" w:hAnsi="Symbol"/>
          <w:sz w:val="30"/>
        </w:rPr>
        <w:t>-</w:t>
      </w:r>
      <w:r>
        <w:rPr>
          <w:sz w:val="30"/>
        </w:rPr>
        <w:t xml:space="preserve"> 30), (</w:t>
      </w:r>
      <w:r>
        <w:rPr>
          <w:i/>
          <w:sz w:val="30"/>
        </w:rPr>
        <w:t xml:space="preserve">N </w:t>
      </w:r>
      <w:r>
        <w:rPr>
          <w:sz w:val="30"/>
        </w:rPr>
        <w:t xml:space="preserve">+ 4), </w:t>
      </w:r>
      <w:r>
        <w:rPr/>
        <w:t xml:space="preserve"> а также матрицу </w:t>
      </w:r>
      <w:r>
        <w:rPr>
          <w:b/>
        </w:rPr>
        <w:t>М1</w:t>
      </w:r>
      <w:r>
        <w:rPr/>
        <w:t>, значения</w:t>
      </w:r>
      <w:r>
        <w:rPr>
          <w:spacing w:val="1"/>
        </w:rPr>
        <w:t xml:space="preserve"> </w:t>
      </w:r>
      <w:r>
        <w:rPr/>
        <w:t>элементов которой равны</w:t>
      </w:r>
    </w:p>
    <w:p>
      <w:pPr>
        <w:pStyle w:val="Normal"/>
        <w:tabs>
          <w:tab w:val="clear" w:pos="708"/>
          <w:tab w:val="left" w:pos="1757" w:leader="none"/>
        </w:tabs>
        <w:spacing w:before="7" w:after="0"/>
        <w:ind w:hanging="0"/>
        <w:jc w:val="center"/>
        <w:rPr>
          <w:szCs w:val="28"/>
        </w:rPr>
      </w:pPr>
      <w:r>
        <w:rPr/>
        <w:drawing>
          <wp:inline distT="0" distB="0" distL="0" distR="0">
            <wp:extent cx="2552700" cy="885825"/>
            <wp:effectExtent l="0" t="0" r="0" b="0"/>
            <wp:docPr id="49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885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spacing w:lineRule="auto" w:line="360" w:before="87" w:after="0"/>
        <w:jc w:val="both"/>
        <w:rPr>
          <w:sz w:val="28"/>
          <w:szCs w:val="28"/>
        </w:rPr>
      </w:pPr>
      <w:r>
        <w:rPr>
          <w:sz w:val="28"/>
          <w:szCs w:val="28"/>
        </w:rPr>
        <w:t>где</w:t>
      </w:r>
      <w:r>
        <w:rPr>
          <w:spacing w:val="-3"/>
          <w:sz w:val="28"/>
          <w:szCs w:val="28"/>
        </w:rPr>
        <w:t xml:space="preserve"> </w:t>
      </w:r>
      <w:r>
        <w:rPr>
          <w:i/>
          <w:sz w:val="28"/>
          <w:szCs w:val="28"/>
        </w:rPr>
        <w:t>N</w:t>
      </w:r>
      <w:r>
        <w:rPr>
          <w:i/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номер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варианта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указанию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преподавателя. В моем случае вариант 11.</w:t>
      </w:r>
    </w:p>
    <w:p>
      <w:pPr>
        <w:pStyle w:val="BodyText"/>
        <w:spacing w:lineRule="auto" w:line="360" w:before="87" w:after="0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рисунке 4.3 представлены примеры применения некоторых функций, где:</w:t>
      </w:r>
    </w:p>
    <w:p>
      <w:pPr>
        <w:pStyle w:val="BodyText"/>
        <w:numPr>
          <w:ilvl w:val="0"/>
          <w:numId w:val="2"/>
        </w:numPr>
        <w:spacing w:lineRule="auto" w:line="360" w:before="87" w:after="0"/>
        <w:ind w:hanging="360"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 – создание матрицы 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</w:rPr>
        <w:t xml:space="preserve">1 и отображение транспонированной 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</w:rPr>
        <w:t>1;</w:t>
      </w:r>
    </w:p>
    <w:p>
      <w:pPr>
        <w:pStyle w:val="BodyText"/>
        <w:numPr>
          <w:ilvl w:val="0"/>
          <w:numId w:val="2"/>
        </w:numPr>
        <w:spacing w:lineRule="auto" w:line="360" w:before="87" w:after="0"/>
        <w:ind w:hanging="360"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 – создание нижней и верхней треугольной матрицы 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</w:rPr>
        <w:t>1;</w:t>
      </w:r>
    </w:p>
    <w:p>
      <w:pPr>
        <w:pStyle w:val="BodyText"/>
        <w:numPr>
          <w:ilvl w:val="0"/>
          <w:numId w:val="2"/>
        </w:numPr>
        <w:spacing w:lineRule="auto" w:line="360" w:before="87" w:after="0"/>
        <w:ind w:hanging="360"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– вращение матрицы 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</w:rPr>
        <w:t>1 вертикально и горизонтально относительно оси;</w:t>
      </w:r>
    </w:p>
    <w:p>
      <w:pPr>
        <w:pStyle w:val="BodyText"/>
        <w:numPr>
          <w:ilvl w:val="0"/>
          <w:numId w:val="2"/>
        </w:numPr>
        <w:spacing w:lineRule="auto" w:line="360" w:before="87" w:after="0"/>
        <w:ind w:hanging="360" w:left="709"/>
        <w:jc w:val="both"/>
        <w:rPr>
          <w:sz w:val="28"/>
          <w:szCs w:val="28"/>
        </w:rPr>
      </w:pPr>
      <w:r>
        <w:rPr>
          <w:sz w:val="28"/>
          <w:szCs w:val="28"/>
        </w:rPr>
        <w:t>г – вращение матрицы против и по часовой стрелки</w:t>
      </w:r>
    </w:p>
    <w:p>
      <w:pPr>
        <w:pStyle w:val="BodyText"/>
        <w:numPr>
          <w:ilvl w:val="0"/>
          <w:numId w:val="2"/>
        </w:numPr>
        <w:spacing w:lineRule="auto" w:line="360" w:before="87" w:after="0"/>
        <w:ind w:hanging="360"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 – создание диагональной матрице по матрице 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</w:rPr>
        <w:t xml:space="preserve">1 и создание диагональной матрицы из вектора </w:t>
      </w:r>
      <w:r>
        <w:rPr>
          <w:sz w:val="28"/>
          <w:szCs w:val="28"/>
          <w:lang w:val="en-US"/>
        </w:rPr>
        <w:t>P</w:t>
      </w:r>
    </w:p>
    <w:p>
      <w:pPr>
        <w:pStyle w:val="BodyText"/>
        <w:numPr>
          <w:ilvl w:val="0"/>
          <w:numId w:val="2"/>
        </w:numPr>
        <w:spacing w:lineRule="auto" w:line="360" w:before="87" w:after="0"/>
        <w:ind w:hanging="360"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 – задание матриц размерность 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</w:t>
      </w:r>
      <w:r>
        <w:rPr>
          <w:sz w:val="28"/>
          <w:szCs w:val="28"/>
        </w:rPr>
        <w:t xml:space="preserve"> по случайным равномерным и нормальным законам</w:t>
      </w:r>
    </w:p>
    <w:p>
      <w:pPr>
        <w:pStyle w:val="Normal"/>
        <w:rPr/>
      </w:pPr>
      <w:r>
        <w:rPr/>
      </w:r>
    </w:p>
    <w:p>
      <w:pPr>
        <w:pStyle w:val="BodyText"/>
        <w:spacing w:before="87" w:after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4505325" cy="4440555"/>
            <wp:effectExtent l="0" t="0" r="0" b="0"/>
            <wp:docPr id="50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440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spacing w:lineRule="auto" w:line="360" w:before="87" w:after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4.3 – Применение некоторых функций над матрицей </w:t>
      </w:r>
      <w:r>
        <w:rPr>
          <w:sz w:val="24"/>
          <w:szCs w:val="24"/>
          <w:lang w:val="en-US"/>
        </w:rPr>
        <w:t>M</w:t>
      </w:r>
      <w:r>
        <w:rPr>
          <w:sz w:val="24"/>
          <w:szCs w:val="24"/>
        </w:rPr>
        <w:t xml:space="preserve">1 и вектором </w:t>
      </w:r>
      <w:r>
        <w:rPr>
          <w:sz w:val="24"/>
          <w:szCs w:val="24"/>
          <w:lang w:val="en-US"/>
        </w:rPr>
        <w:t>P</w:t>
      </w:r>
    </w:p>
    <w:p>
      <w:pPr>
        <w:pStyle w:val="Normal"/>
        <w:rPr/>
      </w:pPr>
      <w:r>
        <w:rPr/>
        <w:t xml:space="preserve">На рисунке 4.4 представлены примеры применения уже других функции для матрицы </w:t>
      </w:r>
      <w:r>
        <w:rPr>
          <w:lang w:val="en-US"/>
        </w:rPr>
        <w:t>M</w:t>
      </w:r>
      <w:r>
        <w:rPr/>
        <w:t xml:space="preserve">1 и вектора </w:t>
      </w:r>
      <w:r>
        <w:rPr>
          <w:lang w:val="en-US"/>
        </w:rPr>
        <w:t>P</w:t>
      </w:r>
      <w:r>
        <w:rPr/>
        <w:t>, где:</w:t>
      </w:r>
    </w:p>
    <w:p>
      <w:pPr>
        <w:pStyle w:val="ListParagraph"/>
        <w:numPr>
          <w:ilvl w:val="0"/>
          <w:numId w:val="3"/>
        </w:numPr>
        <w:ind w:hanging="360" w:left="993"/>
        <w:rPr/>
      </w:pPr>
      <w:r>
        <w:rPr/>
        <w:t xml:space="preserve">а – вывод размерности матрицы </w:t>
      </w:r>
      <w:r>
        <w:rPr>
          <w:lang w:val="en-US"/>
        </w:rPr>
        <w:t>M</w:t>
      </w:r>
      <w:r>
        <w:rPr/>
        <w:t xml:space="preserve">1 и длины вектора </w:t>
      </w:r>
      <w:r>
        <w:rPr>
          <w:lang w:val="en-US"/>
        </w:rPr>
        <w:t>P</w:t>
      </w:r>
    </w:p>
    <w:p>
      <w:pPr>
        <w:pStyle w:val="ListParagraph"/>
        <w:numPr>
          <w:ilvl w:val="0"/>
          <w:numId w:val="3"/>
        </w:numPr>
        <w:ind w:hanging="360" w:left="993"/>
        <w:rPr/>
      </w:pPr>
      <w:r>
        <w:rPr/>
        <w:t xml:space="preserve">б – извлечение диагонали из матрицы </w:t>
      </w:r>
      <w:r>
        <w:rPr>
          <w:lang w:val="en-US"/>
        </w:rPr>
        <w:t>M</w:t>
      </w:r>
      <w:r>
        <w:rPr/>
        <w:t xml:space="preserve">1 и вычисление следа матрицы </w:t>
      </w:r>
      <w:r>
        <w:rPr>
          <w:lang w:val="en-US"/>
        </w:rPr>
        <w:t>M</w:t>
      </w:r>
      <w:r>
        <w:rPr/>
        <w:t>1</w:t>
      </w:r>
    </w:p>
    <w:p>
      <w:pPr>
        <w:pStyle w:val="ListParagraph"/>
        <w:numPr>
          <w:ilvl w:val="0"/>
          <w:numId w:val="3"/>
        </w:numPr>
        <w:ind w:hanging="360" w:left="993"/>
        <w:rPr/>
      </w:pPr>
      <w:r>
        <w:rPr/>
        <w:t xml:space="preserve">в – суммирование и произведение элементов столбцов матрицы </w:t>
      </w:r>
      <w:r>
        <w:rPr>
          <w:lang w:val="en-US"/>
        </w:rPr>
        <w:t>M</w:t>
      </w:r>
      <w:r>
        <w:rPr/>
        <w:t xml:space="preserve">1 и элементов вектора </w:t>
      </w:r>
      <w:r>
        <w:rPr>
          <w:lang w:val="en-US"/>
        </w:rPr>
        <w:t>P</w:t>
      </w:r>
    </w:p>
    <w:p>
      <w:pPr>
        <w:pStyle w:val="ListParagraph"/>
        <w:numPr>
          <w:ilvl w:val="0"/>
          <w:numId w:val="3"/>
        </w:numPr>
        <w:ind w:hanging="360" w:left="993"/>
        <w:rPr/>
      </w:pPr>
      <w:r>
        <w:rPr/>
        <w:t xml:space="preserve">г – нахождение максимального и минимального значения в матрице </w:t>
      </w:r>
      <w:r>
        <w:rPr>
          <w:lang w:val="en-US"/>
        </w:rPr>
        <w:t>M</w:t>
      </w:r>
      <w:r>
        <w:rPr/>
        <w:t xml:space="preserve">1 по столбцам и вектора </w:t>
      </w:r>
      <w:r>
        <w:rPr>
          <w:lang w:val="en-US"/>
        </w:rPr>
        <w:t>P</w:t>
      </w:r>
    </w:p>
    <w:p>
      <w:pPr>
        <w:pStyle w:val="ListParagraph"/>
        <w:numPr>
          <w:ilvl w:val="0"/>
          <w:numId w:val="3"/>
        </w:numPr>
        <w:ind w:hanging="360" w:left="993"/>
        <w:rPr/>
      </w:pPr>
      <w:r>
        <w:rPr/>
        <w:t xml:space="preserve">д – вычисление главного определителя матрицы </w:t>
      </w:r>
      <w:r>
        <w:rPr>
          <w:lang w:val="en-US"/>
        </w:rPr>
        <w:t>M</w:t>
      </w:r>
      <w:r>
        <w:rPr/>
        <w:t xml:space="preserve">1, а также сортировка значений в матрице </w:t>
      </w:r>
      <w:r>
        <w:rPr>
          <w:lang w:val="en-US"/>
        </w:rPr>
        <w:t>M</w:t>
      </w:r>
      <w:r>
        <w:rPr/>
        <w:t>1 по столбцам и векторе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4998720" cy="4638675"/>
            <wp:effectExtent l="0" t="0" r="0" b="0"/>
            <wp:docPr id="51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 l="0" t="0" r="0" b="58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63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spacing w:lineRule="auto" w:line="360" w:before="87" w:after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4.4 – Применение других некоторых функций над матрицей </w:t>
      </w:r>
      <w:r>
        <w:rPr>
          <w:sz w:val="24"/>
          <w:szCs w:val="24"/>
          <w:lang w:val="en-US"/>
        </w:rPr>
        <w:t>M</w:t>
      </w:r>
      <w:r>
        <w:rPr>
          <w:sz w:val="24"/>
          <w:szCs w:val="24"/>
        </w:rPr>
        <w:t xml:space="preserve">1 и вектором </w:t>
      </w:r>
      <w:r>
        <w:rPr>
          <w:sz w:val="24"/>
          <w:szCs w:val="24"/>
          <w:lang w:val="en-US"/>
        </w:rPr>
        <w:t>P</w:t>
      </w:r>
    </w:p>
    <w:p>
      <w:pPr>
        <w:pStyle w:val="Normal"/>
        <w:rPr/>
      </w:pPr>
      <w:r>
        <w:rPr/>
        <w:t xml:space="preserve">Теперь создадим матрицу </w:t>
      </w:r>
      <w:r>
        <w:rPr>
          <w:lang w:val="en-US"/>
        </w:rPr>
        <w:t>M</w:t>
      </w:r>
      <w:r>
        <w:rPr/>
        <w:t>2 размерности 5</w:t>
      </w:r>
      <w:r>
        <w:rPr>
          <w:lang w:val="en-US"/>
        </w:rPr>
        <w:t>x</w:t>
      </w:r>
      <w:r>
        <w:rPr/>
        <w:t xml:space="preserve">5 с помощью функции </w:t>
      </w:r>
      <w:r>
        <w:rPr>
          <w:lang w:val="en-US"/>
        </w:rPr>
        <w:t>randn</w:t>
      </w:r>
      <w:r>
        <w:rPr/>
        <w:t xml:space="preserve"> (рис. 4.5). Далее нужно присвоить элементу, который находится в 1 столбце и в третей строке значение 11 (рис. 4.6). </w:t>
      </w:r>
    </w:p>
    <w:p>
      <w:pPr>
        <w:pStyle w:val="Normal"/>
        <w:ind w:hanging="0"/>
        <w:jc w:val="center"/>
        <w:rPr>
          <w:lang w:val="en-US"/>
        </w:rPr>
      </w:pPr>
      <w:r>
        <w:rPr/>
        <w:drawing>
          <wp:inline distT="0" distB="0" distL="0" distR="0">
            <wp:extent cx="3818255" cy="1123950"/>
            <wp:effectExtent l="0" t="0" r="0" b="0"/>
            <wp:docPr id="52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 l="0" t="0" r="0" b="5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255" cy="112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 xml:space="preserve">Рисунок 4.5 – создание матрицы </w:t>
      </w:r>
      <w:r>
        <w:rPr>
          <w:sz w:val="24"/>
          <w:lang w:val="en-US"/>
        </w:rPr>
        <w:t>M</w:t>
      </w:r>
      <w:r>
        <w:rPr>
          <w:sz w:val="24"/>
        </w:rPr>
        <w:t>2</w:t>
      </w:r>
      <w:r>
        <w:rPr/>
        <w:drawing>
          <wp:inline distT="0" distB="0" distL="0" distR="0">
            <wp:extent cx="4048125" cy="998855"/>
            <wp:effectExtent l="0" t="0" r="0" b="0"/>
            <wp:docPr id="53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 l="2493" t="0" r="3317" b="74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998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>Рисунок 4.6 – присвоение элементу значения 11</w:t>
      </w:r>
    </w:p>
    <w:p>
      <w:pPr>
        <w:pStyle w:val="Normal"/>
        <w:rPr/>
      </w:pPr>
      <w:r>
        <w:rPr/>
        <w:t>Теперь найдем минимальное значение для 3 строки и максимальное для 1 столбца (рис. 4.7)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3514725" cy="775335"/>
            <wp:effectExtent l="0" t="0" r="0" b="0"/>
            <wp:docPr id="54" name="Рисунок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42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775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>Рисунок 4.7 – вывод минимального значения для 3 строки и максимального для 1 столбца</w:t>
      </w:r>
    </w:p>
    <w:p>
      <w:pPr>
        <w:pStyle w:val="Normal"/>
        <w:rPr/>
      </w:pPr>
      <w:r>
        <w:rPr/>
        <w:t xml:space="preserve">Теперь отсортируем 1 столбец матрицы </w:t>
      </w:r>
      <w:r>
        <w:rPr>
          <w:lang w:val="en-US"/>
        </w:rPr>
        <w:t>M</w:t>
      </w:r>
      <w:r>
        <w:rPr/>
        <w:t>2 и найдем главный определитель этой матрицы (рис. 4.8).</w:t>
      </w:r>
    </w:p>
    <w:p>
      <w:pPr>
        <w:pStyle w:val="Normal"/>
        <w:ind w:hanging="0"/>
        <w:jc w:val="center"/>
        <w:rPr>
          <w:lang w:val="en-US"/>
        </w:rPr>
      </w:pPr>
      <w:r>
        <w:rPr/>
        <w:drawing>
          <wp:inline distT="0" distB="0" distL="0" distR="0">
            <wp:extent cx="3476625" cy="1236345"/>
            <wp:effectExtent l="0" t="0" r="0" b="0"/>
            <wp:docPr id="55" name="Рисунок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43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236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 xml:space="preserve">Рисунок 4.8 – сортировка 1 столбца в матрице </w:t>
      </w:r>
      <w:r>
        <w:rPr>
          <w:sz w:val="24"/>
          <w:lang w:val="en-US"/>
        </w:rPr>
        <w:t>M</w:t>
      </w:r>
      <w:r>
        <w:rPr>
          <w:sz w:val="24"/>
        </w:rPr>
        <w:t>2 и вывод главного определителя</w:t>
      </w:r>
    </w:p>
    <w:p>
      <w:pPr>
        <w:pStyle w:val="Normal"/>
        <w:rPr/>
      </w:pPr>
      <w:r>
        <w:rPr/>
        <w:t xml:space="preserve">Вставим в центр матрицы </w:t>
      </w:r>
      <w:r>
        <w:rPr>
          <w:lang w:val="en-US"/>
        </w:rPr>
        <w:t>M</w:t>
      </w:r>
      <w:r>
        <w:rPr/>
        <w:t xml:space="preserve">2 матрицу </w:t>
      </w:r>
      <w:r>
        <w:rPr>
          <w:lang w:val="en-US"/>
        </w:rPr>
        <w:t>M</w:t>
      </w:r>
      <w:r>
        <w:rPr/>
        <w:t>1, на рисунке 4.9 представлено командное окно с введенной командой и получившимся результатом.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3771900" cy="998855"/>
            <wp:effectExtent l="0" t="0" r="0" b="0"/>
            <wp:docPr id="56" name="Рисунок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46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998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 xml:space="preserve">Рисунок 4.9 – командное окно с новой матрицей </w:t>
      </w:r>
      <w:r>
        <w:rPr>
          <w:sz w:val="24"/>
          <w:lang w:val="en-US"/>
        </w:rPr>
        <w:t>M</w:t>
      </w:r>
      <w:r>
        <w:rPr>
          <w:sz w:val="24"/>
        </w:rPr>
        <w:t>2</w:t>
      </w:r>
    </w:p>
    <w:p>
      <w:pPr>
        <w:pStyle w:val="Normal"/>
        <w:rPr/>
      </w:pPr>
      <w:r>
        <w:rPr/>
        <w:t xml:space="preserve">Создадим два вектора-строки </w:t>
      </w:r>
      <w:r>
        <w:rPr>
          <w:lang w:val="en-US"/>
        </w:rPr>
        <w:t>x</w:t>
      </w:r>
      <w:r>
        <w:rPr/>
        <w:t xml:space="preserve">1, </w:t>
      </w:r>
      <w:r>
        <w:rPr>
          <w:lang w:val="en-US"/>
        </w:rPr>
        <w:t>y</w:t>
      </w:r>
      <w:r>
        <w:rPr/>
        <w:t xml:space="preserve">1, матрицы </w:t>
      </w:r>
      <w:r>
        <w:rPr>
          <w:lang w:val="en-US"/>
        </w:rPr>
        <w:t>A</w:t>
      </w:r>
      <w:r>
        <w:rPr/>
        <w:t xml:space="preserve">1 и </w:t>
      </w:r>
      <w:r>
        <w:rPr>
          <w:lang w:val="en-US"/>
        </w:rPr>
        <w:t>B</w:t>
      </w:r>
      <w:r>
        <w:rPr/>
        <w:t>1 (рис. 4.10).</w:t>
      </w:r>
    </w:p>
    <w:p>
      <w:pPr>
        <w:pStyle w:val="Normal"/>
        <w:ind w:hanging="0"/>
        <w:jc w:val="center"/>
        <w:rPr>
          <w:sz w:val="24"/>
        </w:rPr>
      </w:pPr>
      <w:r>
        <w:rPr/>
        <w:drawing>
          <wp:inline distT="0" distB="0" distL="0" distR="0">
            <wp:extent cx="3514725" cy="2218055"/>
            <wp:effectExtent l="0" t="0" r="0" b="0"/>
            <wp:docPr id="57" name="Рисунок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47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218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 xml:space="preserve">Рисунок 4.10 – создание матрицы </w:t>
      </w:r>
      <w:r>
        <w:rPr>
          <w:sz w:val="24"/>
          <w:lang w:val="en-US"/>
        </w:rPr>
        <w:t>A</w:t>
      </w:r>
      <w:r>
        <w:rPr>
          <w:sz w:val="24"/>
        </w:rPr>
        <w:t xml:space="preserve">1, </w:t>
      </w:r>
      <w:r>
        <w:rPr>
          <w:sz w:val="24"/>
          <w:lang w:val="en-US"/>
        </w:rPr>
        <w:t>B</w:t>
      </w:r>
      <w:r>
        <w:rPr>
          <w:sz w:val="24"/>
        </w:rPr>
        <w:t xml:space="preserve">1 и векторов-строк </w:t>
      </w:r>
      <w:r>
        <w:rPr>
          <w:sz w:val="24"/>
          <w:lang w:val="en-US"/>
        </w:rPr>
        <w:t>x</w:t>
      </w:r>
      <w:r>
        <w:rPr>
          <w:sz w:val="24"/>
        </w:rPr>
        <w:t xml:space="preserve">1, </w:t>
      </w:r>
      <w:r>
        <w:rPr>
          <w:sz w:val="24"/>
          <w:lang w:val="en-US"/>
        </w:rPr>
        <w:t>y</w:t>
      </w:r>
      <w:r>
        <w:rPr>
          <w:sz w:val="24"/>
        </w:rPr>
        <w:t>1</w:t>
      </w:r>
    </w:p>
    <w:p>
      <w:pPr>
        <w:pStyle w:val="Normal"/>
        <w:rPr/>
      </w:pPr>
      <w:r>
        <w:rPr/>
        <w:t>Теперь проведем над ними операции сложений или вычитаний и умножения. На рисунке 4.11 представлено командное окно с введенными командами и выведенными результатами, где:</w:t>
      </w:r>
    </w:p>
    <w:p>
      <w:pPr>
        <w:pStyle w:val="ListParagraph"/>
        <w:numPr>
          <w:ilvl w:val="0"/>
          <w:numId w:val="4"/>
        </w:numPr>
        <w:ind w:hanging="360" w:left="851"/>
        <w:rPr/>
      </w:pPr>
      <w:r>
        <w:rPr/>
        <w:t>а – сложение и вычитание векторов</w:t>
      </w:r>
    </w:p>
    <w:p>
      <w:pPr>
        <w:pStyle w:val="ListParagraph"/>
        <w:numPr>
          <w:ilvl w:val="0"/>
          <w:numId w:val="4"/>
        </w:numPr>
        <w:ind w:hanging="360" w:left="851"/>
        <w:rPr/>
      </w:pPr>
      <w:r>
        <w:rPr/>
        <w:t>б – вычитание и сложение матриц</w:t>
      </w:r>
    </w:p>
    <w:p>
      <w:pPr>
        <w:pStyle w:val="ListParagraph"/>
        <w:numPr>
          <w:ilvl w:val="0"/>
          <w:numId w:val="4"/>
        </w:numPr>
        <w:ind w:hanging="360" w:left="851"/>
        <w:rPr/>
      </w:pPr>
      <w:r>
        <w:rPr/>
        <w:t>в – умножение матриц на число и друг на друга</w:t>
      </w:r>
    </w:p>
    <w:p>
      <w:pPr>
        <w:pStyle w:val="ListParagraph"/>
        <w:numPr>
          <w:ilvl w:val="0"/>
          <w:numId w:val="4"/>
        </w:numPr>
        <w:ind w:hanging="360" w:left="851"/>
        <w:rPr/>
      </w:pPr>
      <w:r>
        <w:rPr/>
        <w:t>г – вывод транспонированной и обратной матрицы</w:t>
      </w:r>
    </w:p>
    <w:p>
      <w:pPr>
        <w:pStyle w:val="ListParagraph"/>
        <w:numPr>
          <w:ilvl w:val="0"/>
          <w:numId w:val="4"/>
        </w:numPr>
        <w:ind w:hanging="360" w:left="851"/>
        <w:rPr/>
      </w:pPr>
      <w:r>
        <w:rPr/>
        <w:t>д – сложение и вычитание у матриц чисел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5403215" cy="4952365"/>
            <wp:effectExtent l="0" t="0" r="0" b="0"/>
            <wp:docPr id="58" name="Рисунок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48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495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>Рисунок 4.11 – различные операции с матрицами и векторами</w:t>
      </w:r>
    </w:p>
    <w:p>
      <w:pPr>
        <w:pStyle w:val="Normal"/>
        <w:rPr/>
      </w:pPr>
      <w:r>
        <w:rPr/>
        <w:t xml:space="preserve">Теперь создадим график с функцией </w:t>
      </w:r>
      <w:r>
        <w:rPr>
          <w:lang w:val="en-US"/>
        </w:rPr>
        <w:t>Y</w:t>
      </w:r>
      <w:r>
        <w:rPr/>
        <w:t>=</w:t>
      </w:r>
      <w:r>
        <w:rPr>
          <w:lang w:val="en-US"/>
        </w:rPr>
        <w:t>sin</w:t>
      </w:r>
      <w:r>
        <w:rPr/>
        <w:t>(3</w:t>
      </w:r>
      <w:r>
        <w:rPr>
          <w:lang w:val="en-US"/>
        </w:rPr>
        <w:t>x</w:t>
      </w:r>
      <w:r>
        <w:rPr/>
        <w:t xml:space="preserve"> + 60°), </w:t>
      </w:r>
      <w:r>
        <w:rPr>
          <w:lang w:val="en-US"/>
        </w:rPr>
        <w:t>x</w:t>
      </w:r>
      <w:r>
        <w:rPr>
          <w:rFonts w:cs="Cambria Math" w:ascii="Cambria Math" w:hAnsi="Cambria Math"/>
        </w:rPr>
        <w:t>∈(0, 360</w:t>
      </w:r>
      <w:r>
        <w:rPr/>
        <w:t>°) с шагом 4°. Градусы я буду представлять в системе радиан. На рисунке 4.12 представлено командное окно с введенными командами, а на рисунке 4.13 – полученный график функции.</w:t>
      </w:r>
    </w:p>
    <w:p>
      <w:pPr>
        <w:pStyle w:val="Normal"/>
        <w:ind w:hanging="0"/>
        <w:jc w:val="center"/>
        <w:rPr>
          <w:lang w:val="en-US"/>
        </w:rPr>
      </w:pPr>
      <w:r>
        <w:rPr/>
        <w:drawing>
          <wp:inline distT="0" distB="0" distL="0" distR="0">
            <wp:extent cx="3601085" cy="1095375"/>
            <wp:effectExtent l="0" t="0" r="0" b="0"/>
            <wp:docPr id="59" name="Рисунок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49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1095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 xml:space="preserve">Рисунок 4.12 – Командное окно с введенными командами для создания графика по заданным </w:t>
      </w:r>
      <w:r>
        <w:rPr>
          <w:sz w:val="24"/>
          <w:lang w:val="en-US"/>
        </w:rPr>
        <w:t>X</w:t>
      </w:r>
      <w:r>
        <w:rPr>
          <w:sz w:val="24"/>
        </w:rPr>
        <w:t xml:space="preserve"> и функции </w:t>
      </w:r>
      <w:r>
        <w:rPr>
          <w:sz w:val="24"/>
          <w:lang w:val="en-US"/>
        </w:rPr>
        <w:t>Y</w:t>
      </w:r>
    </w:p>
    <w:p>
      <w:pPr>
        <w:pStyle w:val="Normal"/>
        <w:ind w:hanging="0"/>
        <w:jc w:val="center"/>
        <w:rPr>
          <w:sz w:val="24"/>
          <w:lang w:val="en-US"/>
        </w:rPr>
      </w:pPr>
      <w:r>
        <w:rPr/>
        <w:drawing>
          <wp:inline distT="0" distB="0" distL="0" distR="0">
            <wp:extent cx="3435985" cy="3105150"/>
            <wp:effectExtent l="0" t="0" r="0" b="0"/>
            <wp:docPr id="60" name="Рисунок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50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985" cy="310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 xml:space="preserve">Рисунок 4.13 – График по заданным </w:t>
      </w:r>
      <w:r>
        <w:rPr>
          <w:sz w:val="24"/>
          <w:lang w:val="en-US"/>
        </w:rPr>
        <w:t>X</w:t>
      </w:r>
      <w:r>
        <w:rPr>
          <w:sz w:val="24"/>
        </w:rPr>
        <w:t xml:space="preserve"> и функции </w:t>
      </w:r>
      <w:r>
        <w:rPr>
          <w:sz w:val="24"/>
          <w:lang w:val="en-US"/>
        </w:rPr>
        <w:t>Y</w:t>
      </w:r>
    </w:p>
    <w:p>
      <w:pPr>
        <w:pStyle w:val="Normal"/>
        <w:rPr/>
      </w:pPr>
      <w:r>
        <w:rPr/>
        <w:t>Создадим 2 графика в одной системе координат, первый будет зеленым с штрих-пунктирной линией и точкой в виде шестиугольника, второй – фиолетовый с двойным пунктиром и точками в виде окружностей. Командное окно представлено на рисунке 4.14, график – на рисунке 4.15.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5553710" cy="1171575"/>
            <wp:effectExtent l="0" t="0" r="0" b="0"/>
            <wp:docPr id="61" name="Рисунок 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0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710" cy="117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 xml:space="preserve">Рисунок 4.14 – Командное окно с заданными функциями </w:t>
      </w:r>
      <w:r>
        <w:rPr>
          <w:sz w:val="24"/>
          <w:lang w:val="en-US"/>
        </w:rPr>
        <w:t>Y</w:t>
      </w:r>
      <w:r>
        <w:rPr>
          <w:sz w:val="24"/>
        </w:rPr>
        <w:t xml:space="preserve">1 и </w:t>
      </w:r>
      <w:r>
        <w:rPr>
          <w:sz w:val="24"/>
          <w:lang w:val="en-US"/>
        </w:rPr>
        <w:t>Y</w:t>
      </w:r>
      <w:r>
        <w:rPr>
          <w:sz w:val="24"/>
        </w:rPr>
        <w:t>2, а также задание для графиков различного стиля</w:t>
      </w:r>
    </w:p>
    <w:p>
      <w:pPr>
        <w:pStyle w:val="Normal"/>
        <w:ind w:hanging="0"/>
        <w:jc w:val="center"/>
        <w:rPr>
          <w:lang w:val="en-US"/>
        </w:rPr>
      </w:pPr>
      <w:r>
        <w:rPr/>
        <w:drawing>
          <wp:inline distT="0" distB="0" distL="0" distR="0">
            <wp:extent cx="3855085" cy="3514725"/>
            <wp:effectExtent l="0" t="0" r="0" b="0"/>
            <wp:docPr id="62" name="Рисунок 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1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85" cy="3514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ectPr>
          <w:footerReference w:type="default" r:id="rId71"/>
          <w:footerReference w:type="first" r:id="rId72"/>
          <w:type w:val="nextPage"/>
          <w:pgSz w:w="11906" w:h="16838"/>
          <w:pgMar w:left="1701" w:right="850" w:gutter="0" w:header="0" w:top="1134" w:footer="708" w:bottom="1134"/>
          <w:pgNumType w:fmt="decimal"/>
          <w:formProt w:val="false"/>
          <w:titlePg/>
          <w:textDirection w:val="lrTb"/>
          <w:docGrid w:type="default" w:linePitch="381" w:charSpace="0"/>
        </w:sectPr>
        <w:pStyle w:val="Normal"/>
        <w:ind w:hanging="0"/>
        <w:jc w:val="center"/>
        <w:rPr>
          <w:sz w:val="24"/>
        </w:rPr>
      </w:pPr>
      <w:r>
        <w:rPr>
          <w:sz w:val="24"/>
        </w:rPr>
        <w:t xml:space="preserve">Рисунок 4.15 – График по заданным </w:t>
      </w:r>
      <w:r>
        <w:rPr>
          <w:sz w:val="24"/>
          <w:lang w:val="en-US"/>
        </w:rPr>
        <w:t>X</w:t>
      </w:r>
      <w:r>
        <w:rPr>
          <w:sz w:val="24"/>
        </w:rPr>
        <w:t xml:space="preserve"> и функциям </w:t>
      </w:r>
      <w:r>
        <w:rPr>
          <w:sz w:val="24"/>
          <w:lang w:val="en-US"/>
        </w:rPr>
        <w:t>Y</w:t>
      </w:r>
      <w:r>
        <w:rPr>
          <w:sz w:val="24"/>
        </w:rPr>
        <w:t xml:space="preserve">1, </w:t>
      </w:r>
      <w:r>
        <w:rPr>
          <w:sz w:val="24"/>
          <w:lang w:val="en-US"/>
        </w:rPr>
        <w:t>Y</w:t>
      </w:r>
      <w:r>
        <w:rPr>
          <w:sz w:val="24"/>
        </w:rPr>
        <w:t>2</w:t>
      </w:r>
    </w:p>
    <w:p>
      <w:pPr>
        <w:pStyle w:val="41"/>
        <w:rPr/>
      </w:pPr>
      <w:bookmarkStart w:id="6" w:name="_Toc132622622"/>
      <w:r>
        <w:rPr/>
        <w:t>Лабораторная работа №5,6</w:t>
      </w:r>
      <w:bookmarkEnd w:id="6"/>
    </w:p>
    <w:p>
      <w:pPr>
        <w:pStyle w:val="Heading1"/>
        <w:rPr/>
      </w:pPr>
      <w:r>
        <w:rPr/>
        <w:t>Тема:</w:t>
      </w:r>
    </w:p>
    <w:p>
      <w:pPr>
        <w:pStyle w:val="Normal"/>
        <w:ind w:firstLine="708"/>
        <w:rPr>
          <w:b/>
          <w:szCs w:val="28"/>
        </w:rPr>
      </w:pPr>
      <w:r>
        <w:rPr>
          <w:szCs w:val="28"/>
        </w:rPr>
        <w:t xml:space="preserve">Использование </w:t>
      </w:r>
      <w:r>
        <w:rPr>
          <w:szCs w:val="28"/>
          <w:lang w:val="en-US"/>
        </w:rPr>
        <w:t>MS</w:t>
      </w:r>
      <w:r>
        <w:rPr>
          <w:szCs w:val="28"/>
        </w:rPr>
        <w:t xml:space="preserve"> Excel как базы данных</w:t>
      </w:r>
    </w:p>
    <w:p>
      <w:pPr>
        <w:pStyle w:val="Heading1"/>
        <w:rPr/>
      </w:pPr>
      <w:r>
        <w:rPr/>
        <w:t>Цель:</w:t>
      </w:r>
    </w:p>
    <w:p>
      <w:pPr>
        <w:pStyle w:val="Normal"/>
        <w:rPr>
          <w:szCs w:val="28"/>
        </w:rPr>
      </w:pPr>
      <w:r>
        <w:rPr>
          <w:szCs w:val="28"/>
        </w:rPr>
        <w:t>Познакомиться с основными приемами создания базы данных в табличной форме и основными командами работы с базой данных: сортировкой, выборкой, группировкой и проведения вычислений в сводных таблицах.</w:t>
      </w:r>
    </w:p>
    <w:p>
      <w:pPr>
        <w:pStyle w:val="Heading1"/>
        <w:rPr/>
      </w:pPr>
      <w:r>
        <w:rPr/>
        <w:t>Задание</w:t>
      </w:r>
    </w:p>
    <w:p>
      <w:pPr>
        <w:pStyle w:val="Normal"/>
        <w:rPr/>
      </w:pPr>
      <w:r>
        <w:rPr/>
        <w:t>Моя задача создать список “Отдел снабжения” с полями: наименование расходных материалов, цена, количество, номер заявки, дата подачи заявки, подразделение, телефон, дата выдачи, сумма. На рисунках 5.1, 5.2 и 5.3 представлены листы</w:t>
      </w:r>
      <w:r>
        <w:rPr>
          <w:lang w:val="en-US"/>
        </w:rPr>
        <w:t>: “</w:t>
      </w:r>
      <w:r>
        <w:rPr/>
        <w:t>Снабжение</w:t>
      </w:r>
      <w:r>
        <w:rPr>
          <w:lang w:val="en-US"/>
        </w:rPr>
        <w:t>”, “</w:t>
      </w:r>
      <w:r>
        <w:rPr/>
        <w:t>Материалы</w:t>
      </w:r>
      <w:r>
        <w:rPr>
          <w:lang w:val="en-US"/>
        </w:rPr>
        <w:t>”, “</w:t>
      </w:r>
      <w:r>
        <w:rPr/>
        <w:t>Подразделение</w:t>
      </w:r>
      <w:r>
        <w:rPr>
          <w:lang w:val="en-US"/>
        </w:rPr>
        <w:t>”</w:t>
      </w:r>
      <w:r>
        <w:rPr/>
        <w:t>.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5248275" cy="3107690"/>
            <wp:effectExtent l="0" t="0" r="0" b="0"/>
            <wp:docPr id="63" name="Рисунок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45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107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  <w:lang w:val="en-US"/>
        </w:rPr>
      </w:pPr>
      <w:r>
        <w:rPr>
          <w:sz w:val="24"/>
        </w:rPr>
        <w:t xml:space="preserve">Рисунок 5.1 – Незаполненный лист </w:t>
      </w:r>
      <w:r>
        <w:rPr>
          <w:sz w:val="24"/>
          <w:lang w:val="en-US"/>
        </w:rPr>
        <w:t>“</w:t>
      </w:r>
      <w:r>
        <w:rPr>
          <w:sz w:val="24"/>
        </w:rPr>
        <w:t>Снабжение</w:t>
      </w:r>
      <w:r>
        <w:rPr>
          <w:sz w:val="24"/>
          <w:lang w:val="en-US"/>
        </w:rPr>
        <w:t>”</w:t>
      </w:r>
    </w:p>
    <w:p>
      <w:pPr>
        <w:pStyle w:val="Normal"/>
        <w:ind w:hanging="0"/>
        <w:jc w:val="center"/>
        <w:rPr>
          <w:sz w:val="24"/>
          <w:lang w:val="en-US"/>
        </w:rPr>
      </w:pPr>
      <w:r>
        <w:rPr/>
        <w:drawing>
          <wp:inline distT="0" distB="0" distL="0" distR="0">
            <wp:extent cx="3500120" cy="3942080"/>
            <wp:effectExtent l="0" t="0" r="0" b="0"/>
            <wp:docPr id="64" name="Рисунок 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2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120" cy="394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  <w:lang w:val="en-US"/>
        </w:rPr>
      </w:pPr>
      <w:r>
        <w:rPr>
          <w:sz w:val="24"/>
        </w:rPr>
        <w:t xml:space="preserve">Рисунок 5.2 – Незаполненный лист </w:t>
      </w:r>
      <w:r>
        <w:rPr>
          <w:sz w:val="24"/>
          <w:lang w:val="en-US"/>
        </w:rPr>
        <w:t>“</w:t>
      </w:r>
      <w:r>
        <w:rPr>
          <w:sz w:val="24"/>
        </w:rPr>
        <w:t>Материалы</w:t>
      </w:r>
      <w:r>
        <w:rPr>
          <w:sz w:val="24"/>
          <w:lang w:val="en-US"/>
        </w:rPr>
        <w:t>”</w:t>
      </w:r>
    </w:p>
    <w:p>
      <w:pPr>
        <w:pStyle w:val="Normal"/>
        <w:ind w:hanging="0"/>
        <w:jc w:val="center"/>
        <w:rPr>
          <w:sz w:val="24"/>
          <w:lang w:val="en-US"/>
        </w:rPr>
      </w:pPr>
      <w:r>
        <w:rPr/>
        <w:drawing>
          <wp:inline distT="0" distB="0" distL="0" distR="0">
            <wp:extent cx="5149850" cy="3395980"/>
            <wp:effectExtent l="0" t="0" r="0" b="0"/>
            <wp:docPr id="65" name="Рисунок 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3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3395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>Рисунок 5.3– Незаполненный лист “Подразделение”</w:t>
      </w:r>
    </w:p>
    <w:p>
      <w:pPr>
        <w:pStyle w:val="Normal"/>
        <w:ind w:hanging="0"/>
        <w:rPr>
          <w:sz w:val="24"/>
        </w:rPr>
      </w:pPr>
      <w:r>
        <w:rPr>
          <w:sz w:val="24"/>
        </w:rPr>
        <w:tab/>
      </w:r>
    </w:p>
    <w:p>
      <w:pPr>
        <w:pStyle w:val="Normal"/>
        <w:ind w:hanging="0"/>
        <w:jc w:val="center"/>
        <w:rPr/>
      </w:pPr>
      <w:r>
        <w:rPr/>
        <w:t>Теперь заполним информацией данные таблицы. Готовые листы представлены на рисунках 5.4, 5.5, 5.6.</w:t>
        <w:tab/>
      </w:r>
      <w:r>
        <w:rPr/>
        <w:drawing>
          <wp:inline distT="0" distB="0" distL="0" distR="0">
            <wp:extent cx="4689475" cy="3620135"/>
            <wp:effectExtent l="0" t="0" r="0" b="0"/>
            <wp:docPr id="66" name="Рисунок 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4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75" cy="3620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  <w:lang w:val="en-US"/>
        </w:rPr>
      </w:pPr>
      <w:r>
        <w:rPr>
          <w:sz w:val="24"/>
        </w:rPr>
        <w:t xml:space="preserve">Рисунок 5.4 – Заполненный лист </w:t>
      </w:r>
      <w:r>
        <w:rPr>
          <w:sz w:val="24"/>
          <w:lang w:val="en-US"/>
        </w:rPr>
        <w:t>“</w:t>
      </w:r>
      <w:r>
        <w:rPr>
          <w:sz w:val="24"/>
        </w:rPr>
        <w:t>материалы</w:t>
      </w:r>
      <w:r>
        <w:rPr>
          <w:sz w:val="24"/>
          <w:lang w:val="en-US"/>
        </w:rPr>
        <w:t>”</w:t>
      </w:r>
    </w:p>
    <w:p>
      <w:pPr>
        <w:pStyle w:val="Normal"/>
        <w:ind w:hanging="0"/>
        <w:jc w:val="center"/>
        <w:rPr>
          <w:sz w:val="24"/>
          <w:lang w:val="en-US"/>
        </w:rPr>
      </w:pPr>
      <w:r>
        <w:rPr/>
        <w:drawing>
          <wp:inline distT="0" distB="0" distL="0" distR="0">
            <wp:extent cx="4535805" cy="3516630"/>
            <wp:effectExtent l="0" t="0" r="0" b="0"/>
            <wp:docPr id="67" name="Рисунок 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5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805" cy="3516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  <w:lang w:val="en-US"/>
        </w:rPr>
      </w:pPr>
      <w:r>
        <w:rPr>
          <w:sz w:val="24"/>
        </w:rPr>
        <w:t xml:space="preserve">Рисунок 5.5 – Заполненный лист </w:t>
      </w:r>
      <w:r>
        <w:rPr>
          <w:sz w:val="24"/>
          <w:lang w:val="en-US"/>
        </w:rPr>
        <w:t>“</w:t>
      </w:r>
      <w:r>
        <w:rPr>
          <w:sz w:val="24"/>
        </w:rPr>
        <w:t>подразделение</w:t>
      </w:r>
      <w:r>
        <w:rPr>
          <w:sz w:val="24"/>
          <w:lang w:val="en-US"/>
        </w:rPr>
        <w:t>”</w:t>
      </w:r>
    </w:p>
    <w:p>
      <w:pPr>
        <w:pStyle w:val="Normal"/>
        <w:ind w:hanging="0"/>
        <w:jc w:val="center"/>
        <w:rPr>
          <w:sz w:val="24"/>
          <w:lang w:val="en-US"/>
        </w:rPr>
      </w:pPr>
      <w:r>
        <w:rPr/>
        <w:drawing>
          <wp:inline distT="0" distB="0" distL="0" distR="0">
            <wp:extent cx="5940425" cy="3881120"/>
            <wp:effectExtent l="0" t="0" r="0" b="0"/>
            <wp:docPr id="68" name="Рисунок 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6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1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>Рисунок 5.6 – Заполненный лист “снабжение”</w:t>
      </w:r>
    </w:p>
    <w:p>
      <w:pPr>
        <w:pStyle w:val="Normal"/>
        <w:rPr/>
      </w:pPr>
      <w:r>
        <w:rPr/>
        <w:t>При этом я использовал функцию ВПР в столбцах “цена” и “телефон”.</w:t>
      </w:r>
    </w:p>
    <w:p>
      <w:pPr>
        <w:pStyle w:val="Normal"/>
        <w:ind w:hanging="0"/>
        <w:rPr/>
      </w:pPr>
      <w:r>
        <w:rPr/>
        <w:t xml:space="preserve">Пример формулы в ячейке </w:t>
      </w:r>
      <w:r>
        <w:rPr>
          <w:lang w:val="en-US"/>
        </w:rPr>
        <w:t>B</w:t>
      </w:r>
      <w:r>
        <w:rPr/>
        <w:t>2:</w:t>
      </w:r>
    </w:p>
    <w:p>
      <w:pPr>
        <w:pStyle w:val="Normal"/>
        <w:ind w:hanging="0"/>
        <w:jc w:val="center"/>
        <w:rPr/>
      </w:pPr>
      <w:r>
        <w:rPr/>
        <w:t>=ВПР(A2;Материалы!$A$1:$C$21;3;0)</w:t>
      </w:r>
    </w:p>
    <w:p>
      <w:pPr>
        <w:pStyle w:val="Normal"/>
        <w:ind w:hanging="0"/>
        <w:rPr/>
      </w:pPr>
      <w:r>
        <w:rPr/>
        <w:t xml:space="preserve">В листах “подразделение” и “материалы” создадим столбцы </w:t>
      </w:r>
      <w:r>
        <w:rPr>
          <w:lang w:val="en-US"/>
        </w:rPr>
        <w:t>A</w:t>
      </w:r>
      <w:r>
        <w:rPr/>
        <w:t xml:space="preserve"> списками-справочниками с соответствующими названиями. Потом в листе “снабжение” выделил необходимые мне столбцы </w:t>
      </w:r>
      <w:r>
        <w:rPr>
          <w:lang w:val="en-US"/>
        </w:rPr>
        <w:t>A</w:t>
      </w:r>
      <w:r>
        <w:rPr/>
        <w:t xml:space="preserve"> и </w:t>
      </w:r>
      <w:r>
        <w:rPr>
          <w:lang w:val="en-US"/>
        </w:rPr>
        <w:t>F</w:t>
      </w:r>
      <w:r>
        <w:rPr/>
        <w:t xml:space="preserve"> и в разделе Данные – Работа с данными выбрал проверку данных, связал с необходимыми мне списками.</w:t>
      </w:r>
    </w:p>
    <w:p>
      <w:pPr>
        <w:pStyle w:val="Normal"/>
        <w:ind w:hanging="0"/>
        <w:rPr/>
      </w:pPr>
      <w:r>
        <w:rPr/>
        <w:tab/>
        <w:t xml:space="preserve">Теперь отсортируем наш список по названиям подразделений, для которых также отсортируем по датам полученных материалов. Для этого заходим в пункт сортировки и выставляем необходимые нам параметры (рис. 6.1). 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5940425" cy="1997710"/>
            <wp:effectExtent l="0" t="0" r="0" b="0"/>
            <wp:docPr id="69" name="Рисунок 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7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7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>Рисунок 6.1 – Сортировка нашего списка по указанным параметрам.</w:t>
      </w:r>
    </w:p>
    <w:p>
      <w:pPr>
        <w:pStyle w:val="Normal"/>
        <w:rPr/>
      </w:pPr>
      <w:r>
        <w:rPr/>
        <w:t>Далее отфильтруем наш список через пользовательский автофильтр, в котором будут видны кафедры, получившие материалы от отдела снабжения в прошлом месяце. На рисунке 6.2 представлен готовый список.</w:t>
      </w:r>
    </w:p>
    <w:p>
      <w:pPr>
        <w:pStyle w:val="Normal"/>
        <w:jc w:val="center"/>
        <w:rPr/>
      </w:pPr>
      <w:r>
        <w:rPr/>
        <w:t>\</w:t>
      </w:r>
      <w:r>
        <w:rPr/>
        <w:drawing>
          <wp:inline distT="0" distB="0" distL="0" distR="0">
            <wp:extent cx="5247005" cy="2853690"/>
            <wp:effectExtent l="0" t="0" r="0" b="0"/>
            <wp:docPr id="70" name="Рисунок 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68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005" cy="2853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>Рисунок 6.2 – Фильтрация нашего списка по указанным параметрам.</w:t>
      </w:r>
    </w:p>
    <w:p>
      <w:pPr>
        <w:pStyle w:val="Normal"/>
        <w:rPr/>
      </w:pPr>
      <w:r>
        <w:rPr/>
        <w:t xml:space="preserve">Теперь подсчитаем на какую сумму было закуплено бумаги офисной по цене свыше 115 р. за пачку за последние полгода. Для этого отфильтруем дополнительно столбец с материалами и столбец цена. На рисунке 6.3 представлен готовый список, так как нам выпал единственная операция вывода бумаги для кафедры в вузе, то значение в ячейка </w:t>
      </w:r>
      <w:r>
        <w:rPr>
          <w:lang w:val="en-US"/>
        </w:rPr>
        <w:t>I</w:t>
      </w:r>
      <w:r>
        <w:rPr/>
        <w:t>5 и есть искомая сумма.</w:t>
      </w:r>
    </w:p>
    <w:p>
      <w:pPr>
        <w:pStyle w:val="Normal"/>
        <w:ind w:hanging="0"/>
        <w:rPr/>
      </w:pPr>
      <w:r>
        <w:rPr/>
        <w:drawing>
          <wp:inline distT="0" distB="0" distL="0" distR="0">
            <wp:extent cx="5940425" cy="750570"/>
            <wp:effectExtent l="0" t="0" r="0" b="0"/>
            <wp:docPr id="71" name="Рисунок 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69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0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>Рисунок 6.2 – Фильтрация нашего списка и вывод суммы</w:t>
      </w:r>
    </w:p>
    <w:p>
      <w:pPr>
        <w:pStyle w:val="Normal"/>
        <w:rPr/>
      </w:pPr>
      <w:r>
        <w:rPr/>
        <w:t>Теперь построим отчет сводной таблицы, в котором нужно отобразить итоговые суммы выдачи каждого расходного материала каждому подразделению. Для этого выбираем любую ячейку нашей таблицы и выбираем вставка – сводная таблица и создаем сводную таблицу. Выбираем пункты Подразделение, Название расходного материала и Сумма (Рис. 6.3)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175635" cy="4705985"/>
            <wp:effectExtent l="0" t="0" r="0" b="0"/>
            <wp:docPr id="72" name="Рисунок 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0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635" cy="4705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>Рисунок 6.3 – Настройка полей сводной таблицы</w:t>
      </w:r>
    </w:p>
    <w:p>
      <w:pPr>
        <w:pStyle w:val="Normal"/>
        <w:ind w:hanging="0"/>
        <w:rPr>
          <w:sz w:val="24"/>
        </w:rPr>
      </w:pPr>
      <w:r>
        <w:rPr>
          <w:sz w:val="24"/>
        </w:rPr>
        <w:tab/>
        <w:t>На рисунке 6.4 представлена сама итоговая сводная таблица.</w:t>
      </w:r>
    </w:p>
    <w:p>
      <w:pPr>
        <w:pStyle w:val="Normal"/>
        <w:ind w:hanging="0"/>
        <w:jc w:val="center"/>
        <w:rPr>
          <w:sz w:val="24"/>
        </w:rPr>
      </w:pPr>
      <w:r>
        <w:rPr/>
        <w:drawing>
          <wp:inline distT="0" distB="0" distL="0" distR="0">
            <wp:extent cx="5927090" cy="2884170"/>
            <wp:effectExtent l="0" t="0" r="0" b="0"/>
            <wp:docPr id="73" name="Рисунок 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1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2884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>Рисунок 6.4 – Сводная таблица № 1</w:t>
      </w:r>
    </w:p>
    <w:p>
      <w:pPr>
        <w:pStyle w:val="Normal"/>
        <w:rPr/>
      </w:pPr>
      <w:r>
        <w:rPr/>
        <w:t>Теперь нам нужно создать еще одну такую же сводную таблицу, но расписанную по месяцам. На рисунке 6.5 показаны необходимые настройки полей.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531745" cy="3405505"/>
            <wp:effectExtent l="0" t="0" r="0" b="0"/>
            <wp:docPr id="74" name="Рисунок 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2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745" cy="3405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  <w:t>Рисунок 6.5 –Настройка полей второй сводной таблицы</w:t>
      </w:r>
    </w:p>
    <w:p>
      <w:pPr>
        <w:pStyle w:val="Normal"/>
        <w:rPr/>
      </w:pPr>
      <w:r>
        <w:rPr/>
        <w:t>На рисунке 6.6 представлена готовая вторая сводная таблица.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5940425" cy="4029710"/>
            <wp:effectExtent l="0" t="0" r="0" b="0"/>
            <wp:docPr id="75" name="Рисунок 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3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9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ectPr>
          <w:footerReference w:type="default" r:id="rId86"/>
          <w:footerReference w:type="first" r:id="rId87"/>
          <w:type w:val="nextPage"/>
          <w:pgSz w:w="11906" w:h="16838"/>
          <w:pgMar w:left="1701" w:right="850" w:gutter="0" w:header="0" w:top="1134" w:footer="708" w:bottom="1134"/>
          <w:pgNumType w:fmt="decimal"/>
          <w:formProt w:val="false"/>
          <w:titlePg/>
          <w:textDirection w:val="lrTb"/>
          <w:docGrid w:type="default" w:linePitch="381" w:charSpace="0"/>
        </w:sectPr>
        <w:pStyle w:val="Normal"/>
        <w:ind w:hanging="0"/>
        <w:jc w:val="center"/>
        <w:rPr>
          <w:sz w:val="24"/>
        </w:rPr>
      </w:pPr>
      <w:r>
        <w:rPr>
          <w:sz w:val="24"/>
        </w:rPr>
        <w:t>Рисунок 6.6 – Сводная таблица № 2</w:t>
      </w:r>
    </w:p>
    <w:p>
      <w:pPr>
        <w:pStyle w:val="41"/>
        <w:rPr/>
      </w:pPr>
      <w:bookmarkStart w:id="7" w:name="_Toc132622623"/>
      <w:r>
        <w:rPr/>
        <w:t>Лабораторная работа №7</w:t>
      </w:r>
      <w:bookmarkEnd w:id="7"/>
    </w:p>
    <w:p>
      <w:pPr>
        <w:pStyle w:val="Heading1"/>
        <w:rPr/>
      </w:pPr>
      <w:r>
        <w:rPr/>
        <w:t>Тема</w:t>
      </w:r>
    </w:p>
    <w:p>
      <w:pPr>
        <w:pStyle w:val="Normal"/>
        <w:rPr/>
      </w:pPr>
      <w:r>
        <w:rPr/>
        <w:t>Программирование</w:t>
      </w:r>
      <w:r>
        <w:rPr>
          <w:spacing w:val="-86"/>
        </w:rPr>
        <w:t xml:space="preserve"> </w:t>
      </w:r>
      <w:r>
        <w:rPr/>
        <w:t>в</w:t>
      </w:r>
      <w:r>
        <w:rPr>
          <w:spacing w:val="-4"/>
        </w:rPr>
        <w:t xml:space="preserve"> </w:t>
      </w:r>
      <w:r>
        <w:rPr/>
        <w:t>среде</w:t>
      </w:r>
      <w:r>
        <w:rPr>
          <w:spacing w:val="-5"/>
        </w:rPr>
        <w:t xml:space="preserve"> </w:t>
      </w:r>
      <w:r>
        <w:rPr/>
        <w:t>MATLAB</w:t>
      </w:r>
    </w:p>
    <w:p>
      <w:pPr>
        <w:pStyle w:val="Heading1"/>
        <w:rPr>
          <w:lang w:eastAsia="en-US"/>
        </w:rPr>
      </w:pPr>
      <w:r>
        <w:rPr>
          <w:lang w:eastAsia="en-US"/>
        </w:rPr>
        <w:t>Цель</w:t>
      </w:r>
    </w:p>
    <w:p>
      <w:pPr>
        <w:pStyle w:val="Normal"/>
        <w:ind w:firstLine="708"/>
        <w:rPr>
          <w:lang w:eastAsia="en-US"/>
        </w:rPr>
      </w:pPr>
      <w:r>
        <w:rPr>
          <w:lang w:eastAsia="en-US"/>
        </w:rPr>
        <w:t>Изучение возможностей MATLAB по составлению файлов-сценариев и файлов-функций, в том числе для организации разветвляющихся и циклических программ.</w:t>
      </w:r>
    </w:p>
    <w:p>
      <w:pPr>
        <w:pStyle w:val="Heading1"/>
        <w:rPr>
          <w:lang w:eastAsia="en-US"/>
        </w:rPr>
      </w:pPr>
      <w:r>
        <w:rPr>
          <w:lang w:eastAsia="en-US"/>
        </w:rPr>
        <w:t>Задание</w:t>
      </w:r>
    </w:p>
    <w:p>
      <w:pPr>
        <w:pStyle w:val="Normal"/>
        <w:rPr>
          <w:rFonts w:eastAsia="游明朝" w:eastAsiaTheme="minorEastAsia"/>
          <w:lang w:eastAsia="ja-JP"/>
        </w:rPr>
      </w:pPr>
      <w:r>
        <w:rPr>
          <w:rFonts w:eastAsia="游明朝" w:eastAsiaTheme="minorEastAsia"/>
          <w:lang w:eastAsia="ja-JP"/>
        </w:rPr>
        <w:t xml:space="preserve">Для начала запустим </w:t>
      </w:r>
      <w:r>
        <w:rPr>
          <w:rFonts w:eastAsia="游明朝" w:eastAsiaTheme="minorEastAsia"/>
          <w:lang w:val="en-US" w:eastAsia="ja-JP"/>
        </w:rPr>
        <w:t>MATLAB</w:t>
      </w:r>
      <w:r>
        <w:rPr>
          <w:rFonts w:eastAsia="游明朝" w:eastAsiaTheme="minorEastAsia"/>
          <w:lang w:eastAsia="ja-JP"/>
        </w:rPr>
        <w:t xml:space="preserve"> и создадим </w:t>
      </w:r>
      <w:r>
        <w:rPr>
          <w:rFonts w:eastAsia="游明朝" w:eastAsiaTheme="minorEastAsia"/>
          <w:lang w:val="en-US" w:eastAsia="ja-JP"/>
        </w:rPr>
        <w:t>New</w:t>
      </w:r>
      <w:r>
        <w:rPr>
          <w:rFonts w:eastAsia="游明朝" w:eastAsiaTheme="minorEastAsia"/>
          <w:lang w:eastAsia="ja-JP"/>
        </w:rPr>
        <w:t xml:space="preserve"> </w:t>
      </w:r>
      <w:r>
        <w:rPr>
          <w:rFonts w:eastAsia="游明朝" w:eastAsiaTheme="minorEastAsia"/>
          <w:lang w:val="en-US" w:eastAsia="ja-JP"/>
        </w:rPr>
        <w:t>Script</w:t>
      </w:r>
      <w:r>
        <w:rPr>
          <w:rFonts w:eastAsia="游明朝" w:eastAsiaTheme="minorEastAsia"/>
          <w:lang w:eastAsia="ja-JP"/>
        </w:rPr>
        <w:t xml:space="preserve"> </w:t>
      </w:r>
      <w:r>
        <w:rPr>
          <w:rFonts w:eastAsia="游明朝" w:eastAsiaTheme="minorEastAsia"/>
          <w:lang w:val="en-US" w:eastAsia="ja-JP"/>
        </w:rPr>
        <w:t>File</w:t>
      </w:r>
      <w:r>
        <w:rPr>
          <w:rFonts w:eastAsia="游明朝" w:eastAsiaTheme="minorEastAsia"/>
          <w:lang w:eastAsia="ja-JP"/>
        </w:rPr>
        <w:t>. В нём введем команды для построения графика (Рис. 7.1)</w:t>
      </w:r>
    </w:p>
    <w:p>
      <w:pPr>
        <w:pStyle w:val="Normal"/>
        <w:ind w:hanging="0"/>
        <w:jc w:val="center"/>
        <w:rPr>
          <w:rFonts w:eastAsia="游明朝" w:eastAsiaTheme="minorEastAsia"/>
          <w:lang w:val="en-US" w:eastAsia="ja-JP"/>
        </w:rPr>
      </w:pPr>
      <w:r>
        <w:rPr/>
        <w:drawing>
          <wp:inline distT="0" distB="0" distL="0" distR="0">
            <wp:extent cx="5106035" cy="2019300"/>
            <wp:effectExtent l="0" t="0" r="0" b="0"/>
            <wp:docPr id="76" name="Рисунок 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4" descr="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2019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rFonts w:eastAsia="游明朝" w:eastAsiaTheme="minorEastAsia"/>
          <w:sz w:val="24"/>
          <w:lang w:eastAsia="ja-JP"/>
        </w:rPr>
      </w:pPr>
      <w:r>
        <w:rPr>
          <w:rFonts w:eastAsia="游明朝" w:eastAsiaTheme="minorEastAsia"/>
          <w:sz w:val="24"/>
          <w:lang w:eastAsia="ja-JP"/>
        </w:rPr>
        <w:t>Рисунок 7.1 – Задание команд для построения графика</w:t>
      </w:r>
    </w:p>
    <w:p>
      <w:pPr>
        <w:pStyle w:val="Normal"/>
        <w:rPr>
          <w:szCs w:val="28"/>
          <w:lang w:val="en-US"/>
        </w:rPr>
      </w:pPr>
      <w:r>
        <w:rPr>
          <w:rFonts w:eastAsia="游明朝" w:eastAsiaTheme="minorEastAsia"/>
          <w:lang w:eastAsia="ja-JP"/>
        </w:rPr>
        <w:t xml:space="preserve">Сохраним его под названием </w:t>
      </w:r>
      <w:r>
        <w:rPr>
          <w:szCs w:val="28"/>
        </w:rPr>
        <w:t xml:space="preserve">grafik1.m в нашей папке (Рис. 7.2). Запустим данный скрипт и увидим наш график (Рис. 7.3). Увеличим диапазон изменения аргумента </w:t>
      </w:r>
      <w:r>
        <w:rPr>
          <w:szCs w:val="28"/>
          <w:lang w:val="en-US"/>
        </w:rPr>
        <w:t>X</w:t>
      </w:r>
      <w:r>
        <w:rPr>
          <w:szCs w:val="28"/>
        </w:rPr>
        <w:t xml:space="preserve"> в два раза (Рис. 7.4) и увидим уже другой график (Рис. 7.5). В итоге мы получили такой же график, но с продолжением самого себя. Теперь выделим первые две строки команд и выберем команду Evaluate Selection. Получим тот же график, но без названия (Рис. 7.6)</w:t>
      </w:r>
    </w:p>
    <w:p>
      <w:pPr>
        <w:pStyle w:val="Normal"/>
        <w:ind w:hanging="0"/>
        <w:jc w:val="center"/>
        <w:rPr>
          <w:rFonts w:eastAsia="游明朝" w:eastAsiaTheme="minorEastAsia"/>
          <w:lang w:eastAsia="ja-JP"/>
        </w:rPr>
      </w:pPr>
      <w:r>
        <w:rPr/>
        <w:drawing>
          <wp:inline distT="0" distB="0" distL="0" distR="0">
            <wp:extent cx="4004310" cy="2783205"/>
            <wp:effectExtent l="0" t="0" r="0" b="0"/>
            <wp:docPr id="77" name="Рисунок 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5" descr="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2783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rFonts w:eastAsia="游明朝" w:eastAsiaTheme="minorEastAsia"/>
          <w:sz w:val="24"/>
          <w:lang w:eastAsia="ja-JP"/>
        </w:rPr>
      </w:pPr>
      <w:r>
        <w:rPr>
          <w:rFonts w:eastAsia="游明朝" w:eastAsiaTheme="minorEastAsia"/>
          <w:sz w:val="24"/>
          <w:lang w:eastAsia="ja-JP"/>
        </w:rPr>
        <w:t>Рисунок 7.2 – Сохранение файла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3705225" cy="3314700"/>
            <wp:effectExtent l="0" t="0" r="0" b="0"/>
            <wp:docPr id="78" name="Рисунок 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6" descr="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314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rFonts w:eastAsia="游明朝" w:eastAsiaTheme="minorEastAsia"/>
          <w:sz w:val="24"/>
          <w:lang w:eastAsia="ja-JP"/>
        </w:rPr>
      </w:pPr>
      <w:r>
        <w:rPr>
          <w:rFonts w:eastAsia="游明朝" w:eastAsiaTheme="minorEastAsia"/>
          <w:sz w:val="24"/>
          <w:lang w:eastAsia="ja-JP"/>
        </w:rPr>
        <w:t>Рисунок 7.</w:t>
      </w:r>
      <w:r>
        <w:rPr>
          <w:rFonts w:eastAsia="游明朝" w:eastAsiaTheme="minorEastAsia"/>
          <w:sz w:val="24"/>
          <w:lang w:val="en-US" w:eastAsia="ja-JP"/>
        </w:rPr>
        <w:t>3</w:t>
      </w:r>
      <w:r>
        <w:rPr>
          <w:rFonts w:eastAsia="游明朝" w:eastAsiaTheme="minorEastAsia"/>
          <w:sz w:val="24"/>
          <w:lang w:eastAsia="ja-JP"/>
        </w:rPr>
        <w:t xml:space="preserve"> – График</w:t>
      </w:r>
    </w:p>
    <w:p>
      <w:pPr>
        <w:pStyle w:val="Normal"/>
        <w:ind w:hanging="0"/>
        <w:jc w:val="center"/>
        <w:rPr>
          <w:rFonts w:eastAsia="游明朝" w:eastAsiaTheme="minorEastAsia"/>
          <w:sz w:val="24"/>
          <w:lang w:val="en-US" w:eastAsia="ja-JP"/>
        </w:rPr>
      </w:pPr>
      <w:r>
        <w:rPr/>
        <w:drawing>
          <wp:inline distT="0" distB="0" distL="0" distR="0">
            <wp:extent cx="4481195" cy="1657350"/>
            <wp:effectExtent l="0" t="0" r="0" b="0"/>
            <wp:docPr id="79" name="Рисунок 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7" descr="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195" cy="1657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rFonts w:eastAsia="游明朝" w:eastAsiaTheme="minorEastAsia"/>
          <w:sz w:val="24"/>
          <w:lang w:eastAsia="ja-JP"/>
        </w:rPr>
      </w:pPr>
      <w:r>
        <w:rPr>
          <w:rFonts w:eastAsia="游明朝" w:eastAsiaTheme="minorEastAsia"/>
          <w:sz w:val="24"/>
          <w:lang w:eastAsia="ja-JP"/>
        </w:rPr>
        <w:t>Рисунок 7.4 – Задание новых команд для построения графика</w:t>
      </w:r>
    </w:p>
    <w:p>
      <w:pPr>
        <w:pStyle w:val="Normal"/>
        <w:ind w:hanging="0"/>
        <w:jc w:val="center"/>
        <w:rPr>
          <w:rFonts w:eastAsia="游明朝" w:eastAsiaTheme="minorEastAsia"/>
          <w:sz w:val="24"/>
          <w:lang w:eastAsia="ja-JP"/>
        </w:rPr>
      </w:pPr>
      <w:r>
        <w:rPr/>
        <w:drawing>
          <wp:inline distT="0" distB="0" distL="0" distR="0">
            <wp:extent cx="3283585" cy="2962275"/>
            <wp:effectExtent l="0" t="0" r="0" b="0"/>
            <wp:docPr id="80" name="Рисунок 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78" descr="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85" cy="2962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rFonts w:eastAsia="游明朝" w:eastAsiaTheme="minorEastAsia"/>
          <w:sz w:val="24"/>
          <w:lang w:eastAsia="ja-JP"/>
        </w:rPr>
      </w:pPr>
      <w:r>
        <w:rPr>
          <w:rFonts w:eastAsia="游明朝" w:eastAsiaTheme="minorEastAsia"/>
          <w:sz w:val="24"/>
          <w:lang w:eastAsia="ja-JP"/>
        </w:rPr>
        <w:t>Рисунок 7.</w:t>
      </w:r>
      <w:r>
        <w:rPr>
          <w:rFonts w:eastAsia="游明朝" w:eastAsiaTheme="minorEastAsia"/>
          <w:sz w:val="24"/>
          <w:lang w:val="en-US" w:eastAsia="ja-JP"/>
        </w:rPr>
        <w:t>5</w:t>
      </w:r>
      <w:r>
        <w:rPr>
          <w:rFonts w:eastAsia="游明朝" w:eastAsiaTheme="minorEastAsia"/>
          <w:sz w:val="24"/>
          <w:lang w:eastAsia="ja-JP"/>
        </w:rPr>
        <w:t xml:space="preserve"> – Новый график</w:t>
      </w:r>
    </w:p>
    <w:p>
      <w:pPr>
        <w:pStyle w:val="Normal"/>
        <w:ind w:hanging="0"/>
        <w:jc w:val="center"/>
        <w:rPr>
          <w:rFonts w:eastAsia="游明朝" w:eastAsiaTheme="minorEastAsia"/>
          <w:sz w:val="24"/>
          <w:lang w:eastAsia="ja-JP"/>
        </w:rPr>
      </w:pPr>
      <w:r>
        <w:rPr/>
        <w:drawing>
          <wp:inline distT="0" distB="0" distL="0" distR="0">
            <wp:extent cx="3271520" cy="2962275"/>
            <wp:effectExtent l="0" t="0" r="0" b="0"/>
            <wp:docPr id="81" name="Рисунок 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79" descr="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520" cy="2962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rFonts w:eastAsia="游明朝" w:eastAsiaTheme="minorEastAsia"/>
          <w:sz w:val="24"/>
          <w:lang w:eastAsia="ja-JP"/>
        </w:rPr>
      </w:pPr>
      <w:r>
        <w:rPr>
          <w:rFonts w:eastAsia="游明朝" w:eastAsiaTheme="minorEastAsia"/>
          <w:sz w:val="24"/>
          <w:lang w:eastAsia="ja-JP"/>
        </w:rPr>
        <w:t>Рисунок 7.6 – График без названия</w:t>
      </w:r>
    </w:p>
    <w:p>
      <w:pPr>
        <w:pStyle w:val="Normal"/>
        <w:rPr>
          <w:rFonts w:eastAsia="游明朝" w:eastAsiaTheme="minorEastAsia"/>
          <w:lang w:eastAsia="ja-JP"/>
        </w:rPr>
      </w:pPr>
      <w:r>
        <w:rPr>
          <w:rFonts w:eastAsia="游明朝" w:eastAsiaTheme="minorEastAsia"/>
          <w:lang w:eastAsia="ja-JP"/>
        </w:rPr>
        <w:t xml:space="preserve">Создадим новый файл с названием fazagrad.m как файл-функцию и зададим на ней команды, определяющие значения </w:t>
      </w:r>
      <w:r>
        <w:rPr>
          <w:rFonts w:eastAsia="游明朝" w:eastAsiaTheme="minorEastAsia"/>
          <w:lang w:val="en-US" w:eastAsia="ja-JP"/>
        </w:rPr>
        <w:t>fazag</w:t>
      </w:r>
      <w:r>
        <w:rPr>
          <w:rFonts w:eastAsia="游明朝" w:eastAsiaTheme="minorEastAsia"/>
          <w:lang w:eastAsia="ja-JP"/>
        </w:rPr>
        <w:t xml:space="preserve"> (Рис. 7.7). </w:t>
      </w:r>
    </w:p>
    <w:p>
      <w:pPr>
        <w:pStyle w:val="Normal"/>
        <w:ind w:hanging="0"/>
        <w:jc w:val="center"/>
        <w:rPr>
          <w:rFonts w:eastAsia="游明朝" w:eastAsiaTheme="minorEastAsia"/>
          <w:lang w:val="en-US" w:eastAsia="ja-JP"/>
        </w:rPr>
      </w:pPr>
      <w:r>
        <w:rPr/>
        <w:drawing>
          <wp:inline distT="0" distB="0" distL="0" distR="0">
            <wp:extent cx="3219450" cy="934720"/>
            <wp:effectExtent l="0" t="0" r="0" b="0"/>
            <wp:docPr id="82" name="Рисунок 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0" descr="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934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rFonts w:eastAsia="游明朝" w:eastAsiaTheme="minorEastAsia"/>
          <w:sz w:val="24"/>
          <w:lang w:eastAsia="ja-JP"/>
        </w:rPr>
      </w:pPr>
      <w:r>
        <w:rPr>
          <w:rFonts w:eastAsia="游明朝" w:eastAsiaTheme="minorEastAsia"/>
          <w:sz w:val="24"/>
          <w:lang w:eastAsia="ja-JP"/>
        </w:rPr>
        <w:t>Рисунок 7.7 – Создание функции</w:t>
      </w:r>
    </w:p>
    <w:p>
      <w:pPr>
        <w:pStyle w:val="Normal"/>
        <w:rPr>
          <w:rFonts w:eastAsia="游明朝" w:eastAsiaTheme="minorEastAsia"/>
          <w:lang w:eastAsia="ja-JP"/>
        </w:rPr>
      </w:pPr>
      <w:r>
        <w:rPr>
          <w:rFonts w:eastAsia="游明朝" w:eastAsiaTheme="minorEastAsia"/>
          <w:lang w:eastAsia="ja-JP"/>
        </w:rPr>
        <w:t>Теперь обратимся к этой функции 3 раза с разными значениями ее аргументов (Рис. 7.8)</w:t>
      </w:r>
    </w:p>
    <w:p>
      <w:pPr>
        <w:pStyle w:val="Normal"/>
        <w:ind w:hanging="0"/>
        <w:jc w:val="center"/>
        <w:rPr>
          <w:rFonts w:eastAsia="游明朝" w:eastAsiaTheme="minorEastAsia"/>
          <w:lang w:val="en-US" w:eastAsia="ja-JP"/>
        </w:rPr>
      </w:pPr>
      <w:r>
        <w:rPr/>
        <w:drawing>
          <wp:inline distT="0" distB="0" distL="0" distR="0">
            <wp:extent cx="4029710" cy="1934210"/>
            <wp:effectExtent l="0" t="0" r="0" b="0"/>
            <wp:docPr id="83" name="Рисунок 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5" descr="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10" cy="1934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rFonts w:eastAsia="游明朝" w:eastAsiaTheme="minorEastAsia"/>
          <w:sz w:val="24"/>
          <w:lang w:eastAsia="ja-JP"/>
        </w:rPr>
      </w:pPr>
      <w:r>
        <w:rPr>
          <w:rFonts w:eastAsia="游明朝" w:eastAsiaTheme="minorEastAsia"/>
          <w:sz w:val="24"/>
          <w:lang w:eastAsia="ja-JP"/>
        </w:rPr>
        <w:t>Рисунок 7.8 – Обращение к функции</w:t>
      </w:r>
    </w:p>
    <w:p>
      <w:pPr>
        <w:pStyle w:val="Normal"/>
        <w:rPr>
          <w:rFonts w:eastAsia="游明朝" w:eastAsiaTheme="minorEastAsia"/>
          <w:lang w:eastAsia="ja-JP"/>
        </w:rPr>
      </w:pPr>
      <w:r>
        <w:rPr>
          <w:rFonts w:eastAsia="游明朝" w:eastAsiaTheme="minorEastAsia"/>
          <w:lang w:eastAsia="ja-JP"/>
        </w:rPr>
        <w:t xml:space="preserve">Далее воспользуемся операторами </w:t>
      </w:r>
      <w:r>
        <w:rPr>
          <w:rFonts w:eastAsia="游明朝" w:eastAsiaTheme="minorEastAsia"/>
          <w:lang w:val="en-US" w:eastAsia="ja-JP"/>
        </w:rPr>
        <w:t>if</w:t>
      </w:r>
      <w:r>
        <w:rPr>
          <w:rFonts w:eastAsia="游明朝" w:eastAsiaTheme="minorEastAsia"/>
          <w:lang w:eastAsia="ja-JP"/>
        </w:rPr>
        <w:t xml:space="preserve">, </w:t>
      </w:r>
      <w:r>
        <w:rPr>
          <w:rFonts w:eastAsia="游明朝" w:eastAsiaTheme="minorEastAsia"/>
          <w:lang w:val="en-US" w:eastAsia="ja-JP"/>
        </w:rPr>
        <w:t>while</w:t>
      </w:r>
      <w:r>
        <w:rPr>
          <w:rFonts w:eastAsia="游明朝" w:eastAsiaTheme="minorEastAsia"/>
          <w:lang w:eastAsia="ja-JP"/>
        </w:rPr>
        <w:t xml:space="preserve"> или </w:t>
      </w:r>
      <w:r>
        <w:rPr>
          <w:rFonts w:eastAsia="游明朝" w:eastAsiaTheme="minorEastAsia"/>
          <w:lang w:val="en-US" w:eastAsia="ja-JP"/>
        </w:rPr>
        <w:t>for</w:t>
      </w:r>
      <w:r>
        <w:rPr>
          <w:rFonts w:eastAsia="游明朝" w:eastAsiaTheme="minorEastAsia"/>
          <w:lang w:eastAsia="ja-JP"/>
        </w:rPr>
        <w:t xml:space="preserve"> и команд </w:t>
      </w:r>
      <w:r>
        <w:rPr>
          <w:rFonts w:eastAsia="游明朝" w:eastAsiaTheme="minorEastAsia"/>
          <w:lang w:val="en-US" w:eastAsia="ja-JP"/>
        </w:rPr>
        <w:t>disp</w:t>
      </w:r>
      <w:r>
        <w:rPr>
          <w:rFonts w:eastAsia="游明朝" w:eastAsiaTheme="minorEastAsia"/>
          <w:lang w:eastAsia="ja-JP"/>
        </w:rPr>
        <w:t xml:space="preserve">, </w:t>
      </w:r>
      <w:r>
        <w:rPr>
          <w:rFonts w:eastAsia="游明朝" w:eastAsiaTheme="minorEastAsia"/>
          <w:lang w:val="en-US" w:eastAsia="ja-JP"/>
        </w:rPr>
        <w:t>sprint</w:t>
      </w:r>
      <w:r>
        <w:rPr>
          <w:rFonts w:eastAsia="游明朝" w:eastAsiaTheme="minorEastAsia"/>
          <w:lang w:eastAsia="ja-JP"/>
        </w:rPr>
        <w:t xml:space="preserve"> (Рисунки 7.9 – 7.13)</w:t>
      </w:r>
    </w:p>
    <w:p>
      <w:pPr>
        <w:pStyle w:val="Normal"/>
        <w:ind w:hanging="0"/>
        <w:jc w:val="center"/>
        <w:rPr>
          <w:rFonts w:eastAsia="游明朝" w:eastAsiaTheme="minorEastAsia"/>
          <w:lang w:val="en-US" w:eastAsia="ja-JP"/>
        </w:rPr>
      </w:pPr>
      <w:r>
        <w:rPr/>
        <w:drawing>
          <wp:inline distT="0" distB="0" distL="0" distR="0">
            <wp:extent cx="4163060" cy="2077085"/>
            <wp:effectExtent l="0" t="0" r="0" b="0"/>
            <wp:docPr id="84" name="Рисунок 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6" descr="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060" cy="2077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rFonts w:eastAsia="游明朝" w:eastAsiaTheme="minorEastAsia"/>
          <w:sz w:val="24"/>
          <w:lang w:eastAsia="ja-JP"/>
        </w:rPr>
      </w:pPr>
      <w:r>
        <w:rPr>
          <w:rFonts w:eastAsia="游明朝" w:eastAsiaTheme="minorEastAsia"/>
          <w:sz w:val="24"/>
          <w:lang w:eastAsia="ja-JP"/>
        </w:rPr>
        <w:t xml:space="preserve">Рисунок 7.9 – Использование оператора </w:t>
      </w:r>
      <w:r>
        <w:rPr>
          <w:rFonts w:eastAsia="游明朝" w:eastAsiaTheme="minorEastAsia"/>
          <w:sz w:val="24"/>
          <w:lang w:val="en-US" w:eastAsia="ja-JP"/>
        </w:rPr>
        <w:t>If</w:t>
      </w:r>
    </w:p>
    <w:p>
      <w:pPr>
        <w:pStyle w:val="Normal"/>
        <w:ind w:hanging="0"/>
        <w:jc w:val="center"/>
        <w:rPr>
          <w:rFonts w:eastAsia="游明朝" w:eastAsiaTheme="minorEastAsia"/>
          <w:sz w:val="24"/>
          <w:lang w:eastAsia="ja-JP"/>
        </w:rPr>
      </w:pPr>
      <w:r>
        <w:rPr/>
        <w:drawing>
          <wp:inline distT="0" distB="0" distL="0" distR="0">
            <wp:extent cx="3171825" cy="2456815"/>
            <wp:effectExtent l="0" t="0" r="0" b="0"/>
            <wp:docPr id="85" name="Рисунок 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8" descr="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rFonts w:eastAsia="游明朝" w:eastAsiaTheme="minorEastAsia"/>
          <w:sz w:val="24"/>
          <w:lang w:val="en-US" w:eastAsia="ja-JP"/>
        </w:rPr>
      </w:pPr>
      <w:r>
        <w:rPr>
          <w:rFonts w:eastAsia="游明朝" w:eastAsiaTheme="minorEastAsia"/>
          <w:sz w:val="24"/>
          <w:lang w:eastAsia="ja-JP"/>
        </w:rPr>
        <w:t>Рисунок 7.</w:t>
      </w:r>
      <w:r>
        <w:rPr>
          <w:rFonts w:eastAsia="游明朝" w:eastAsiaTheme="minorEastAsia"/>
          <w:sz w:val="24"/>
          <w:lang w:val="en-US" w:eastAsia="ja-JP"/>
        </w:rPr>
        <w:t>10</w:t>
      </w:r>
      <w:r>
        <w:rPr>
          <w:rFonts w:eastAsia="游明朝" w:eastAsiaTheme="minorEastAsia"/>
          <w:sz w:val="24"/>
          <w:lang w:eastAsia="ja-JP"/>
        </w:rPr>
        <w:t xml:space="preserve"> – Использование оператора </w:t>
      </w:r>
      <w:r>
        <w:rPr>
          <w:rFonts w:eastAsia="游明朝" w:eastAsiaTheme="minorEastAsia"/>
          <w:sz w:val="24"/>
          <w:lang w:val="en-US" w:eastAsia="ja-JP"/>
        </w:rPr>
        <w:t>While</w:t>
      </w:r>
    </w:p>
    <w:p>
      <w:pPr>
        <w:pStyle w:val="Normal"/>
        <w:ind w:hanging="0"/>
        <w:jc w:val="center"/>
        <w:rPr>
          <w:rFonts w:eastAsia="游明朝" w:eastAsiaTheme="minorEastAsia"/>
          <w:sz w:val="24"/>
          <w:lang w:val="en-US" w:eastAsia="ja-JP"/>
        </w:rPr>
      </w:pPr>
      <w:r>
        <w:rPr>
          <w:rFonts w:eastAsia="游明朝" w:eastAsiaTheme="minorEastAsia"/>
          <w:sz w:val="24"/>
          <w:lang w:val="en-US" w:eastAsia="ja-JP"/>
        </w:rPr>
      </w:r>
    </w:p>
    <w:p>
      <w:pPr>
        <w:pStyle w:val="Normal"/>
        <w:ind w:hanging="0"/>
        <w:jc w:val="center"/>
        <w:rPr>
          <w:rFonts w:eastAsia="游明朝" w:eastAsiaTheme="minorEastAsia"/>
          <w:sz w:val="24"/>
          <w:lang w:eastAsia="ja-JP"/>
        </w:rPr>
      </w:pPr>
      <w:r>
        <w:rPr/>
        <w:drawing>
          <wp:inline distT="0" distB="0" distL="0" distR="0">
            <wp:extent cx="4715510" cy="1009650"/>
            <wp:effectExtent l="0" t="0" r="0" b="0"/>
            <wp:docPr id="86" name="Рисунок 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90" descr="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10" cy="1009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rFonts w:eastAsia="游明朝" w:eastAsiaTheme="minorEastAsia"/>
          <w:sz w:val="24"/>
          <w:lang w:val="en-US" w:eastAsia="ja-JP"/>
        </w:rPr>
      </w:pPr>
      <w:r>
        <w:rPr>
          <w:rFonts w:eastAsia="游明朝" w:eastAsiaTheme="minorEastAsia"/>
          <w:sz w:val="24"/>
          <w:lang w:eastAsia="ja-JP"/>
        </w:rPr>
        <w:t>Рисунок 7.</w:t>
      </w:r>
      <w:r>
        <w:rPr>
          <w:rFonts w:eastAsia="游明朝" w:eastAsiaTheme="minorEastAsia"/>
          <w:sz w:val="24"/>
          <w:lang w:val="en-US" w:eastAsia="ja-JP"/>
        </w:rPr>
        <w:t>11</w:t>
      </w:r>
      <w:r>
        <w:rPr>
          <w:rFonts w:eastAsia="游明朝" w:eastAsiaTheme="minorEastAsia"/>
          <w:sz w:val="24"/>
          <w:lang w:eastAsia="ja-JP"/>
        </w:rPr>
        <w:t xml:space="preserve"> – Использование команды </w:t>
      </w:r>
      <w:r>
        <w:rPr>
          <w:rFonts w:eastAsia="游明朝" w:eastAsiaTheme="minorEastAsia"/>
          <w:sz w:val="24"/>
          <w:lang w:val="en-US" w:eastAsia="ja-JP"/>
        </w:rPr>
        <w:t>disp</w:t>
      </w:r>
    </w:p>
    <w:p>
      <w:pPr>
        <w:pStyle w:val="Normal"/>
        <w:ind w:hanging="0"/>
        <w:jc w:val="center"/>
        <w:rPr>
          <w:rFonts w:eastAsia="游明朝" w:eastAsiaTheme="minorEastAsia"/>
          <w:sz w:val="24"/>
          <w:lang w:val="en-US" w:eastAsia="ja-JP"/>
        </w:rPr>
      </w:pPr>
      <w:r>
        <w:rPr/>
        <w:drawing>
          <wp:inline distT="0" distB="0" distL="0" distR="0">
            <wp:extent cx="3677285" cy="1200150"/>
            <wp:effectExtent l="0" t="0" r="0" b="0"/>
            <wp:docPr id="87" name="Рисунок 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91" descr="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85" cy="1200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rFonts w:eastAsia="游明朝" w:eastAsiaTheme="minorEastAsia"/>
          <w:sz w:val="24"/>
          <w:lang w:eastAsia="ja-JP"/>
        </w:rPr>
      </w:pPr>
      <w:r>
        <w:rPr>
          <w:rFonts w:eastAsia="游明朝" w:eastAsiaTheme="minorEastAsia"/>
          <w:sz w:val="24"/>
          <w:lang w:eastAsia="ja-JP"/>
        </w:rPr>
        <w:t xml:space="preserve">Рисунок 7.12 – Использование команды </w:t>
      </w:r>
      <w:r>
        <w:rPr>
          <w:rFonts w:eastAsia="游明朝" w:eastAsiaTheme="minorEastAsia"/>
          <w:sz w:val="24"/>
          <w:lang w:val="en-US" w:eastAsia="ja-JP"/>
        </w:rPr>
        <w:t>disp</w:t>
      </w:r>
      <w:r>
        <w:rPr>
          <w:rFonts w:eastAsia="游明朝" w:eastAsiaTheme="minorEastAsia"/>
          <w:sz w:val="24"/>
          <w:lang w:eastAsia="ja-JP"/>
        </w:rPr>
        <w:t xml:space="preserve"> с </w:t>
      </w:r>
      <w:r>
        <w:rPr>
          <w:rFonts w:eastAsia="游明朝" w:eastAsiaTheme="minorEastAsia"/>
          <w:sz w:val="24"/>
          <w:lang w:val="en-US" w:eastAsia="ja-JP"/>
        </w:rPr>
        <w:t>sprint</w:t>
      </w:r>
    </w:p>
    <w:p>
      <w:pPr>
        <w:pStyle w:val="Normal"/>
        <w:ind w:hanging="0"/>
        <w:jc w:val="center"/>
        <w:rPr>
          <w:rFonts w:eastAsia="游明朝" w:eastAsiaTheme="minorEastAsia"/>
          <w:sz w:val="24"/>
          <w:lang w:eastAsia="ja-JP"/>
        </w:rPr>
      </w:pPr>
      <w:r>
        <w:rPr/>
        <w:drawing>
          <wp:inline distT="0" distB="0" distL="0" distR="0">
            <wp:extent cx="3543300" cy="1637030"/>
            <wp:effectExtent l="0" t="0" r="0" b="0"/>
            <wp:docPr id="88" name="Рисунок 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92" descr="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637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rFonts w:eastAsia="游明朝" w:eastAsiaTheme="minorEastAsia"/>
          <w:sz w:val="24"/>
          <w:lang w:eastAsia="ja-JP"/>
        </w:rPr>
      </w:pPr>
      <w:r>
        <w:rPr>
          <w:rFonts w:eastAsia="游明朝" w:eastAsiaTheme="minorEastAsia"/>
          <w:sz w:val="24"/>
          <w:lang w:eastAsia="ja-JP"/>
        </w:rPr>
        <w:t xml:space="preserve">Рисунок 7.13 – Использование оператора </w:t>
      </w:r>
      <w:r>
        <w:rPr>
          <w:rFonts w:eastAsia="游明朝" w:eastAsiaTheme="minorEastAsia"/>
          <w:sz w:val="24"/>
          <w:lang w:val="en-US" w:eastAsia="ja-JP"/>
        </w:rPr>
        <w:t>For</w:t>
      </w:r>
    </w:p>
    <w:p>
      <w:pPr>
        <w:pStyle w:val="Normal"/>
        <w:rPr>
          <w:rFonts w:eastAsia="游明朝" w:eastAsiaTheme="minorEastAsia"/>
          <w:lang w:eastAsia="ja-JP"/>
        </w:rPr>
      </w:pPr>
      <w:r>
        <w:rPr>
          <w:rFonts w:eastAsia="游明朝" w:eastAsiaTheme="minorEastAsia"/>
          <w:lang w:eastAsia="ja-JP"/>
        </w:rPr>
        <w:t xml:space="preserve">Теперь создадим 2 программы с использованием </w:t>
      </w:r>
      <w:r>
        <w:rPr>
          <w:rFonts w:eastAsia="游明朝" w:eastAsiaTheme="minorEastAsia"/>
          <w:lang w:val="en-US" w:eastAsia="ja-JP"/>
        </w:rPr>
        <w:t>while</w:t>
      </w:r>
      <w:r>
        <w:rPr>
          <w:rFonts w:eastAsia="游明朝" w:eastAsiaTheme="minorEastAsia"/>
          <w:lang w:eastAsia="ja-JP"/>
        </w:rPr>
        <w:t xml:space="preserve"> и </w:t>
      </w:r>
      <w:r>
        <w:rPr>
          <w:rFonts w:eastAsia="游明朝" w:eastAsiaTheme="minorEastAsia"/>
          <w:lang w:val="en-US" w:eastAsia="ja-JP"/>
        </w:rPr>
        <w:t>for</w:t>
      </w:r>
      <w:r>
        <w:rPr>
          <w:rFonts w:eastAsia="游明朝" w:eastAsiaTheme="minorEastAsia"/>
          <w:lang w:eastAsia="ja-JP"/>
        </w:rPr>
        <w:t xml:space="preserve">, в которых будем выводить таблицу с </w:t>
      </w:r>
      <w:r>
        <w:rPr>
          <w:rFonts w:eastAsia="游明朝" w:eastAsiaTheme="minorEastAsia"/>
          <w:lang w:val="en-US" w:eastAsia="ja-JP"/>
        </w:rPr>
        <w:t>x</w:t>
      </w:r>
      <w:r>
        <w:rPr>
          <w:rFonts w:eastAsia="游明朝" w:eastAsiaTheme="minorEastAsia"/>
          <w:lang w:eastAsia="ja-JP"/>
        </w:rPr>
        <w:t xml:space="preserve"> в диапазоне от -10 до 10 с шагом 5 и функции </w:t>
      </w:r>
      <w:r>
        <w:rPr>
          <w:rFonts w:eastAsia="游明朝" w:eastAsiaTheme="minorEastAsia"/>
          <w:lang w:val="en-US" w:eastAsia="ja-JP"/>
        </w:rPr>
        <w:t>A</w:t>
      </w:r>
      <w:r>
        <w:rPr>
          <w:rFonts w:eastAsia="游明朝" w:eastAsiaTheme="minorEastAsia"/>
          <w:lang w:eastAsia="ja-JP"/>
        </w:rPr>
        <w:t xml:space="preserve"> (Рис. 7.14)</w:t>
      </w:r>
    </w:p>
    <w:p>
      <w:pPr>
        <w:pStyle w:val="Normal"/>
        <w:ind w:hanging="0"/>
        <w:jc w:val="center"/>
        <w:rPr>
          <w:rFonts w:eastAsia="游明朝" w:eastAsiaTheme="minorEastAsia"/>
          <w:lang w:eastAsia="ja-JP"/>
        </w:rPr>
      </w:pPr>
      <w:r>
        <w:rPr/>
        <w:drawing>
          <wp:inline distT="0" distB="0" distL="0" distR="0">
            <wp:extent cx="3162300" cy="1124585"/>
            <wp:effectExtent l="0" t="0" r="0" b="0"/>
            <wp:docPr id="89" name="Рисунок 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93" descr="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124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rFonts w:eastAsia="游明朝" w:eastAsiaTheme="minorEastAsia"/>
          <w:sz w:val="24"/>
          <w:lang w:eastAsia="ja-JP"/>
        </w:rPr>
      </w:pPr>
      <w:r>
        <w:rPr>
          <w:rFonts w:eastAsia="游明朝" w:eastAsiaTheme="minorEastAsia"/>
          <w:sz w:val="24"/>
          <w:lang w:eastAsia="ja-JP"/>
        </w:rPr>
        <w:t>Рисунок 7.14 – Функция</w:t>
      </w:r>
    </w:p>
    <w:p>
      <w:pPr>
        <w:pStyle w:val="Normal"/>
        <w:rPr>
          <w:rFonts w:eastAsia="游明朝" w:eastAsiaTheme="minorEastAsia"/>
          <w:lang w:eastAsia="ja-JP"/>
        </w:rPr>
      </w:pPr>
      <w:r>
        <w:rPr>
          <w:rFonts w:eastAsia="游明朝" w:eastAsiaTheme="minorEastAsia"/>
          <w:lang w:eastAsia="ja-JP"/>
        </w:rPr>
        <w:t>На рисунке 7.15 и 7.16 представлены программы и их вывод</w:t>
      </w:r>
    </w:p>
    <w:p>
      <w:pPr>
        <w:pStyle w:val="Normal"/>
        <w:ind w:hanging="0"/>
        <w:jc w:val="center"/>
        <w:rPr>
          <w:rFonts w:eastAsia="游明朝" w:eastAsiaTheme="minorEastAsia"/>
          <w:lang w:val="en-US" w:eastAsia="ja-JP"/>
        </w:rPr>
      </w:pPr>
      <w:r>
        <w:rPr/>
        <w:drawing>
          <wp:inline distT="0" distB="0" distL="0" distR="0">
            <wp:extent cx="4229735" cy="3620135"/>
            <wp:effectExtent l="0" t="0" r="0" b="0"/>
            <wp:docPr id="90" name="Рисунок 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94" descr="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735" cy="3620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rFonts w:eastAsia="游明朝" w:eastAsiaTheme="minorEastAsia"/>
          <w:sz w:val="24"/>
          <w:lang w:eastAsia="ja-JP"/>
        </w:rPr>
      </w:pPr>
      <w:r>
        <w:rPr>
          <w:rFonts w:eastAsia="游明朝" w:eastAsiaTheme="minorEastAsia"/>
          <w:sz w:val="24"/>
          <w:lang w:eastAsia="ja-JP"/>
        </w:rPr>
        <w:t xml:space="preserve">Рисунок 7.15 – Программа, составленная из операторов </w:t>
      </w:r>
      <w:r>
        <w:rPr>
          <w:rFonts w:eastAsia="游明朝" w:eastAsiaTheme="minorEastAsia"/>
          <w:sz w:val="24"/>
          <w:lang w:val="en-US" w:eastAsia="ja-JP"/>
        </w:rPr>
        <w:t>while</w:t>
      </w:r>
    </w:p>
    <w:p>
      <w:pPr>
        <w:pStyle w:val="Normal"/>
        <w:ind w:hanging="0"/>
        <w:jc w:val="center"/>
        <w:rPr>
          <w:rFonts w:eastAsia="游明朝" w:eastAsiaTheme="minorEastAsia"/>
          <w:sz w:val="24"/>
          <w:lang w:val="en-US" w:eastAsia="ja-JP"/>
        </w:rPr>
      </w:pPr>
      <w:r>
        <w:rPr/>
        <w:drawing>
          <wp:inline distT="0" distB="0" distL="0" distR="0">
            <wp:extent cx="3267075" cy="2639060"/>
            <wp:effectExtent l="0" t="0" r="0" b="0"/>
            <wp:docPr id="91" name="Рисунок 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5" descr="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639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rFonts w:eastAsia="游明朝" w:eastAsiaTheme="minorEastAsia"/>
          <w:sz w:val="24"/>
          <w:lang w:eastAsia="ja-JP"/>
        </w:rPr>
      </w:pPr>
      <w:r>
        <w:rPr>
          <w:rFonts w:eastAsia="游明朝" w:eastAsiaTheme="minorEastAsia"/>
          <w:sz w:val="24"/>
          <w:lang w:eastAsia="ja-JP"/>
        </w:rPr>
        <w:t xml:space="preserve">Рисунок 7.16 – Программа, составленная из операторов </w:t>
      </w:r>
      <w:r>
        <w:rPr>
          <w:rFonts w:eastAsia="游明朝" w:eastAsiaTheme="minorEastAsia"/>
          <w:sz w:val="24"/>
          <w:lang w:val="en-US" w:eastAsia="ja-JP"/>
        </w:rPr>
        <w:t>for</w:t>
      </w:r>
    </w:p>
    <w:p>
      <w:pPr>
        <w:pStyle w:val="Normal"/>
        <w:rPr>
          <w:rFonts w:eastAsia="游明朝" w:eastAsiaTheme="minorEastAsia"/>
          <w:lang w:val="en-US" w:eastAsia="ja-JP"/>
        </w:rPr>
      </w:pPr>
      <w:r>
        <w:rPr>
          <w:rFonts w:eastAsia="游明朝" w:eastAsiaTheme="minorEastAsia"/>
          <w:lang w:eastAsia="ja-JP"/>
        </w:rPr>
        <w:tab/>
        <w:t>Теперь создадим файл-функцию с названием GeomProgression</w:t>
      </w:r>
      <w:r>
        <w:rPr/>
        <w:t xml:space="preserve"> </w:t>
      </w:r>
      <w:r>
        <w:rPr>
          <w:rFonts w:eastAsia="游明朝" w:eastAsiaTheme="minorEastAsia"/>
          <w:lang w:eastAsia="ja-JP"/>
        </w:rPr>
        <w:t xml:space="preserve">для вычисления в цикле суммы бесконечной геометрической прогрессии. </w:t>
      </w:r>
      <w:r>
        <w:rPr>
          <w:rFonts w:eastAsia="游明朝" w:eastAsiaTheme="minorEastAsia"/>
          <w:lang w:val="en-US" w:eastAsia="ja-JP"/>
        </w:rPr>
        <w:t>(</w:t>
      </w:r>
      <w:r>
        <w:rPr>
          <w:rFonts w:eastAsia="游明朝" w:eastAsiaTheme="minorEastAsia"/>
          <w:lang w:eastAsia="ja-JP"/>
        </w:rPr>
        <w:t>Рис. 7.17)</w:t>
      </w:r>
    </w:p>
    <w:p>
      <w:pPr>
        <w:pStyle w:val="Normal"/>
        <w:ind w:hanging="0"/>
        <w:jc w:val="center"/>
        <w:rPr>
          <w:rFonts w:eastAsia="游明朝" w:eastAsiaTheme="minorEastAsia"/>
          <w:lang w:eastAsia="ja-JP"/>
        </w:rPr>
      </w:pPr>
      <w:r>
        <w:rPr/>
        <w:drawing>
          <wp:inline distT="0" distB="0" distL="0" distR="0">
            <wp:extent cx="5940425" cy="2555240"/>
            <wp:effectExtent l="0" t="0" r="0" b="0"/>
            <wp:docPr id="92" name="Рисунок 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96" descr="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5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ectPr>
          <w:footerReference w:type="default" r:id="rId105"/>
          <w:footerReference w:type="first" r:id="rId106"/>
          <w:type w:val="nextPage"/>
          <w:pgSz w:w="11906" w:h="16838"/>
          <w:pgMar w:left="1701" w:right="850" w:gutter="0" w:header="0" w:top="1134" w:footer="708" w:bottom="1134"/>
          <w:pgNumType w:fmt="decimal"/>
          <w:formProt w:val="false"/>
          <w:titlePg/>
          <w:textDirection w:val="lrTb"/>
          <w:docGrid w:type="default" w:linePitch="381" w:charSpace="0"/>
        </w:sectPr>
        <w:pStyle w:val="Normal"/>
        <w:ind w:hanging="0"/>
        <w:jc w:val="center"/>
        <w:rPr>
          <w:rFonts w:eastAsia="游明朝" w:eastAsiaTheme="minorEastAsia"/>
          <w:sz w:val="24"/>
          <w:lang w:eastAsia="ja-JP"/>
        </w:rPr>
      </w:pPr>
      <w:r>
        <w:rPr>
          <w:rFonts w:eastAsia="游明朝" w:eastAsiaTheme="minorEastAsia"/>
          <w:sz w:val="24"/>
          <w:lang w:eastAsia="ja-JP"/>
        </w:rPr>
        <w:t>Рисунок 7.17 – Программа вывода суммы геометрической прогрессии и погрешности</w:t>
      </w:r>
    </w:p>
    <w:p>
      <w:pPr>
        <w:pStyle w:val="41"/>
        <w:rPr/>
      </w:pPr>
      <w:bookmarkStart w:id="8" w:name="_Toc132622624"/>
      <w:r>
        <w:rPr/>
        <w:t>Лабораторная работа №8</w:t>
      </w:r>
      <w:bookmarkEnd w:id="8"/>
    </w:p>
    <w:p>
      <w:pPr>
        <w:pStyle w:val="Heading1"/>
        <w:rPr/>
      </w:pPr>
      <w:r>
        <w:rPr/>
        <w:t>Тема</w:t>
      </w:r>
    </w:p>
    <w:p>
      <w:pPr>
        <w:pStyle w:val="Normal"/>
        <w:rPr/>
      </w:pPr>
      <w:r>
        <w:rPr/>
        <w:t>Программирование в среде MATLAB</w:t>
      </w:r>
    </w:p>
    <w:p>
      <w:pPr>
        <w:pStyle w:val="Heading1"/>
        <w:rPr/>
      </w:pPr>
      <w:r>
        <w:rPr/>
        <w:t>Цель</w:t>
      </w:r>
    </w:p>
    <w:p>
      <w:pPr>
        <w:pStyle w:val="Normal"/>
        <w:rPr/>
      </w:pPr>
      <w:r>
        <w:rPr/>
        <w:t>Изучение возможностей MATLAB при обработке изображений</w:t>
      </w:r>
    </w:p>
    <w:p>
      <w:pPr>
        <w:pStyle w:val="Heading1"/>
        <w:rPr/>
      </w:pPr>
      <w:r>
        <w:rPr/>
        <w:t>Задание</w:t>
      </w:r>
    </w:p>
    <w:p>
      <w:pPr>
        <w:pStyle w:val="Normal"/>
        <w:rPr/>
      </w:pPr>
      <w:r>
        <w:rPr/>
        <w:t xml:space="preserve">Загрузим изображение </w:t>
      </w:r>
      <w:r>
        <w:rPr>
          <w:lang w:val="en-US"/>
        </w:rPr>
        <w:t>t</w:t>
      </w:r>
      <w:r>
        <w:rPr/>
        <w:t>276.</w:t>
      </w:r>
      <w:r>
        <w:rPr>
          <w:lang w:val="en-US"/>
        </w:rPr>
        <w:t>png</w:t>
      </w:r>
      <w:r>
        <w:rPr/>
        <w:t xml:space="preserve"> через команду </w:t>
      </w:r>
      <w:r>
        <w:rPr>
          <w:lang w:val="en-US"/>
        </w:rPr>
        <w:t>I</w:t>
      </w:r>
      <w:r>
        <w:rPr/>
        <w:t>=</w:t>
      </w:r>
      <w:r>
        <w:rPr>
          <w:lang w:val="en-US"/>
        </w:rPr>
        <w:t>imread</w:t>
      </w:r>
      <w:r>
        <w:rPr/>
        <w:t>(‘</w:t>
      </w:r>
      <w:r>
        <w:rPr>
          <w:lang w:val="en-US"/>
        </w:rPr>
        <w:t>t</w:t>
      </w:r>
      <w:r>
        <w:rPr/>
        <w:t>276.</w:t>
      </w:r>
      <w:r>
        <w:rPr>
          <w:lang w:val="en-US"/>
        </w:rPr>
        <w:t>png</w:t>
      </w:r>
      <w:r>
        <w:rPr/>
        <w:t>’), выделим у него область 100</w:t>
      </w:r>
      <w:r>
        <w:rPr>
          <w:lang w:val="en-US"/>
        </w:rPr>
        <w:t>x</w:t>
      </w:r>
      <w:r>
        <w:rPr/>
        <w:t>100 и развернем его на 90, 180, 270 градусов и сохраним в отдельные файлы t276_0.png, t276_90.png, t276_180.png, t276_270.png. На рисунке 8.1 изображено командное окно с командами, а на рисунке 8.2 соответствующие им рисунки.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4963160" cy="1914525"/>
            <wp:effectExtent l="0" t="0" r="0" b="0"/>
            <wp:docPr id="93" name="Рисунок 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7" descr="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160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rFonts w:eastAsia="游明朝" w:eastAsiaTheme="minorEastAsia"/>
          <w:sz w:val="24"/>
          <w:lang w:eastAsia="ja-JP"/>
        </w:rPr>
      </w:pPr>
      <w:r>
        <w:rPr>
          <w:rFonts w:eastAsia="游明朝" w:eastAsiaTheme="minorEastAsia"/>
          <w:sz w:val="24"/>
          <w:lang w:eastAsia="ja-JP"/>
        </w:rPr>
        <w:t>Рисунок 8.1– Чтение изображения и работа с ним</w:t>
      </w:r>
    </w:p>
    <w:p>
      <w:pPr>
        <w:pStyle w:val="Normal"/>
        <w:ind w:hanging="0"/>
        <w:jc w:val="center"/>
        <w:rPr>
          <w:rFonts w:eastAsia="游明朝" w:eastAsiaTheme="minorEastAsia"/>
          <w:sz w:val="24"/>
          <w:lang w:val="en-US" w:eastAsia="ja-JP"/>
        </w:rPr>
      </w:pPr>
      <w:r>
        <w:rPr/>
        <w:drawing>
          <wp:inline distT="0" distB="0" distL="0" distR="0">
            <wp:extent cx="4867275" cy="1707515"/>
            <wp:effectExtent l="0" t="0" r="0" b="0"/>
            <wp:docPr id="94" name="Рисунок 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8" descr="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707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rFonts w:eastAsia="游明朝" w:eastAsiaTheme="minorEastAsia"/>
          <w:sz w:val="24"/>
          <w:lang w:eastAsia="ja-JP"/>
        </w:rPr>
      </w:pPr>
      <w:r>
        <w:rPr>
          <w:rFonts w:eastAsia="游明朝" w:eastAsiaTheme="minorEastAsia"/>
          <w:sz w:val="24"/>
          <w:lang w:eastAsia="ja-JP"/>
        </w:rPr>
        <w:t>Рисунок 8.2– Полученные рисунки</w:t>
        <w:br/>
      </w:r>
    </w:p>
    <w:p>
      <w:pPr>
        <w:pStyle w:val="Normal"/>
        <w:rPr>
          <w:rFonts w:eastAsia="游明朝" w:eastAsiaTheme="minorEastAsia"/>
          <w:lang w:eastAsia="ja-JP"/>
        </w:rPr>
      </w:pPr>
      <w:r>
        <w:rPr>
          <w:rFonts w:eastAsia="游明朝" w:eastAsiaTheme="minorEastAsia"/>
          <w:lang w:eastAsia="ja-JP"/>
        </w:rPr>
        <w:t xml:space="preserve">Далее загрузим два изображения </w:t>
      </w:r>
      <w:r>
        <w:rPr>
          <w:rFonts w:eastAsia="游明朝" w:eastAsiaTheme="minorEastAsia"/>
          <w:lang w:val="en-US" w:eastAsia="ja-JP"/>
        </w:rPr>
        <w:t>t</w:t>
      </w:r>
      <w:r>
        <w:rPr>
          <w:rFonts w:eastAsia="游明朝" w:eastAsiaTheme="minorEastAsia"/>
          <w:lang w:eastAsia="ja-JP"/>
        </w:rPr>
        <w:t>276.</w:t>
      </w:r>
      <w:r>
        <w:rPr>
          <w:rFonts w:eastAsia="游明朝" w:eastAsiaTheme="minorEastAsia"/>
          <w:lang w:val="en-US" w:eastAsia="ja-JP"/>
        </w:rPr>
        <w:t>png</w:t>
      </w:r>
      <w:r>
        <w:rPr>
          <w:rFonts w:eastAsia="游明朝" w:eastAsiaTheme="minorEastAsia"/>
          <w:lang w:eastAsia="ja-JP"/>
        </w:rPr>
        <w:t xml:space="preserve"> и </w:t>
      </w:r>
      <w:r>
        <w:rPr>
          <w:rFonts w:eastAsia="游明朝" w:eastAsiaTheme="minorEastAsia"/>
          <w:lang w:val="en-US" w:eastAsia="ja-JP"/>
        </w:rPr>
        <w:t>mas</w:t>
      </w:r>
      <w:r>
        <w:rPr>
          <w:rFonts w:eastAsia="游明朝" w:eastAsiaTheme="minorEastAsia"/>
          <w:lang w:eastAsia="ja-JP"/>
        </w:rPr>
        <w:t>.</w:t>
      </w:r>
      <w:r>
        <w:rPr>
          <w:rFonts w:eastAsia="游明朝" w:eastAsiaTheme="minorEastAsia"/>
          <w:lang w:val="en-US" w:eastAsia="ja-JP"/>
        </w:rPr>
        <w:t>png</w:t>
      </w:r>
      <w:r>
        <w:rPr>
          <w:rFonts w:eastAsia="游明朝" w:eastAsiaTheme="minorEastAsia"/>
          <w:lang w:eastAsia="ja-JP"/>
        </w:rPr>
        <w:t xml:space="preserve"> и наложим друг на друга. На рисунке 8.3 представлено командное окно, а на рисунке 8.4 – результат.</w:t>
      </w:r>
    </w:p>
    <w:p>
      <w:pPr>
        <w:pStyle w:val="Normal"/>
        <w:ind w:hanging="0"/>
        <w:jc w:val="center"/>
        <w:rPr>
          <w:rFonts w:eastAsia="游明朝" w:eastAsiaTheme="minorEastAsia"/>
          <w:lang w:eastAsia="ja-JP"/>
        </w:rPr>
      </w:pPr>
      <w:r>
        <w:rPr/>
        <w:drawing>
          <wp:inline distT="0" distB="0" distL="0" distR="0">
            <wp:extent cx="5963285" cy="999490"/>
            <wp:effectExtent l="0" t="0" r="0" b="0"/>
            <wp:docPr id="95" name="Рисунок 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99" descr="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999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rFonts w:eastAsia="游明朝" w:eastAsiaTheme="minorEastAsia"/>
          <w:lang w:eastAsia="ja-JP"/>
        </w:rPr>
      </w:pPr>
      <w:r>
        <w:rPr>
          <w:rFonts w:eastAsia="游明朝" w:eastAsiaTheme="minorEastAsia"/>
          <w:sz w:val="24"/>
          <w:lang w:eastAsia="ja-JP"/>
        </w:rPr>
        <w:t>Рисунок 8.3– Команды по наложению изображений друг на друга</w:t>
      </w:r>
    </w:p>
    <w:p>
      <w:pPr>
        <w:pStyle w:val="Normal"/>
        <w:ind w:hanging="0"/>
        <w:jc w:val="center"/>
        <w:rPr>
          <w:rFonts w:eastAsia="游明朝" w:eastAsiaTheme="minorEastAsia"/>
          <w:lang w:val="en-US" w:eastAsia="ja-JP"/>
        </w:rPr>
      </w:pPr>
      <w:r>
        <w:rPr/>
        <w:drawing>
          <wp:inline distT="0" distB="0" distL="0" distR="0">
            <wp:extent cx="3832860" cy="3877310"/>
            <wp:effectExtent l="0" t="0" r="0" b="0"/>
            <wp:docPr id="96" name="Рисунок 1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100" descr="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3877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rFonts w:eastAsia="游明朝" w:eastAsiaTheme="minorEastAsia"/>
          <w:sz w:val="24"/>
          <w:lang w:eastAsia="ja-JP"/>
        </w:rPr>
      </w:pPr>
      <w:r>
        <w:rPr>
          <w:rFonts w:eastAsia="游明朝" w:eastAsiaTheme="minorEastAsia"/>
          <w:sz w:val="24"/>
          <w:lang w:eastAsia="ja-JP"/>
        </w:rPr>
        <w:t>Рисунок 8.4– Полученное изображение</w:t>
      </w:r>
    </w:p>
    <w:p>
      <w:pPr>
        <w:pStyle w:val="Normal"/>
        <w:ind w:hanging="0"/>
        <w:rPr>
          <w:rFonts w:eastAsia="游明朝" w:eastAsiaTheme="minorEastAsia"/>
          <w:sz w:val="24"/>
          <w:lang w:eastAsia="ja-JP"/>
        </w:rPr>
      </w:pPr>
      <w:r>
        <w:rPr>
          <w:rFonts w:eastAsia="游明朝" w:eastAsiaTheme="minorEastAsia"/>
          <w:sz w:val="24"/>
          <w:lang w:eastAsia="ja-JP"/>
        </w:rPr>
        <w:tab/>
        <w:t>Также можно воспользоваться другой командой для наложения одного изображения на другого (рис. 8.5). Результат на рисунке 8.6</w:t>
      </w:r>
    </w:p>
    <w:p>
      <w:pPr>
        <w:pStyle w:val="Normal"/>
        <w:ind w:hanging="0"/>
        <w:jc w:val="center"/>
        <w:rPr>
          <w:rFonts w:eastAsia="游明朝" w:eastAsiaTheme="minorEastAsia"/>
          <w:sz w:val="24"/>
          <w:lang w:eastAsia="ja-JP"/>
        </w:rPr>
      </w:pPr>
      <w:r>
        <w:rPr/>
        <w:drawing>
          <wp:inline distT="0" distB="0" distL="0" distR="0">
            <wp:extent cx="5940425" cy="1144905"/>
            <wp:effectExtent l="0" t="0" r="0" b="0"/>
            <wp:docPr id="97" name="Рисунок 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Рисунок 87" descr="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44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rFonts w:eastAsia="游明朝" w:eastAsiaTheme="minorEastAsia"/>
          <w:sz w:val="24"/>
          <w:lang w:eastAsia="ja-JP"/>
        </w:rPr>
      </w:pPr>
      <w:r>
        <w:rPr>
          <w:rFonts w:eastAsia="游明朝" w:eastAsiaTheme="minorEastAsia"/>
          <w:sz w:val="24"/>
          <w:lang w:eastAsia="ja-JP"/>
        </w:rPr>
        <w:t>Рисунок 8.5– Другие команды по наложению изображений друг на друга</w:t>
      </w:r>
    </w:p>
    <w:p>
      <w:pPr>
        <w:pStyle w:val="Normal"/>
        <w:ind w:hanging="0"/>
        <w:jc w:val="center"/>
        <w:rPr>
          <w:rFonts w:eastAsia="游明朝" w:eastAsiaTheme="minorEastAsia"/>
          <w:lang w:eastAsia="ja-JP"/>
        </w:rPr>
      </w:pPr>
      <w:r>
        <w:rPr/>
        <w:drawing>
          <wp:inline distT="0" distB="0" distL="0" distR="0">
            <wp:extent cx="4235450" cy="4272915"/>
            <wp:effectExtent l="0" t="0" r="0" b="0"/>
            <wp:docPr id="98" name="Рисунок 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Рисунок 89" descr="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4272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rFonts w:eastAsia="游明朝" w:eastAsiaTheme="minorEastAsia"/>
          <w:sz w:val="24"/>
          <w:lang w:eastAsia="ja-JP"/>
        </w:rPr>
      </w:pPr>
      <w:r>
        <w:rPr>
          <w:rFonts w:eastAsia="游明朝" w:eastAsiaTheme="minorEastAsia"/>
          <w:sz w:val="24"/>
          <w:lang w:eastAsia="ja-JP"/>
        </w:rPr>
        <w:t>Рисунок 8.6– Другое полученное изображение</w:t>
      </w:r>
    </w:p>
    <w:p>
      <w:pPr>
        <w:pStyle w:val="Normal"/>
        <w:ind w:hanging="0"/>
        <w:rPr>
          <w:rFonts w:eastAsia="游明朝" w:eastAsiaTheme="minorEastAsia"/>
          <w:lang w:eastAsia="ja-JP"/>
        </w:rPr>
      </w:pPr>
      <w:r>
        <w:rPr>
          <w:rFonts w:eastAsia="游明朝" w:eastAsiaTheme="minorEastAsia"/>
          <w:lang w:eastAsia="ja-JP"/>
        </w:rPr>
        <w:tab/>
        <w:t xml:space="preserve">Далее найдем количество всех белых и черных пикселей на изображении </w:t>
      </w:r>
      <w:r>
        <w:rPr>
          <w:rFonts w:eastAsia="游明朝" w:eastAsiaTheme="minorEastAsia"/>
          <w:lang w:val="en-US" w:eastAsia="ja-JP"/>
        </w:rPr>
        <w:t>mas</w:t>
      </w:r>
      <w:r>
        <w:rPr>
          <w:rFonts w:eastAsia="游明朝" w:eastAsiaTheme="minorEastAsia"/>
          <w:lang w:eastAsia="ja-JP"/>
        </w:rPr>
        <w:t>.</w:t>
      </w:r>
      <w:r>
        <w:rPr>
          <w:rFonts w:eastAsia="游明朝" w:eastAsiaTheme="minorEastAsia"/>
          <w:lang w:val="en-US" w:eastAsia="ja-JP"/>
        </w:rPr>
        <w:t>png</w:t>
      </w:r>
      <w:r>
        <w:rPr>
          <w:rFonts w:eastAsia="游明朝" w:eastAsiaTheme="minorEastAsia"/>
          <w:lang w:eastAsia="ja-JP"/>
        </w:rPr>
        <w:t>. На рисунке 8.7 представлено командное окно с командами для вычисления количестве белых и черных пикселей, а также результат: белые –  226423, черные – 30625</w:t>
      </w:r>
    </w:p>
    <w:p>
      <w:pPr>
        <w:pStyle w:val="Normal"/>
        <w:ind w:hanging="0"/>
        <w:jc w:val="center"/>
        <w:rPr>
          <w:rFonts w:eastAsia="游明朝" w:eastAsiaTheme="minorEastAsia"/>
          <w:lang w:eastAsia="ja-JP"/>
        </w:rPr>
      </w:pPr>
      <w:r>
        <w:rPr/>
        <w:drawing>
          <wp:inline distT="0" distB="0" distL="0" distR="0">
            <wp:extent cx="4420235" cy="2204085"/>
            <wp:effectExtent l="0" t="0" r="0" b="0"/>
            <wp:docPr id="99" name="Рисунок 1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Рисунок 101" descr="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235" cy="2204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rFonts w:eastAsia="游明朝" w:eastAsiaTheme="minorEastAsia"/>
          <w:sz w:val="24"/>
          <w:lang w:eastAsia="ja-JP"/>
        </w:rPr>
      </w:pPr>
      <w:r>
        <w:rPr>
          <w:rFonts w:eastAsia="游明朝" w:eastAsiaTheme="minorEastAsia"/>
          <w:sz w:val="24"/>
          <w:lang w:eastAsia="ja-JP"/>
        </w:rPr>
        <w:t>Рисунок 8.7– Команды для вычисления количества белых и черных пикселей на изображении.</w:t>
      </w:r>
    </w:p>
    <w:sectPr>
      <w:footerReference w:type="default" r:id="rId114"/>
      <w:footerReference w:type="first" r:id="rId115"/>
      <w:type w:val="nextPage"/>
      <w:pgSz w:w="11906" w:h="16838"/>
      <w:pgMar w:left="1701" w:right="850" w:gutter="0" w:header="0" w:top="1134" w:footer="708" w:bottom="1134"/>
      <w:pgNumType w:fmt="decimal"/>
      <w:formProt w:val="false"/>
      <w:titlePg/>
      <w:textDirection w:val="lrTb"/>
      <w:docGrid w:type="default" w:linePitch="381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ISOCPEUR">
    <w:charset w:val="01"/>
    <w:family w:val="swiss"/>
    <w:pitch w:val="variable"/>
  </w:font>
  <w:font w:name="Arial">
    <w:charset w:val="01"/>
    <w:family w:val="swiss"/>
    <w:pitch w:val="variable"/>
  </w:font>
  <w:font w:name="Symbol">
    <w:charset w:val="01"/>
    <w:family w:val="roman"/>
    <w:pitch w:val="variable"/>
  </w:font>
  <w:font w:name="Cambria Math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3"/>
      <w:suppressAutoHyphens w:val="false"/>
      <w:rPr>
        <w:color w:val="FF0000"/>
        <w:sz w:val="24"/>
        <w:szCs w:val="24"/>
      </w:rPr>
    </w:pPr>
    <w:r>
      <w:rPr/>
    </w:r>
  </w:p>
</w:ftr>
</file>

<file path=word/footer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3"/>
      <w:suppressAutoHyphens w:val="false"/>
      <w:rPr>
        <w:color w:val="FF0000"/>
        <w:sz w:val="24"/>
        <w:szCs w:val="24"/>
      </w:rPr>
    </w:pPr>
    <w:r>
      <w:rPr/>
    </w:r>
  </w:p>
</w:ftr>
</file>

<file path=word/footer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3"/>
      <w:suppressAutoHyphens w:val="false"/>
      <w:rPr>
        <w:color w:val="FF0000"/>
        <w:sz w:val="24"/>
        <w:szCs w:val="24"/>
      </w:rPr>
    </w:pPr>
    <w:r>
      <w:rPr/>
    </w:r>
  </w:p>
</w:ftr>
</file>

<file path=word/footer1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3"/>
      <w:suppressAutoHyphens w:val="false"/>
      <w:rPr>
        <w:color w:val="FF0000"/>
        <w:sz w:val="24"/>
        <w:szCs w:val="24"/>
      </w:rPr>
    </w:pPr>
    <w:r>
      <w:rPr/>
    </w:r>
  </w:p>
</w:ftr>
</file>

<file path=word/footer1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3"/>
      <w:suppressAutoHyphens w:val="false"/>
      <w:rPr>
        <w:color w:val="FF0000"/>
        <w:sz w:val="24"/>
        <w:szCs w:val="24"/>
      </w:rPr>
    </w:pPr>
    <w:r>
      <w:rPr/>
    </w:r>
  </w:p>
</w:ftr>
</file>

<file path=word/footer1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3"/>
      <w:suppressAutoHyphens w:val="false"/>
      <w:rPr>
        <w:color w:val="FF0000"/>
        <w:sz w:val="24"/>
        <w:szCs w:val="24"/>
      </w:rPr>
    </w:pPr>
    <w:r>
      <w:rPr/>
    </w:r>
  </w:p>
</w:ftr>
</file>

<file path=word/footer1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3"/>
      <w:suppressAutoHyphens w:val="false"/>
      <w:rPr>
        <w:color w:val="FF0000"/>
        <w:sz w:val="24"/>
        <w:szCs w:val="24"/>
      </w:rPr>
    </w:pPr>
    <w:r>
      <w:rPr/>
    </w:r>
  </w:p>
</w:ftr>
</file>

<file path=word/footer1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3"/>
      <w:suppressAutoHyphens w:val="false"/>
      <w:rPr>
        <w:color w:val="FF0000"/>
        <w:sz w:val="24"/>
        <w:szCs w:val="24"/>
      </w:rPr>
    </w:pPr>
    <w:r>
      <w:rPr/>
    </w:r>
  </w:p>
</w:ftr>
</file>

<file path=word/footer1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3"/>
      <w:suppressAutoHyphens w:val="false"/>
      <w:rPr>
        <w:color w:val="FF0000"/>
        <w:sz w:val="24"/>
        <w:szCs w:val="24"/>
      </w:rPr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3"/>
      <w:suppressAutoHyphens w:val="false"/>
      <w:rPr>
        <w:sz w:val="28"/>
        <w:szCs w:val="28"/>
      </w:rPr>
    </w:pPr>
    <w:r>
      <w:rPr>
        <w:sz w:val="28"/>
        <w:szCs w:val="28"/>
      </w:rPr>
      <mc:AlternateContent>
        <mc:Choice Requires="wpg">
          <w:drawing>
            <wp:anchor behindDoc="1" distT="23495" distB="18415" distL="15240" distR="14605" simplePos="0" locked="0" layoutInCell="0" allowOverlap="1" relativeHeight="94" wp14:anchorId="131E0E36">
              <wp:simplePos x="0" y="0"/>
              <wp:positionH relativeFrom="page">
                <wp:posOffset>-1078865</wp:posOffset>
              </wp:positionH>
              <wp:positionV relativeFrom="page">
                <wp:posOffset>2051050</wp:posOffset>
              </wp:positionV>
              <wp:extent cx="10187940" cy="6590030"/>
              <wp:effectExtent l="14605" t="14605" r="14605" b="14605"/>
              <wp:wrapNone/>
              <wp:docPr id="2" name="Группа 9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88000" cy="6590160"/>
                        <a:chOff x="0" y="0"/>
                        <a:chExt cx="10188000" cy="6590160"/>
                      </a:xfrm>
                    </wpg:grpSpPr>
                    <wps:wsp>
                      <wps:cNvSpPr/>
                      <wps:spPr>
                        <a:xfrm flipH="1">
                          <a:off x="720" y="0"/>
                          <a:ext cx="1018728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 flipH="1">
                          <a:off x="720" y="6588720"/>
                          <a:ext cx="1018728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 flipH="1">
                          <a:off x="0" y="1800"/>
                          <a:ext cx="720" cy="65880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 flipH="1">
                          <a:off x="539640" y="0"/>
                          <a:ext cx="0" cy="65887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 flipH="1">
                          <a:off x="10188000" y="0"/>
                          <a:ext cx="0" cy="65887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3" name="Text Box 8"/>
                      <wps:cNvSpPr/>
                      <wps:spPr>
                        <a:xfrm rot="5400000">
                          <a:off x="-3023640" y="3026160"/>
                          <a:ext cx="6588000" cy="539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10348" w:type="dxa"/>
                              <w:jc w:val="left"/>
                              <w:tblInd w:w="28" w:type="dxa"/>
                              <w:tblLayout w:type="fixed"/>
                              <w:tblCellMar>
                                <w:top w:w="0" w:type="dxa"/>
                                <w:left w:w="28" w:type="dxa"/>
                                <w:bottom w:w="0" w:type="dxa"/>
                                <w:right w:w="28" w:type="dxa"/>
                              </w:tblCellMar>
                              <w:tblLook w:val="0000" w:noHBand="0" w:noVBand="0" w:firstColumn="0" w:lastRow="0" w:lastColumn="0" w:firstRow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0"/>
                              <w:gridCol w:w="567"/>
                              <w:gridCol w:w="6095"/>
                              <w:gridCol w:w="567"/>
                            </w:tblGrid>
                            <w:tr>
                              <w:trPr>
                                <w:trHeight w:val="284" w:hRule="exact"/>
                                <w:cantSplit w:val="true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0"/>
                                    <w:left w:val="single" w:sz="18" w:space="0" w:color="000000"/>
                                    <w:bottom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jc w:val="center"/>
                                    <w:rPr>
                                      <w:i w:val="false"/>
                                      <w:i w:val="false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cs="Arial" w:ascii="Arial" w:hAnsi="Arial"/>
                                      <w:iCs/>
                                      <w:sz w:val="40"/>
                                      <w:szCs w:val="40"/>
                                    </w:rPr>
                                    <w:t>И.10.05</w:t>
                                  </w:r>
                                  <w:r>
                                    <w:rPr>
                                      <w:rFonts w:cs="Arial" w:ascii="Arial" w:hAnsi="Arial"/>
                                      <w:iCs/>
                                      <w:sz w:val="40"/>
                                      <w:szCs w:val="40"/>
                                      <w:lang w:val="en-US"/>
                                    </w:rPr>
                                    <w:t>.</w:t>
                                  </w:r>
                                  <w:r>
                                    <w:rPr>
                                      <w:rFonts w:cs="Arial" w:ascii="Arial" w:hAnsi="Arial"/>
                                      <w:iCs/>
                                      <w:sz w:val="40"/>
                                      <w:szCs w:val="40"/>
                                    </w:rPr>
                                    <w:t>01.220000.000ЛР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0"/>
                                    <w:bottom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4" w:hRule="exact"/>
                                <w:cantSplit w:val="true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0"/>
                                    <w:left w:val="single" w:sz="18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sz="18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000000"/>
                                    <w:bottom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jc w:val="center"/>
                                    <w:rPr>
                                      <w:rFonts w:ascii="Times New Roman" w:hAnsi="Times New Roman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40"/>
                                      <w:szCs w:val="40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sz w:val="40"/>
                                      <w:szCs w:val="40"/>
                                      <w:rFonts w:ascii="Times New Roman" w:hAnsi="Times New Roman"/>
                                    </w:rPr>
                                    <w:instrText xml:space="preserve"> PAGE </w:instrText>
                                  </w:r>
                                  <w:r>
                                    <w:rPr>
                                      <w:sz w:val="40"/>
                                      <w:szCs w:val="40"/>
                                      <w:rFonts w:ascii="Times New Roman" w:hAnsi="Times New Roman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sz w:val="40"/>
                                      <w:szCs w:val="40"/>
                                      <w:rFonts w:ascii="Times New Roman" w:hAnsi="Times New Roman"/>
                                    </w:rPr>
                                    <w:t>2</w:t>
                                  </w:r>
                                  <w:r>
                                    <w:rPr>
                                      <w:sz w:val="40"/>
                                      <w:szCs w:val="40"/>
                                      <w:rFonts w:ascii="Times New Roman" w:hAnsi="Times New Roman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4" w:hRule="exact"/>
                                <w:cantSplit w:val="true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000000"/>
                                    <w:bottom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000000"/>
                                    <w:bottom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000000"/>
                                    <w:bottom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000000"/>
                                    <w:bottom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sz="18" w:space="0" w:color="000000"/>
                                    <w:bottom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vMerge w:val="continue"/>
                                  <w:tcBorders>
                                    <w:top w:val="single" w:sz="18" w:space="0" w:color="000000"/>
                                    <w:bottom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rFonts w:ascii="Times New Roman" w:hAnsi="Times New Roman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40"/>
                                      <w:szCs w:val="40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9" style="position:absolute;margin-left:-323.1pt;margin-top:161.5pt;width:1040.3pt;height:518.9pt" coordorigin="-6462,3230" coordsize="20806,10378">
              <v:line id="shape_0" from="-1698,3230" to="14344,3230" ID="Line 3" stroked="t" o:allowincell="f" style="position:absolute;flip:x;mso-position-horizontal-relative:page;mso-position-vertical-relative:page">
                <v:stroke color="black" weight="28440" joinstyle="round" endcap="flat"/>
                <v:fill o:detectmouseclick="t" on="false"/>
                <w10:wrap type="none"/>
              </v:line>
              <v:line id="shape_0" from="-1698,13606" to="14344,13606" ID="Line 4" stroked="t" o:allowincell="f" style="position:absolute;flip:x;mso-position-horizontal-relative:page;mso-position-vertical-relative:page">
                <v:stroke color="black" weight="28440" joinstyle="round" endcap="flat"/>
                <v:fill o:detectmouseclick="t" on="false"/>
                <w10:wrap type="none"/>
              </v:line>
              <v:line id="shape_0" from="-1699,3233" to="-1699,13607" ID="Line 5" stroked="t" o:allowincell="f" style="position:absolute;flip:x;mso-position-horizontal-relative:page;mso-position-vertical-relative:page">
                <v:stroke color="black" weight="28440" joinstyle="round" endcap="flat"/>
                <v:fill o:detectmouseclick="t" on="false"/>
                <w10:wrap type="none"/>
              </v:line>
              <v:line id="shape_0" from="-849,3230" to="-849,13605" ID="Line 6" stroked="t" o:allowincell="f" style="position:absolute;flip:x;mso-position-horizontal-relative:page;mso-position-vertical-relative:page">
                <v:stroke color="black" weight="28440" joinstyle="round" endcap="flat"/>
                <v:fill o:detectmouseclick="t" on="false"/>
                <w10:wrap type="none"/>
              </v:line>
              <v:line id="shape_0" from="14345,3230" to="14345,13605" ID="Line 7" stroked="t" o:allowincell="f" style="position:absolute;flip:x;mso-position-horizontal-relative:page;mso-position-vertical-relative:page">
                <v:stroke color="black" weight="28440" joinstyle="round" endcap="flat"/>
                <v:fill o:detectmouseclick="t" on="false"/>
                <w10:wrap type="none"/>
              </v:line>
              <v:rect id="shape_0" ID="Text Box 8" path="m0,0l-2147483645,0l-2147483645,-2147483646l0,-2147483646xe" stroked="f" o:allowincell="f" style="position:absolute;left:-6461;top:7996;width:10374;height:848;mso-wrap-style:none;v-text-anchor:middle;rotation:90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W w:w="10348" w:type="dxa"/>
                        <w:jc w:val="left"/>
                        <w:tblInd w:w="28" w:type="dxa"/>
                        <w:tblLayout w:type="fixed"/>
                        <w:tblCellMar>
                          <w:top w:w="0" w:type="dxa"/>
                          <w:left w:w="28" w:type="dxa"/>
                          <w:bottom w:w="0" w:type="dxa"/>
                          <w:right w:w="28" w:type="dxa"/>
                        </w:tblCellMar>
                        <w:tblLook w:val="0000" w:noHBand="0" w:noVBand="0" w:firstColumn="0" w:lastRow="0" w:lastColumn="0" w:firstRow="0"/>
                      </w:tblPr>
                      <w:tblGrid>
                        <w:gridCol w:w="397"/>
                        <w:gridCol w:w="567"/>
                        <w:gridCol w:w="1304"/>
                        <w:gridCol w:w="850"/>
                        <w:gridCol w:w="567"/>
                        <w:gridCol w:w="6095"/>
                        <w:gridCol w:w="567"/>
                      </w:tblGrid>
                      <w:tr>
                        <w:trPr>
                          <w:trHeight w:val="284" w:hRule="exact"/>
                          <w:cantSplit w:val="true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000000"/>
                              <w:bottom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0"/>
                              <w:bottom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0"/>
                              <w:left w:val="single" w:sz="18" w:space="0" w:color="000000"/>
                              <w:bottom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0"/>
                              <w:bottom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000000"/>
                              <w:bottom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jc w:val="center"/>
                              <w:rPr>
                                <w:i w:val="false"/>
                                <w:i w:val="false"/>
                                <w:lang w:val="ru-RU"/>
                              </w:rPr>
                            </w:pPr>
                            <w:r>
                              <w:rPr>
                                <w:rFonts w:cs="Arial" w:ascii="Arial" w:hAnsi="Arial"/>
                                <w:iCs/>
                                <w:sz w:val="40"/>
                                <w:szCs w:val="40"/>
                              </w:rPr>
                              <w:t>И.10.05</w:t>
                            </w:r>
                            <w:r>
                              <w:rPr>
                                <w:rFonts w:cs="Arial" w:ascii="Arial" w:hAnsi="Arial"/>
                                <w:iCs/>
                                <w:sz w:val="40"/>
                                <w:szCs w:val="40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cs="Arial" w:ascii="Arial" w:hAnsi="Arial"/>
                                <w:iCs/>
                                <w:sz w:val="40"/>
                                <w:szCs w:val="40"/>
                              </w:rPr>
                              <w:t>01.220000.000ЛР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0"/>
                              <w:bottom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>
                        <w:trPr>
                          <w:trHeight w:val="284" w:hRule="exact"/>
                          <w:cantSplit w:val="true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0"/>
                              <w:left w:val="single" w:sz="18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sz="18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000000"/>
                              <w:bottom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jc w:val="center"/>
                              <w:rPr>
                                <w:rFonts w:ascii="Times New Roman" w:hAnsi="Times New Roman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40"/>
                                <w:szCs w:val="40"/>
                              </w:rPr>
                              <w:fldChar w:fldCharType="begin"/>
                            </w:r>
                            <w:r>
                              <w:rPr>
                                <w:sz w:val="40"/>
                                <w:szCs w:val="40"/>
                                <w:rFonts w:ascii="Times New Roman" w:hAnsi="Times New Roman"/>
                              </w:rPr>
                              <w:instrText xml:space="preserve"> PAGE </w:instrText>
                            </w:r>
                            <w:r>
                              <w:rPr>
                                <w:sz w:val="40"/>
                                <w:szCs w:val="40"/>
                                <w:rFonts w:ascii="Times New Roman" w:hAnsi="Times New Roman"/>
                              </w:rPr>
                              <w:fldChar w:fldCharType="separate"/>
                            </w:r>
                            <w:r>
                              <w:rPr>
                                <w:sz w:val="40"/>
                                <w:szCs w:val="40"/>
                                <w:rFonts w:ascii="Times New Roman" w:hAnsi="Times New Roman"/>
                              </w:rPr>
                              <w:t>2</w:t>
                            </w:r>
                            <w:r>
                              <w:rPr>
                                <w:sz w:val="40"/>
                                <w:szCs w:val="40"/>
                                <w:rFonts w:ascii="Times New Roman" w:hAnsi="Times New Roman"/>
                              </w:rPr>
                              <w:fldChar w:fldCharType="end"/>
                            </w:r>
                          </w:p>
                        </w:tc>
                      </w:tr>
                      <w:tr>
                        <w:trPr>
                          <w:trHeight w:val="284" w:hRule="exact"/>
                          <w:cantSplit w:val="true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000000"/>
                              <w:bottom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000000"/>
                              <w:bottom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000000"/>
                              <w:bottom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000000"/>
                              <w:bottom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sz="18" w:space="0" w:color="000000"/>
                              <w:bottom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567" w:type="dxa"/>
                            <w:vMerge w:val="continue"/>
                            <w:tcBorders>
                              <w:top w:val="single" w:sz="18" w:space="0" w:color="000000"/>
                              <w:bottom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rFonts w:ascii="Times New Roman" w:hAnsi="Times New Roman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40"/>
                                <w:szCs w:val="40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Style w:val="Normal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</w:r>
  </w:p>
  <w:p>
    <w:pPr>
      <w:pStyle w:val="Normal"/>
      <w:rPr/>
    </w:pPr>
    <w:r>
      <w:rPr/>
    </w:r>
  </w:p>
  <w:p>
    <w:pPr>
      <w:pStyle w:val="Footer"/>
      <w:rPr/>
    </w:pPr>
    <w:r>
      <w:rPr/>
    </w:r>
  </w:p>
</w:ftr>
</file>

<file path=word/footer2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3"/>
      <w:suppressAutoHyphens w:val="false"/>
      <w:rPr>
        <w:color w:val="FF0000"/>
        <w:sz w:val="24"/>
        <w:szCs w:val="24"/>
      </w:rPr>
    </w:pPr>
    <w:r>
      <w:rPr/>
    </w:r>
  </w:p>
</w:ftr>
</file>

<file path=word/footer2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3"/>
      <w:suppressAutoHyphens w:val="false"/>
      <w:rPr>
        <w:color w:val="FF0000"/>
        <w:sz w:val="24"/>
        <w:szCs w:val="24"/>
      </w:rPr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3"/>
      <w:suppressAutoHyphens w:val="false"/>
      <w:rPr>
        <w:sz w:val="28"/>
        <w:szCs w:val="28"/>
      </w:rPr>
    </w:pPr>
    <w:r>
      <w:rPr>
        <w:sz w:val="28"/>
        <w:szCs w:val="28"/>
      </w:rPr>
      <mc:AlternateContent>
        <mc:Choice Requires="wpg">
          <w:drawing>
            <wp:anchor behindDoc="1" distT="23495" distB="18415" distL="15240" distR="14605" simplePos="0" locked="0" layoutInCell="0" allowOverlap="1" relativeHeight="98" wp14:anchorId="131E0E36">
              <wp:simplePos x="0" y="0"/>
              <wp:positionH relativeFrom="page">
                <wp:posOffset>-1078865</wp:posOffset>
              </wp:positionH>
              <wp:positionV relativeFrom="page">
                <wp:posOffset>2051050</wp:posOffset>
              </wp:positionV>
              <wp:extent cx="10187940" cy="6590030"/>
              <wp:effectExtent l="14605" t="14605" r="14605" b="14605"/>
              <wp:wrapNone/>
              <wp:docPr id="4" name="Группа 1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88000" cy="6590160"/>
                        <a:chOff x="0" y="0"/>
                        <a:chExt cx="10188000" cy="6590160"/>
                      </a:xfrm>
                    </wpg:grpSpPr>
                    <wps:wsp>
                      <wps:cNvSpPr/>
                      <wps:spPr>
                        <a:xfrm flipH="1">
                          <a:off x="720" y="0"/>
                          <a:ext cx="1018728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 flipH="1">
                          <a:off x="720" y="6588720"/>
                          <a:ext cx="1018728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 flipH="1">
                          <a:off x="0" y="1800"/>
                          <a:ext cx="720" cy="65880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 flipH="1">
                          <a:off x="539640" y="0"/>
                          <a:ext cx="0" cy="65887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 flipH="1">
                          <a:off x="10188000" y="0"/>
                          <a:ext cx="0" cy="65887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5" name="Text Box 1"/>
                      <wps:cNvSpPr/>
                      <wps:spPr>
                        <a:xfrm rot="5400000">
                          <a:off x="-3023640" y="3026160"/>
                          <a:ext cx="6588000" cy="539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10348" w:type="dxa"/>
                              <w:jc w:val="left"/>
                              <w:tblInd w:w="28" w:type="dxa"/>
                              <w:tblLayout w:type="fixed"/>
                              <w:tblCellMar>
                                <w:top w:w="0" w:type="dxa"/>
                                <w:left w:w="28" w:type="dxa"/>
                                <w:bottom w:w="0" w:type="dxa"/>
                                <w:right w:w="28" w:type="dxa"/>
                              </w:tblCellMar>
                              <w:tblLook w:val="0000" w:noHBand="0" w:noVBand="0" w:firstColumn="0" w:lastRow="0" w:lastColumn="0" w:firstRow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0"/>
                              <w:gridCol w:w="567"/>
                              <w:gridCol w:w="6095"/>
                              <w:gridCol w:w="567"/>
                            </w:tblGrid>
                            <w:tr>
                              <w:trPr>
                                <w:trHeight w:val="284" w:hRule="exact"/>
                                <w:cantSplit w:val="true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0"/>
                                    <w:left w:val="single" w:sz="18" w:space="0" w:color="000000"/>
                                    <w:bottom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jc w:val="center"/>
                                    <w:rPr>
                                      <w:i w:val="false"/>
                                      <w:i w:val="false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cs="Arial" w:ascii="Arial" w:hAnsi="Arial"/>
                                      <w:iCs/>
                                      <w:sz w:val="40"/>
                                      <w:szCs w:val="40"/>
                                    </w:rPr>
                                    <w:t>И.10.05</w:t>
                                  </w:r>
                                  <w:r>
                                    <w:rPr>
                                      <w:rFonts w:cs="Arial" w:ascii="Arial" w:hAnsi="Arial"/>
                                      <w:iCs/>
                                      <w:sz w:val="40"/>
                                      <w:szCs w:val="40"/>
                                      <w:lang w:val="en-US"/>
                                    </w:rPr>
                                    <w:t>.</w:t>
                                  </w:r>
                                  <w:r>
                                    <w:rPr>
                                      <w:rFonts w:cs="Arial" w:ascii="Arial" w:hAnsi="Arial"/>
                                      <w:iCs/>
                                      <w:sz w:val="40"/>
                                      <w:szCs w:val="40"/>
                                    </w:rPr>
                                    <w:t>01.220000.000ЛР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0"/>
                                    <w:bottom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4" w:hRule="exact"/>
                                <w:cantSplit w:val="true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0"/>
                                    <w:left w:val="single" w:sz="18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sz="18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000000"/>
                                    <w:bottom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jc w:val="center"/>
                                    <w:rPr>
                                      <w:rFonts w:ascii="Times New Roman" w:hAnsi="Times New Roman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40"/>
                                      <w:szCs w:val="40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sz w:val="40"/>
                                      <w:szCs w:val="40"/>
                                      <w:rFonts w:ascii="Times New Roman" w:hAnsi="Times New Roman"/>
                                    </w:rPr>
                                    <w:instrText xml:space="preserve"> PAGE </w:instrText>
                                  </w:r>
                                  <w:r>
                                    <w:rPr>
                                      <w:sz w:val="40"/>
                                      <w:szCs w:val="40"/>
                                      <w:rFonts w:ascii="Times New Roman" w:hAnsi="Times New Roman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sz w:val="40"/>
                                      <w:szCs w:val="40"/>
                                      <w:rFonts w:ascii="Times New Roman" w:hAnsi="Times New Roman"/>
                                    </w:rPr>
                                    <w:t>3</w:t>
                                  </w:r>
                                  <w:r>
                                    <w:rPr>
                                      <w:sz w:val="40"/>
                                      <w:szCs w:val="40"/>
                                      <w:rFonts w:ascii="Times New Roman" w:hAnsi="Times New Roman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4" w:hRule="exact"/>
                                <w:cantSplit w:val="true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000000"/>
                                    <w:bottom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000000"/>
                                    <w:bottom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000000"/>
                                    <w:bottom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000000"/>
                                    <w:bottom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sz="18" w:space="0" w:color="000000"/>
                                    <w:bottom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vMerge w:val="continue"/>
                                  <w:tcBorders>
                                    <w:top w:val="single" w:sz="18" w:space="0" w:color="000000"/>
                                    <w:bottom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rFonts w:ascii="Times New Roman" w:hAnsi="Times New Roman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40"/>
                                      <w:szCs w:val="40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1" style="position:absolute;margin-left:-323.1pt;margin-top:161.5pt;width:1040.3pt;height:518.9pt" coordorigin="-6462,3230" coordsize="20806,10378">
              <v:line id="shape_0" from="-1698,3230" to="14344,3230" ID="Line 1" stroked="t" o:allowincell="f" style="position:absolute;flip:x;mso-position-horizontal-relative:page;mso-position-vertical-relative:page">
                <v:stroke color="black" weight="28440" joinstyle="round" endcap="flat"/>
                <v:fill o:detectmouseclick="t" on="false"/>
                <w10:wrap type="none"/>
              </v:line>
              <v:line id="shape_0" from="-1698,13606" to="14344,13606" ID="Line 2" stroked="t" o:allowincell="f" style="position:absolute;flip:x;mso-position-horizontal-relative:page;mso-position-vertical-relative:page">
                <v:stroke color="black" weight="28440" joinstyle="round" endcap="flat"/>
                <v:fill o:detectmouseclick="t" on="false"/>
                <w10:wrap type="none"/>
              </v:line>
              <v:line id="shape_0" from="-1699,3233" to="-1699,13607" ID="Line 9" stroked="t" o:allowincell="f" style="position:absolute;flip:x;mso-position-horizontal-relative:page;mso-position-vertical-relative:page">
                <v:stroke color="black" weight="28440" joinstyle="round" endcap="flat"/>
                <v:fill o:detectmouseclick="t" on="false"/>
                <w10:wrap type="none"/>
              </v:line>
              <v:line id="shape_0" from="-849,3230" to="-849,13605" ID="Line 10" stroked="t" o:allowincell="f" style="position:absolute;flip:x;mso-position-horizontal-relative:page;mso-position-vertical-relative:page">
                <v:stroke color="black" weight="28440" joinstyle="round" endcap="flat"/>
                <v:fill o:detectmouseclick="t" on="false"/>
                <w10:wrap type="none"/>
              </v:line>
              <v:line id="shape_0" from="14345,3230" to="14345,13605" ID="Line 11" stroked="t" o:allowincell="f" style="position:absolute;flip:x;mso-position-horizontal-relative:page;mso-position-vertical-relative:page">
                <v:stroke color="black" weight="28440" joinstyle="round" endcap="flat"/>
                <v:fill o:detectmouseclick="t" on="false"/>
                <w10:wrap type="none"/>
              </v:line>
              <v:rect id="shape_0" ID="Text Box 1" path="m0,0l-2147483645,0l-2147483645,-2147483646l0,-2147483646xe" stroked="f" o:allowincell="f" style="position:absolute;left:-6461;top:7996;width:10374;height:848;mso-wrap-style:none;v-text-anchor:middle;rotation:90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W w:w="10348" w:type="dxa"/>
                        <w:jc w:val="left"/>
                        <w:tblInd w:w="28" w:type="dxa"/>
                        <w:tblLayout w:type="fixed"/>
                        <w:tblCellMar>
                          <w:top w:w="0" w:type="dxa"/>
                          <w:left w:w="28" w:type="dxa"/>
                          <w:bottom w:w="0" w:type="dxa"/>
                          <w:right w:w="28" w:type="dxa"/>
                        </w:tblCellMar>
                        <w:tblLook w:val="0000" w:noHBand="0" w:noVBand="0" w:firstColumn="0" w:lastRow="0" w:lastColumn="0" w:firstRow="0"/>
                      </w:tblPr>
                      <w:tblGrid>
                        <w:gridCol w:w="397"/>
                        <w:gridCol w:w="567"/>
                        <w:gridCol w:w="1304"/>
                        <w:gridCol w:w="850"/>
                        <w:gridCol w:w="567"/>
                        <w:gridCol w:w="6095"/>
                        <w:gridCol w:w="567"/>
                      </w:tblGrid>
                      <w:tr>
                        <w:trPr>
                          <w:trHeight w:val="284" w:hRule="exact"/>
                          <w:cantSplit w:val="true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000000"/>
                              <w:bottom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0"/>
                              <w:bottom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0"/>
                              <w:left w:val="single" w:sz="18" w:space="0" w:color="000000"/>
                              <w:bottom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0"/>
                              <w:bottom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000000"/>
                              <w:bottom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jc w:val="center"/>
                              <w:rPr>
                                <w:i w:val="false"/>
                                <w:i w:val="false"/>
                                <w:lang w:val="ru-RU"/>
                              </w:rPr>
                            </w:pPr>
                            <w:r>
                              <w:rPr>
                                <w:rFonts w:cs="Arial" w:ascii="Arial" w:hAnsi="Arial"/>
                                <w:iCs/>
                                <w:sz w:val="40"/>
                                <w:szCs w:val="40"/>
                              </w:rPr>
                              <w:t>И.10.05</w:t>
                            </w:r>
                            <w:r>
                              <w:rPr>
                                <w:rFonts w:cs="Arial" w:ascii="Arial" w:hAnsi="Arial"/>
                                <w:iCs/>
                                <w:sz w:val="40"/>
                                <w:szCs w:val="40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cs="Arial" w:ascii="Arial" w:hAnsi="Arial"/>
                                <w:iCs/>
                                <w:sz w:val="40"/>
                                <w:szCs w:val="40"/>
                              </w:rPr>
                              <w:t>01.220000.000ЛР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0"/>
                              <w:bottom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>
                        <w:trPr>
                          <w:trHeight w:val="284" w:hRule="exact"/>
                          <w:cantSplit w:val="true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0"/>
                              <w:left w:val="single" w:sz="18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sz="18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000000"/>
                              <w:bottom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jc w:val="center"/>
                              <w:rPr>
                                <w:rFonts w:ascii="Times New Roman" w:hAnsi="Times New Roman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40"/>
                                <w:szCs w:val="40"/>
                              </w:rPr>
                              <w:fldChar w:fldCharType="begin"/>
                            </w:r>
                            <w:r>
                              <w:rPr>
                                <w:sz w:val="40"/>
                                <w:szCs w:val="40"/>
                                <w:rFonts w:ascii="Times New Roman" w:hAnsi="Times New Roman"/>
                              </w:rPr>
                              <w:instrText xml:space="preserve"> PAGE </w:instrText>
                            </w:r>
                            <w:r>
                              <w:rPr>
                                <w:sz w:val="40"/>
                                <w:szCs w:val="40"/>
                                <w:rFonts w:ascii="Times New Roman" w:hAnsi="Times New Roman"/>
                              </w:rPr>
                              <w:fldChar w:fldCharType="separate"/>
                            </w:r>
                            <w:r>
                              <w:rPr>
                                <w:sz w:val="40"/>
                                <w:szCs w:val="40"/>
                                <w:rFonts w:ascii="Times New Roman" w:hAnsi="Times New Roman"/>
                              </w:rPr>
                              <w:t>3</w:t>
                            </w:r>
                            <w:r>
                              <w:rPr>
                                <w:sz w:val="40"/>
                                <w:szCs w:val="40"/>
                                <w:rFonts w:ascii="Times New Roman" w:hAnsi="Times New Roman"/>
                              </w:rPr>
                              <w:fldChar w:fldCharType="end"/>
                            </w:r>
                          </w:p>
                        </w:tc>
                      </w:tr>
                      <w:tr>
                        <w:trPr>
                          <w:trHeight w:val="284" w:hRule="exact"/>
                          <w:cantSplit w:val="true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000000"/>
                              <w:bottom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000000"/>
                              <w:bottom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000000"/>
                              <w:bottom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000000"/>
                              <w:bottom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sz="18" w:space="0" w:color="000000"/>
                              <w:bottom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567" w:type="dxa"/>
                            <w:vMerge w:val="continue"/>
                            <w:tcBorders>
                              <w:top w:val="single" w:sz="18" w:space="0" w:color="000000"/>
                              <w:bottom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rFonts w:ascii="Times New Roman" w:hAnsi="Times New Roman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40"/>
                                <w:szCs w:val="40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Style w:val="Normal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</w:r>
  </w:p>
  <w:p>
    <w:pPr>
      <w:pStyle w:val="Normal"/>
      <w:rPr/>
    </w:pPr>
    <w:r>
      <w:rPr/>
    </w:r>
  </w:p>
  <w:p>
    <w:pPr>
      <w:pStyle w:val="Footer"/>
      <w:rPr/>
    </w:pPr>
    <w:r>
      <w:rPr/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3"/>
      <w:suppressAutoHyphens w:val="false"/>
      <w:rPr>
        <w:sz w:val="24"/>
        <w:szCs w:val="24"/>
      </w:rPr>
    </w:pPr>
    <w:r>
      <w:rPr>
        <w:sz w:val="24"/>
        <w:szCs w:val="24"/>
      </w:rPr>
      <mc:AlternateContent>
        <mc:Choice Requires="wpg">
          <w:drawing>
            <wp:anchor behindDoc="1" distT="21590" distB="18415" distL="15240" distR="14605" simplePos="0" locked="0" layoutInCell="0" allowOverlap="1" relativeHeight="95" wp14:anchorId="7547A038">
              <wp:simplePos x="0" y="0"/>
              <wp:positionH relativeFrom="page">
                <wp:posOffset>720090</wp:posOffset>
              </wp:positionH>
              <wp:positionV relativeFrom="page">
                <wp:posOffset>231140</wp:posOffset>
              </wp:positionV>
              <wp:extent cx="6590030" cy="10208895"/>
              <wp:effectExtent l="14605" t="14605" r="14605" b="14605"/>
              <wp:wrapNone/>
              <wp:docPr id="6" name="Группа 108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90160" cy="10208880"/>
                        <a:chOff x="0" y="0"/>
                        <a:chExt cx="6590160" cy="10208880"/>
                      </a:xfrm>
                    </wpg:grpSpPr>
                    <wps:wsp>
                      <wps:cNvPr id="7" name="Text Box 3"/>
                      <wps:cNvSpPr/>
                      <wps:spPr>
                        <a:xfrm>
                          <a:off x="1800" y="8764920"/>
                          <a:ext cx="6588000" cy="1442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10348" w:type="dxa"/>
                              <w:jc w:val="left"/>
                              <w:tblInd w:w="28" w:type="dxa"/>
                              <w:tblLayout w:type="fixed"/>
                              <w:tblCellMar>
                                <w:top w:w="0" w:type="dxa"/>
                                <w:left w:w="28" w:type="dxa"/>
                                <w:bottom w:w="0" w:type="dxa"/>
                                <w:right w:w="28" w:type="dxa"/>
                              </w:tblCellMar>
                              <w:tblLook w:val="0000" w:noHBand="0" w:noVBand="0" w:firstColumn="0" w:lastRow="0" w:lastColumn="0" w:firstRow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0"/>
                              <w:gridCol w:w="567"/>
                              <w:gridCol w:w="3970"/>
                              <w:gridCol w:w="283"/>
                              <w:gridCol w:w="284"/>
                              <w:gridCol w:w="285"/>
                              <w:gridCol w:w="850"/>
                              <w:gridCol w:w="990"/>
                            </w:tblGrid>
                            <w:tr>
                              <w:trPr>
                                <w:trHeight w:val="284" w:hRule="exact"/>
                                <w:cantSplit w:val="true"/>
                              </w:trPr>
                              <w:tc>
                                <w:tcPr>
                                  <w:tcW w:w="397" w:type="dxa"/>
                                  <w:tcBorders>
                                    <w:bottom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bottom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bottom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left w:val="single" w:sz="18" w:space="0" w:color="000000"/>
                                    <w:bottom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bottom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bottom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Normal"/>
                                    <w:jc w:val="center"/>
                                    <w:rPr>
                                      <w:i/>
                                      <w:i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cs="Arial" w:ascii="Arial" w:hAnsi="Arial"/>
                                      <w:i/>
                                      <w:iCs/>
                                      <w:sz w:val="40"/>
                                      <w:szCs w:val="40"/>
                                    </w:rPr>
                                    <w:t>ИТ.10.05.01.220000.000ЛР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4" w:hRule="exact"/>
                                <w:cantSplit w:val="true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0"/>
                                    <w:left w:val="single" w:sz="18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continue"/>
                                  <w:tcBorders>
                                    <w:top w:val="single" w:sz="4" w:space="0" w:color="000000"/>
                                    <w:bottom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4" w:hRule="exact"/>
                                <w:cantSplit w:val="true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000000"/>
                                    <w:bottom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continue"/>
                                  <w:tcBorders>
                                    <w:top w:val="single" w:sz="4" w:space="0" w:color="000000"/>
                                    <w:bottom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4" w:hRule="exact"/>
                                <w:cantSplit w:val="true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bottom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Разраб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bottom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false"/>
                                      <w:sz w:val="17"/>
                                      <w:szCs w:val="17"/>
                                      <w:lang w:val="ru-RU"/>
                                    </w:rPr>
                                    <w:t>Котелевец К.А.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left w:val="single" w:sz="18" w:space="0" w:color="000000"/>
                                    <w:bottom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bottom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vMerge w:val="restart"/>
                                  <w:tcBorders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jc w:val="center"/>
                                    <w:rPr>
                                      <w:rFonts w:ascii="Times New Roman" w:hAnsi="Times New Roman"/>
                                      <w:i w:val="false"/>
                                      <w:i w:val="false"/>
                                      <w:sz w:val="24"/>
                                      <w:szCs w:val="24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false"/>
                                      <w:sz w:val="24"/>
                                      <w:szCs w:val="24"/>
                                      <w:lang w:val="ru-RU"/>
                                    </w:rPr>
                                    <w:t>Лабораторные работы</w:t>
                                  </w:r>
                                </w:p>
                                <w:p>
                                  <w:pPr>
                                    <w:pStyle w:val="Style12"/>
                                    <w:jc w:val="center"/>
                                    <w:rPr>
                                      <w:szCs w:val="2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false"/>
                                      <w:sz w:val="24"/>
                                      <w:szCs w:val="24"/>
                                      <w:lang w:val="ru-RU"/>
                                    </w:rPr>
                                    <w:t>1 - 8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Лит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000000"/>
                                    <w:bottom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4" w:hRule="exact"/>
                                <w:cantSplit w:val="true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cs="Arial" w:ascii="Arial" w:hAnsi="Arial"/>
                                      <w:i w:val="false"/>
                                      <w:sz w:val="17"/>
                                      <w:szCs w:val="17"/>
                                      <w:lang w:val="ru-RU"/>
                                    </w:rPr>
                                    <w:t>Бурякова</w:t>
                                  </w:r>
                                  <w:r>
                                    <w:rPr>
                                      <w:rFonts w:ascii="Times New Roman" w:hAnsi="Times New Roman"/>
                                      <w:i w:val="false"/>
                                      <w:sz w:val="17"/>
                                      <w:szCs w:val="17"/>
                                      <w:lang w:val="ru-RU"/>
                                    </w:rPr>
                                    <w:t xml:space="preserve"> О.С.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0"/>
                                    <w:left w:val="single" w:sz="18" w:space="0" w:color="000000"/>
                                    <w:bottom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vMerge w:val="continue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3" w:type="dxa"/>
                                  <w:tcBorders>
                                    <w:top w:val="single" w:sz="4" w:space="0" w:color="000000"/>
                                    <w:bottom w:val="single" w:sz="18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18" w:space="0" w:color="000000"/>
                                    <w:right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single" w:sz="4" w:space="0" w:color="000000"/>
                                    <w:left w:val="single" w:sz="18" w:space="0" w:color="000000"/>
                                    <w:bottom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45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4" w:hRule="exact"/>
                                <w:cantSplit w:val="true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0"/>
                                    <w:left w:val="single" w:sz="18" w:space="0" w:color="000000"/>
                                    <w:bottom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vMerge w:val="continue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92" w:type="dxa"/>
                                  <w:gridSpan w:val="5"/>
                                  <w:vMerge w:val="restart"/>
                                  <w:tcBorders>
                                    <w:top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jc w:val="center"/>
                                    <w:rPr>
                                      <w:sz w:val="24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4"/>
                                      <w:lang w:val="ru-RU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4" w:hRule="exact"/>
                                <w:cantSplit w:val="true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Н. Контр.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0"/>
                                    <w:left w:val="single" w:sz="18" w:space="0" w:color="000000"/>
                                    <w:bottom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vMerge w:val="continue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92" w:type="dxa"/>
                                  <w:gridSpan w:val="5"/>
                                  <w:vMerge w:val="continue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4" w:hRule="exact"/>
                                <w:cantSplit w:val="true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Ут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000000"/>
                                    <w:left w:val="single" w:sz="18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  <w:vMerge w:val="continue"/>
                                  <w:tcBorders>
                                    <w:top w:val="single" w:sz="4" w:space="0" w:color="000000"/>
                                    <w:right w:val="single" w:sz="18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692" w:type="dxa"/>
                                  <w:gridSpan w:val="5"/>
                                  <w:vMerge w:val="continue"/>
                                  <w:tcBorders>
                                    <w:top w:val="single" w:sz="4" w:space="0" w:color="00000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Style1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0"/>
                          <a:ext cx="0" cy="1020816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588720" y="0"/>
                          <a:ext cx="0" cy="1020816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1800" y="10208160"/>
                          <a:ext cx="6588000" cy="7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1800" y="8764920"/>
                          <a:ext cx="6588000" cy="7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0" y="0"/>
                          <a:ext cx="6588720" cy="7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108" style="position:absolute;margin-left:56.7pt;margin-top:18.2pt;width:518.9pt;height:803.75pt" coordorigin="1134,364" coordsize="10378,16075">
              <v:rect id="shape_0" ID="Text Box 3" path="m0,0l-2147483645,0l-2147483645,-2147483646l0,-2147483646xe" stroked="f" o:allowincell="f" style="position:absolute;left:1137;top:14167;width:10374;height:2271;mso-wrap-style:none;v-text-anchor:middle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W w:w="10348" w:type="dxa"/>
                        <w:jc w:val="left"/>
                        <w:tblInd w:w="28" w:type="dxa"/>
                        <w:tblLayout w:type="fixed"/>
                        <w:tblCellMar>
                          <w:top w:w="0" w:type="dxa"/>
                          <w:left w:w="28" w:type="dxa"/>
                          <w:bottom w:w="0" w:type="dxa"/>
                          <w:right w:w="28" w:type="dxa"/>
                        </w:tblCellMar>
                        <w:tblLook w:val="0000" w:noHBand="0" w:noVBand="0" w:firstColumn="0" w:lastRow="0" w:lastColumn="0" w:firstRow="0"/>
                      </w:tblPr>
                      <w:tblGrid>
                        <w:gridCol w:w="397"/>
                        <w:gridCol w:w="567"/>
                        <w:gridCol w:w="1304"/>
                        <w:gridCol w:w="850"/>
                        <w:gridCol w:w="567"/>
                        <w:gridCol w:w="3970"/>
                        <w:gridCol w:w="283"/>
                        <w:gridCol w:w="284"/>
                        <w:gridCol w:w="285"/>
                        <w:gridCol w:w="850"/>
                        <w:gridCol w:w="990"/>
                      </w:tblGrid>
                      <w:tr>
                        <w:trPr>
                          <w:trHeight w:val="284" w:hRule="exact"/>
                          <w:cantSplit w:val="true"/>
                        </w:trPr>
                        <w:tc>
                          <w:tcPr>
                            <w:tcW w:w="397" w:type="dxa"/>
                            <w:tcBorders>
                              <w:bottom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bottom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bottom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850" w:type="dxa"/>
                            <w:tcBorders>
                              <w:left w:val="single" w:sz="18" w:space="0" w:color="000000"/>
                              <w:bottom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bottom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bottom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Normal"/>
                              <w:jc w:val="center"/>
                              <w:rPr>
                                <w:i/>
                                <w:i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Arial" w:ascii="Arial" w:hAnsi="Arial"/>
                                <w:i/>
                                <w:iCs/>
                                <w:sz w:val="40"/>
                                <w:szCs w:val="40"/>
                              </w:rPr>
                              <w:t>ИТ.10.05.01.220000.000ЛР</w:t>
                            </w:r>
                          </w:p>
                        </w:tc>
                      </w:tr>
                      <w:tr>
                        <w:trPr>
                          <w:trHeight w:val="284" w:hRule="exact"/>
                          <w:cantSplit w:val="true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0"/>
                              <w:left w:val="single" w:sz="18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continue"/>
                            <w:tcBorders>
                              <w:top w:val="single" w:sz="4" w:space="0" w:color="000000"/>
                              <w:bottom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84" w:hRule="exact"/>
                          <w:cantSplit w:val="true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000000"/>
                              <w:bottom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continue"/>
                            <w:tcBorders>
                              <w:top w:val="single" w:sz="4" w:space="0" w:color="000000"/>
                              <w:bottom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84" w:hRule="exact"/>
                          <w:cantSplit w:val="true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bottom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Разраб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bottom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sz w:val="17"/>
                                <w:szCs w:val="17"/>
                                <w:lang w:val="ru-RU"/>
                              </w:rPr>
                              <w:t>Котелевец К.А.</w:t>
                            </w:r>
                          </w:p>
                        </w:tc>
                        <w:tc>
                          <w:tcPr>
                            <w:tcW w:w="850" w:type="dxa"/>
                            <w:tcBorders>
                              <w:left w:val="single" w:sz="18" w:space="0" w:color="000000"/>
                              <w:bottom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bottom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3970" w:type="dxa"/>
                            <w:vMerge w:val="restart"/>
                            <w:tcBorders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sz w:val="24"/>
                                <w:szCs w:val="24"/>
                                <w:lang w:val="ru-RU"/>
                              </w:rPr>
                              <w:t>Лабораторные работы</w:t>
                            </w:r>
                          </w:p>
                          <w:p>
                            <w:pPr>
                              <w:pStyle w:val="Style12"/>
                              <w:jc w:val="center"/>
                              <w:rPr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sz w:val="24"/>
                                <w:szCs w:val="24"/>
                                <w:lang w:val="ru-RU"/>
                              </w:rPr>
                              <w:t>1 - 8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bottom w:val="single" w:sz="18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Лит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0" w:type="dxa"/>
                            <w:tcBorders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000000"/>
                              <w:bottom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>
                        <w:trPr>
                          <w:trHeight w:val="284" w:hRule="exact"/>
                          <w:cantSplit w:val="true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single" w:sz="4" w:space="0" w:color="000000"/>
                              <w:bottom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cs="Arial" w:ascii="Arial" w:hAnsi="Arial"/>
                                <w:i w:val="false"/>
                                <w:sz w:val="17"/>
                                <w:szCs w:val="17"/>
                                <w:lang w:val="ru-RU"/>
                              </w:rPr>
                              <w:t>Бурякова</w:t>
                            </w:r>
                            <w:r>
                              <w:rPr>
                                <w:rFonts w:ascii="Times New Roman" w:hAnsi="Times New Roman"/>
                                <w:i w:val="false"/>
                                <w:sz w:val="17"/>
                                <w:szCs w:val="17"/>
                                <w:lang w:val="ru-RU"/>
                              </w:rPr>
                              <w:t xml:space="preserve"> О.С.</w:t>
                            </w: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0"/>
                              <w:left w:val="single" w:sz="18" w:space="0" w:color="000000"/>
                              <w:bottom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0"/>
                              <w:bottom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3970" w:type="dxa"/>
                            <w:vMerge w:val="continue"/>
                            <w:tcBorders>
                              <w:top w:val="single" w:sz="4" w:space="0" w:color="000000"/>
                              <w:bottom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283" w:type="dxa"/>
                            <w:tcBorders>
                              <w:top w:val="single" w:sz="4" w:space="0" w:color="000000"/>
                              <w:bottom w:val="single" w:sz="18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18" w:space="0" w:color="000000"/>
                              <w:right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single" w:sz="4" w:space="0" w:color="000000"/>
                              <w:left w:val="single" w:sz="18" w:space="0" w:color="000000"/>
                              <w:bottom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45</w:t>
                            </w:r>
                          </w:p>
                        </w:tc>
                      </w:tr>
                      <w:tr>
                        <w:trPr>
                          <w:trHeight w:val="284" w:hRule="exact"/>
                          <w:cantSplit w:val="true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single" w:sz="4" w:space="0" w:color="000000"/>
                              <w:bottom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0"/>
                              <w:left w:val="single" w:sz="18" w:space="0" w:color="000000"/>
                              <w:bottom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0"/>
                              <w:bottom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3970" w:type="dxa"/>
                            <w:vMerge w:val="continue"/>
                            <w:tcBorders>
                              <w:top w:val="single" w:sz="4" w:space="0" w:color="000000"/>
                              <w:bottom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2692" w:type="dxa"/>
                            <w:gridSpan w:val="5"/>
                            <w:vMerge w:val="restart"/>
                            <w:tcBorders>
                              <w:top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84" w:hRule="exact"/>
                          <w:cantSplit w:val="true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single" w:sz="4" w:space="0" w:color="000000"/>
                              <w:bottom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Н. Контр.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0"/>
                              <w:left w:val="single" w:sz="18" w:space="0" w:color="000000"/>
                              <w:bottom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0"/>
                              <w:bottom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3970" w:type="dxa"/>
                            <w:vMerge w:val="continue"/>
                            <w:tcBorders>
                              <w:top w:val="single" w:sz="4" w:space="0" w:color="000000"/>
                              <w:bottom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2692" w:type="dxa"/>
                            <w:gridSpan w:val="5"/>
                            <w:vMerge w:val="continue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84" w:hRule="exact"/>
                          <w:cantSplit w:val="true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Ут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000000"/>
                              <w:left w:val="single" w:sz="18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3970" w:type="dxa"/>
                            <w:vMerge w:val="continue"/>
                            <w:tcBorders>
                              <w:top w:val="single" w:sz="4" w:space="0" w:color="000000"/>
                              <w:right w:val="single" w:sz="18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2692" w:type="dxa"/>
                            <w:gridSpan w:val="5"/>
                            <w:vMerge w:val="continue"/>
                            <w:tcBorders>
                              <w:top w:val="single" w:sz="4" w:space="0" w:color="000000"/>
                            </w:tcBorders>
                            <w:vAlign w:val="center"/>
                          </w:tcPr>
                          <w:p>
                            <w:pPr>
                              <w:pStyle w:val="Style1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Style w:val="Normal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  <v:line id="shape_0" from="1134,364" to="1134,16439" ID="Line 4" stroked="t" o:allowincell="f" style="position:absolute;mso-position-horizontal-relative:page;mso-position-vertical-relative:page">
                <v:stroke color="black" weight="28440" joinstyle="round" endcap="flat"/>
                <v:fill o:detectmouseclick="t" on="false"/>
                <w10:wrap type="none"/>
              </v:line>
              <v:line id="shape_0" from="11510,364" to="11510,16439" ID="Line 5" stroked="t" o:allowincell="f" style="position:absolute;mso-position-horizontal-relative:page;mso-position-vertical-relative:page">
                <v:stroke color="black" weight="28440" joinstyle="round" endcap="flat"/>
                <v:fill o:detectmouseclick="t" on="false"/>
                <w10:wrap type="none"/>
              </v:line>
              <v:line id="shape_0" from="1137,16440" to="11511,16440" ID="Line 6" stroked="t" o:allowincell="f" style="position:absolute;mso-position-horizontal-relative:page;mso-position-vertical-relative:page">
                <v:stroke color="black" weight="28440" joinstyle="round" endcap="flat"/>
                <v:fill o:detectmouseclick="t" on="false"/>
                <w10:wrap type="none"/>
              </v:line>
              <v:line id="shape_0" from="1137,14167" to="11511,14167" ID="Line 7" stroked="t" o:allowincell="f" style="position:absolute;mso-position-horizontal-relative:page;mso-position-vertical-relative:page">
                <v:stroke color="black" weight="28440" joinstyle="round" endcap="flat"/>
                <v:fill o:detectmouseclick="t" on="false"/>
                <w10:wrap type="none"/>
              </v:line>
              <v:line id="shape_0" from="1134,364" to="11509,364" ID="Line 8" stroked="t" o:allowincell="f" style="position:absolute;mso-position-horizontal-relative:page;mso-position-vertical-relative:page">
                <v:stroke color="black" weight="28440" joinstyle="round" endcap="flat"/>
                <v:fill o:detectmouseclick="t" on="false"/>
                <w10:wrap type="none"/>
              </v:line>
            </v:group>
          </w:pict>
        </mc:Fallback>
      </mc:AlternateContent>
    </w:r>
  </w:p>
  <w:p>
    <w:pPr>
      <w:pStyle w:val="Style13"/>
      <w:suppressAutoHyphens w:val="false"/>
      <w:rPr>
        <w:sz w:val="24"/>
        <w:szCs w:val="24"/>
      </w:rPr>
    </w:pPr>
    <w:r>
      <w:rPr>
        <w:sz w:val="24"/>
        <w:szCs w:val="24"/>
      </w:rPr>
    </w:r>
  </w:p>
  <w:p>
    <w:pPr>
      <w:pStyle w:val="Normal"/>
      <w:rPr/>
    </w:pPr>
    <w:r>
      <w:rPr/>
    </w:r>
  </w:p>
  <w:p>
    <w:pPr>
      <w:pStyle w:val="Footer"/>
      <w:rPr/>
    </w:pPr>
    <w:r>
      <w:rPr/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3"/>
      <w:suppressAutoHyphens w:val="false"/>
      <w:rPr>
        <w:color w:val="FF0000"/>
        <w:sz w:val="24"/>
        <w:szCs w:val="24"/>
      </w:rPr>
    </w:pPr>
    <w:r>
      <w:rPr/>
    </w:r>
  </w:p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3"/>
      <w:suppressAutoHyphens w:val="false"/>
      <w:rPr>
        <w:color w:val="FF0000"/>
        <w:sz w:val="24"/>
        <w:szCs w:val="24"/>
      </w:rPr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8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游明朝" w:cs="" w:asciiTheme="minorHAnsi" w:cstheme="minorBidi" w:eastAsiaTheme="minorEastAsia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7054f"/>
    <w:pPr>
      <w:widowControl/>
      <w:bidi w:val="0"/>
      <w:spacing w:lineRule="auto" w:line="360" w:before="0" w:after="0"/>
      <w:ind w:firstLine="709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4"/>
      <w:lang w:eastAsia="ru-RU" w:val="ru-RU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ca6eac"/>
    <w:pPr>
      <w:keepNext w:val="true"/>
      <w:keepLines/>
      <w:spacing w:lineRule="auto" w:line="480" w:before="120" w:after="0"/>
      <w:outlineLvl w:val="0"/>
    </w:pPr>
    <w:rPr>
      <w:rFonts w:eastAsia="游ゴシック Light" w:eastAsiaTheme="majorEastAsia"/>
      <w:b/>
      <w:sz w:val="32"/>
      <w:szCs w:val="48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ca6eac"/>
    <w:pPr>
      <w:keepNext w:val="true"/>
      <w:keepLines/>
      <w:spacing w:lineRule="auto" w:line="480" w:before="120" w:after="0"/>
      <w:outlineLvl w:val="1"/>
    </w:pPr>
    <w:rPr>
      <w:rFonts w:eastAsia="游ゴシック Light" w:cs="" w:cstheme="majorBidi" w:eastAsiaTheme="majorEastAsia"/>
      <w:b/>
      <w:bCs/>
      <w:szCs w:val="26"/>
    </w:rPr>
  </w:style>
  <w:style w:type="paragraph" w:styleId="Heading3">
    <w:name w:val="heading 3"/>
    <w:basedOn w:val="Normal"/>
    <w:next w:val="Normal"/>
    <w:link w:val="3"/>
    <w:uiPriority w:val="9"/>
    <w:unhideWhenUsed/>
    <w:qFormat/>
    <w:rsid w:val="00ca6eac"/>
    <w:pPr>
      <w:keepNext w:val="true"/>
      <w:keepLines/>
      <w:spacing w:lineRule="auto" w:line="480" w:before="120" w:after="0"/>
      <w:outlineLvl w:val="2"/>
    </w:pPr>
    <w:rPr>
      <w:rFonts w:eastAsia="游ゴシック Light" w:cs="" w:cstheme="majorBidi" w:eastAsiaTheme="majorEastAsia"/>
      <w:b/>
    </w:rPr>
  </w:style>
  <w:style w:type="paragraph" w:styleId="Heading4">
    <w:name w:val="heading 4"/>
    <w:basedOn w:val="Normal"/>
    <w:next w:val="Normal"/>
    <w:link w:val="4"/>
    <w:uiPriority w:val="9"/>
    <w:unhideWhenUsed/>
    <w:qFormat/>
    <w:rsid w:val="009909d5"/>
    <w:pPr>
      <w:keepNext w:val="true"/>
      <w:keepLines/>
      <w:spacing w:lineRule="auto" w:line="480"/>
      <w:ind w:hanging="0"/>
      <w:jc w:val="center"/>
      <w:outlineLvl w:val="3"/>
    </w:pPr>
    <w:rPr>
      <w:rFonts w:eastAsia="游ゴシック Light" w:cs="" w:cstheme="majorBidi" w:eastAsiaTheme="majorEastAsia"/>
      <w:b/>
      <w:iCs/>
      <w:color w:themeColor="text1" w:val="000000"/>
      <w:sz w:val="32"/>
    </w:rPr>
  </w:style>
  <w:style w:type="paragraph" w:styleId="Heading5">
    <w:name w:val="heading 5"/>
    <w:basedOn w:val="Normal"/>
    <w:next w:val="Normal"/>
    <w:link w:val="5"/>
    <w:uiPriority w:val="9"/>
    <w:semiHidden/>
    <w:unhideWhenUsed/>
    <w:qFormat/>
    <w:rsid w:val="0048168e"/>
    <w:pPr>
      <w:keepNext w:val="true"/>
      <w:keepLines/>
      <w:spacing w:before="40" w:after="0"/>
      <w:outlineLvl w:val="4"/>
    </w:pPr>
    <w:rPr>
      <w:rFonts w:ascii="Calibri Light" w:hAnsi="Calibri Light" w:eastAsia="游ゴシック Light" w:cs="" w:asciiTheme="majorHAnsi" w:cstheme="majorBidi" w:eastAsiaTheme="majorEastAsia" w:hAnsiTheme="majorHAnsi"/>
      <w:color w:themeColor="accent1" w:themeShade="bf" w:val="2F549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Heading1"/>
    <w:uiPriority w:val="9"/>
    <w:qFormat/>
    <w:rsid w:val="00ca6eac"/>
    <w:rPr>
      <w:rFonts w:ascii="Times New Roman" w:hAnsi="Times New Roman" w:eastAsia="游ゴシック Light" w:cs="Times New Roman" w:eastAsiaTheme="majorEastAsia"/>
      <w:b/>
      <w:sz w:val="32"/>
      <w:szCs w:val="48"/>
    </w:rPr>
  </w:style>
  <w:style w:type="character" w:styleId="2" w:customStyle="1">
    <w:name w:val="Заголовок 2 Знак"/>
    <w:basedOn w:val="DefaultParagraphFont"/>
    <w:link w:val="Heading2"/>
    <w:uiPriority w:val="9"/>
    <w:qFormat/>
    <w:rsid w:val="00ca6eac"/>
    <w:rPr>
      <w:rFonts w:ascii="Times New Roman" w:hAnsi="Times New Roman" w:eastAsia="游ゴシック Light" w:cs="" w:cstheme="majorBidi" w:eastAsiaTheme="majorEastAsia"/>
      <w:b/>
      <w:bCs/>
      <w:sz w:val="28"/>
      <w:szCs w:val="26"/>
    </w:rPr>
  </w:style>
  <w:style w:type="character" w:styleId="3" w:customStyle="1">
    <w:name w:val="Заголовок 3 Знак"/>
    <w:basedOn w:val="DefaultParagraphFont"/>
    <w:link w:val="Heading3"/>
    <w:uiPriority w:val="9"/>
    <w:qFormat/>
    <w:rsid w:val="00ca6eac"/>
    <w:rPr>
      <w:rFonts w:ascii="Times New Roman" w:hAnsi="Times New Roman" w:eastAsia="游ゴシック Light" w:cs="" w:cstheme="majorBidi" w:eastAsiaTheme="majorEastAsia"/>
      <w:b/>
      <w:sz w:val="28"/>
      <w:szCs w:val="24"/>
    </w:rPr>
  </w:style>
  <w:style w:type="character" w:styleId="Style9" w:customStyle="1">
    <w:name w:val="Верхний колонтитул Знак"/>
    <w:basedOn w:val="DefaultParagraphFont"/>
    <w:link w:val="Header"/>
    <w:uiPriority w:val="99"/>
    <w:qFormat/>
    <w:rsid w:val="00fd2ffb"/>
    <w:rPr>
      <w:rFonts w:ascii="Times New Roman" w:hAnsi="Times New Roman" w:eastAsia="Times New Roman" w:cs="Times New Roman"/>
      <w:sz w:val="28"/>
      <w:szCs w:val="24"/>
      <w:lang w:eastAsia="ru-RU"/>
    </w:rPr>
  </w:style>
  <w:style w:type="character" w:styleId="Style10" w:customStyle="1">
    <w:name w:val="Нижний колонтитул Знак"/>
    <w:basedOn w:val="DefaultParagraphFont"/>
    <w:link w:val="Footer"/>
    <w:uiPriority w:val="99"/>
    <w:qFormat/>
    <w:rsid w:val="00fd2ffb"/>
    <w:rPr>
      <w:rFonts w:ascii="Times New Roman" w:hAnsi="Times New Roman" w:eastAsia="Times New Roman" w:cs="Times New Roman"/>
      <w:sz w:val="28"/>
      <w:szCs w:val="24"/>
      <w:lang w:eastAsia="ru-RU"/>
    </w:rPr>
  </w:style>
  <w:style w:type="character" w:styleId="4" w:customStyle="1">
    <w:name w:val="Заголовок 4 Знак"/>
    <w:basedOn w:val="DefaultParagraphFont"/>
    <w:link w:val="Heading4"/>
    <w:uiPriority w:val="9"/>
    <w:qFormat/>
    <w:rsid w:val="009909d5"/>
    <w:rPr>
      <w:rFonts w:ascii="Times New Roman" w:hAnsi="Times New Roman" w:eastAsia="游ゴシック Light" w:cs="" w:cstheme="majorBidi" w:eastAsiaTheme="majorEastAsia"/>
      <w:b/>
      <w:iCs/>
      <w:color w:themeColor="text1" w:val="000000"/>
      <w:sz w:val="32"/>
      <w:szCs w:val="24"/>
      <w:lang w:eastAsia="ru-RU"/>
    </w:rPr>
  </w:style>
  <w:style w:type="character" w:styleId="Hyperlink">
    <w:name w:val="Hyperlink"/>
    <w:basedOn w:val="DefaultParagraphFont"/>
    <w:uiPriority w:val="99"/>
    <w:unhideWhenUsed/>
    <w:rsid w:val="000b35f7"/>
    <w:rPr>
      <w:color w:val="0000FF"/>
      <w:u w:val="single"/>
    </w:rPr>
  </w:style>
  <w:style w:type="character" w:styleId="citation" w:customStyle="1">
    <w:name w:val="citation"/>
    <w:basedOn w:val="DefaultParagraphFont"/>
    <w:qFormat/>
    <w:rsid w:val="00b40cae"/>
    <w:rPr/>
  </w:style>
  <w:style w:type="character" w:styleId="UnresolvedMention">
    <w:name w:val="Unresolved Mention"/>
    <w:basedOn w:val="DefaultParagraphFont"/>
    <w:uiPriority w:val="99"/>
    <w:semiHidden/>
    <w:unhideWhenUsed/>
    <w:qFormat/>
    <w:rsid w:val="00606dac"/>
    <w:rPr>
      <w:color w:val="605E5C"/>
      <w:shd w:fill="E1DFDD" w:val="clear"/>
    </w:rPr>
  </w:style>
  <w:style w:type="character" w:styleId="5" w:customStyle="1">
    <w:name w:val="Заголовок 5 Знак"/>
    <w:basedOn w:val="DefaultParagraphFont"/>
    <w:link w:val="Heading5"/>
    <w:uiPriority w:val="9"/>
    <w:semiHidden/>
    <w:qFormat/>
    <w:rsid w:val="0048168e"/>
    <w:rPr>
      <w:rFonts w:ascii="Calibri Light" w:hAnsi="Calibri Light" w:eastAsia="游ゴシック Light" w:cs="" w:asciiTheme="majorHAnsi" w:cstheme="majorBidi" w:eastAsiaTheme="majorEastAsia" w:hAnsiTheme="majorHAnsi"/>
      <w:color w:themeColor="accent1" w:themeShade="bf" w:val="2F5496"/>
      <w:sz w:val="28"/>
      <w:szCs w:val="24"/>
      <w:lang w:eastAsia="ru-RU"/>
    </w:rPr>
  </w:style>
  <w:style w:type="character" w:styleId="Emphasis">
    <w:name w:val="Emphasis"/>
    <w:basedOn w:val="DefaultParagraphFont"/>
    <w:uiPriority w:val="20"/>
    <w:qFormat/>
    <w:rsid w:val="00dd5571"/>
    <w:rPr>
      <w:i/>
      <w:iCs/>
    </w:rPr>
  </w:style>
  <w:style w:type="character" w:styleId="Style11" w:customStyle="1">
    <w:name w:val="Основной текст Знак"/>
    <w:basedOn w:val="DefaultParagraphFont"/>
    <w:uiPriority w:val="1"/>
    <w:qFormat/>
    <w:rsid w:val="00db284a"/>
    <w:rPr>
      <w:rFonts w:ascii="Times New Roman" w:hAnsi="Times New Roman" w:eastAsia="Times New Roman" w:cs="Times New Roman"/>
      <w:sz w:val="30"/>
      <w:szCs w:val="30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" w:cs="FreeSans"/>
      <w:sz w:val="28"/>
      <w:szCs w:val="28"/>
    </w:rPr>
  </w:style>
  <w:style w:type="paragraph" w:styleId="BodyText">
    <w:name w:val="Body Text"/>
    <w:basedOn w:val="Normal"/>
    <w:link w:val="Style11"/>
    <w:uiPriority w:val="1"/>
    <w:unhideWhenUsed/>
    <w:qFormat/>
    <w:rsid w:val="00db284a"/>
    <w:pPr>
      <w:widowControl w:val="false"/>
      <w:spacing w:lineRule="auto" w:line="240"/>
      <w:ind w:hanging="0"/>
      <w:jc w:val="left"/>
    </w:pPr>
    <w:rPr>
      <w:sz w:val="30"/>
      <w:szCs w:val="30"/>
      <w:lang w:eastAsia="en-US"/>
    </w:rPr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next w:val="Normal"/>
    <w:uiPriority w:val="35"/>
    <w:unhideWhenUsed/>
    <w:qFormat/>
    <w:rsid w:val="00a844d9"/>
    <w:pPr>
      <w:spacing w:before="0" w:after="200"/>
    </w:pPr>
    <w:rPr>
      <w:i/>
      <w:iCs/>
      <w:color w:themeColor="text2" w:val="44546A"/>
      <w:sz w:val="18"/>
      <w:szCs w:val="18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NoSpacing">
    <w:name w:val="No Spacing"/>
    <w:uiPriority w:val="1"/>
    <w:qFormat/>
    <w:rsid w:val="00ca6eac"/>
    <w:pPr>
      <w:widowControl/>
      <w:bidi w:val="0"/>
      <w:spacing w:lineRule="auto" w:line="240" w:before="0" w:after="0"/>
      <w:ind w:firstLine="709"/>
      <w:jc w:val="left"/>
    </w:pPr>
    <w:rPr>
      <w:rFonts w:ascii="Times New Roman" w:hAnsi="Times New Roman" w:eastAsia="游明朝" w:cs="" w:cstheme="minorBidi" w:eastAsiaTheme="minorEastAsia"/>
      <w:color w:val="auto"/>
      <w:kern w:val="0"/>
      <w:sz w:val="28"/>
      <w:szCs w:val="22"/>
      <w:lang w:val="ru-RU" w:eastAsia="en-US" w:bidi="ar-SA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9"/>
    <w:uiPriority w:val="99"/>
    <w:unhideWhenUsed/>
    <w:rsid w:val="00fd2ffb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Normal"/>
    <w:link w:val="Style10"/>
    <w:uiPriority w:val="99"/>
    <w:unhideWhenUsed/>
    <w:rsid w:val="00fd2ffb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Style12" w:customStyle="1">
    <w:name w:val="Чертежный"/>
    <w:qFormat/>
    <w:rsid w:val="00fd2ffb"/>
    <w:pPr>
      <w:widowControl/>
      <w:bidi w:val="0"/>
      <w:spacing w:lineRule="auto" w:line="240" w:before="0" w:after="0"/>
      <w:jc w:val="both"/>
    </w:pPr>
    <w:rPr>
      <w:rFonts w:ascii="ISOCPEUR" w:hAnsi="ISOCPEUR" w:eastAsia="Times New Roman" w:cs="Times New Roman"/>
      <w:i/>
      <w:color w:val="auto"/>
      <w:kern w:val="0"/>
      <w:sz w:val="28"/>
      <w:szCs w:val="20"/>
      <w:lang w:val="uk-UA" w:eastAsia="ru-RU" w:bidi="ar-SA"/>
    </w:rPr>
  </w:style>
  <w:style w:type="paragraph" w:styleId="Style13" w:customStyle="1">
    <w:name w:val="Листинг программы"/>
    <w:qFormat/>
    <w:rsid w:val="00fd2ffb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eastAsia="ru-RU" w:val="ru-RU" w:bidi="ar-SA"/>
    </w:rPr>
  </w:style>
  <w:style w:type="paragraph" w:styleId="ListParagraph">
    <w:name w:val="List Paragraph"/>
    <w:basedOn w:val="Normal"/>
    <w:uiPriority w:val="99"/>
    <w:qFormat/>
    <w:rsid w:val="00204862"/>
    <w:pPr>
      <w:spacing w:before="0" w:after="0"/>
      <w:ind w:left="720"/>
      <w:contextualSpacing/>
    </w:pPr>
    <w:rPr/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1c281a"/>
    <w:pPr>
      <w:ind w:hanging="0"/>
      <w:jc w:val="left"/>
      <w:outlineLvl w:val="9"/>
    </w:pPr>
    <w:rPr>
      <w:color w:themeColor="text1" w:themeShade="80" w:val="000000"/>
    </w:rPr>
  </w:style>
  <w:style w:type="paragraph" w:styleId="TOC1">
    <w:name w:val="toc 1"/>
    <w:basedOn w:val="Normal"/>
    <w:next w:val="Normal"/>
    <w:autoRedefine/>
    <w:uiPriority w:val="39"/>
    <w:unhideWhenUsed/>
    <w:rsid w:val="00255807"/>
    <w:pPr>
      <w:tabs>
        <w:tab w:val="clear" w:pos="708"/>
        <w:tab w:val="right" w:pos="9345" w:leader="dot"/>
      </w:tabs>
      <w:spacing w:before="0" w:after="100"/>
      <w:jc w:val="center"/>
    </w:pPr>
    <w:rPr>
      <w:b/>
      <w:bCs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6e0416"/>
    <w:pPr>
      <w:spacing w:before="0" w:after="100"/>
      <w:ind w:left="280"/>
    </w:pPr>
    <w:rPr/>
  </w:style>
  <w:style w:type="paragraph" w:styleId="NormalWeb">
    <w:name w:val="Normal (Web)"/>
    <w:basedOn w:val="Normal"/>
    <w:uiPriority w:val="99"/>
    <w:semiHidden/>
    <w:unhideWhenUsed/>
    <w:qFormat/>
    <w:rsid w:val="00b40cae"/>
    <w:pPr>
      <w:spacing w:lineRule="auto" w:line="240" w:beforeAutospacing="1" w:afterAutospacing="1"/>
      <w:ind w:hanging="0"/>
    </w:pPr>
    <w:rPr>
      <w:color w:themeColor="text1" w:themeShade="80" w:val="000000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f47b83"/>
    <w:pPr>
      <w:spacing w:before="0" w:after="100"/>
      <w:ind w:left="560"/>
    </w:pPr>
    <w:rPr/>
  </w:style>
  <w:style w:type="paragraph" w:styleId="TOC4">
    <w:name w:val="toc 4"/>
    <w:basedOn w:val="Normal"/>
    <w:next w:val="Normal"/>
    <w:autoRedefine/>
    <w:uiPriority w:val="39"/>
    <w:unhideWhenUsed/>
    <w:rsid w:val="00606dac"/>
    <w:pPr>
      <w:spacing w:lineRule="auto" w:line="259" w:before="0" w:after="100"/>
      <w:ind w:hanging="0" w:left="660"/>
      <w:jc w:val="left"/>
    </w:pPr>
    <w:rPr>
      <w:rFonts w:ascii="Calibri" w:hAnsi="Calibri" w:eastAsia="游明朝" w:cs="" w:asciiTheme="minorHAnsi" w:cstheme="minorBidi" w:eastAsiaTheme="minorEastAsia" w:hAnsi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606dac"/>
    <w:pPr>
      <w:spacing w:lineRule="auto" w:line="259" w:before="0" w:after="100"/>
      <w:ind w:hanging="0" w:left="880"/>
      <w:jc w:val="left"/>
    </w:pPr>
    <w:rPr>
      <w:rFonts w:ascii="Calibri" w:hAnsi="Calibri" w:eastAsia="游明朝" w:cs="" w:asciiTheme="minorHAnsi" w:cstheme="minorBidi" w:eastAsiaTheme="minorEastAsia" w:hAnsi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606dac"/>
    <w:pPr>
      <w:spacing w:lineRule="auto" w:line="259" w:before="0" w:after="100"/>
      <w:ind w:hanging="0" w:left="1100"/>
      <w:jc w:val="left"/>
    </w:pPr>
    <w:rPr>
      <w:rFonts w:ascii="Calibri" w:hAnsi="Calibri" w:eastAsia="游明朝" w:cs="" w:asciiTheme="minorHAnsi" w:cstheme="minorBidi" w:eastAsiaTheme="minorEastAsia" w:hAnsi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606dac"/>
    <w:pPr>
      <w:spacing w:lineRule="auto" w:line="259" w:before="0" w:after="100"/>
      <w:ind w:hanging="0" w:left="1320"/>
      <w:jc w:val="left"/>
    </w:pPr>
    <w:rPr>
      <w:rFonts w:ascii="Calibri" w:hAnsi="Calibri" w:eastAsia="游明朝" w:cs="" w:asciiTheme="minorHAnsi" w:cstheme="minorBidi" w:eastAsiaTheme="minorEastAsia" w:hAnsi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606dac"/>
    <w:pPr>
      <w:spacing w:lineRule="auto" w:line="259" w:before="0" w:after="100"/>
      <w:ind w:hanging="0" w:left="1540"/>
      <w:jc w:val="left"/>
    </w:pPr>
    <w:rPr>
      <w:rFonts w:ascii="Calibri" w:hAnsi="Calibri" w:eastAsia="游明朝" w:cs="" w:asciiTheme="minorHAnsi" w:cstheme="minorBidi" w:eastAsiaTheme="minorEastAsia" w:hAnsi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606dac"/>
    <w:pPr>
      <w:spacing w:lineRule="auto" w:line="259" w:before="0" w:after="100"/>
      <w:ind w:hanging="0" w:left="1760"/>
      <w:jc w:val="left"/>
    </w:pPr>
    <w:rPr>
      <w:rFonts w:ascii="Calibri" w:hAnsi="Calibri" w:eastAsia="游明朝" w:cs="" w:asciiTheme="minorHAnsi" w:cstheme="minorBidi" w:eastAsiaTheme="minorEastAsia" w:hAnsiTheme="minorHAnsi"/>
      <w:sz w:val="22"/>
      <w:szCs w:val="22"/>
    </w:rPr>
  </w:style>
  <w:style w:type="paragraph" w:styleId="FrameContents">
    <w:name w:val="Frame Contents"/>
    <w:basedOn w:val="Normal"/>
    <w:qFormat/>
    <w:pPr/>
    <w:rPr/>
  </w:style>
  <w:style w:type="paragraph" w:styleId="41">
    <w:name w:val="Заголовок 4"/>
    <w:basedOn w:val="Normal"/>
    <w:next w:val="Normal"/>
    <w:link w:val="4"/>
    <w:uiPriority w:val="9"/>
    <w:unhideWhenUsed/>
    <w:qFormat/>
    <w:rsid w:val="009909d5"/>
    <w:pPr>
      <w:keepNext w:val="true"/>
      <w:keepLines/>
      <w:spacing w:lineRule="auto" w:line="480"/>
      <w:ind w:hanging="0"/>
      <w:jc w:val="center"/>
      <w:outlineLvl w:val="3"/>
    </w:pPr>
    <w:rPr>
      <w:rFonts w:eastAsia="游ゴシック Light" w:cs="" w:cstheme="majorBidi" w:eastAsiaTheme="majorEastAsia"/>
      <w:b/>
      <w:iCs/>
      <w:color w:themeColor="text1" w:val="000000"/>
      <w:sz w:val="32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c">
    <w:name w:val="Table Grid"/>
    <w:basedOn w:val="a1"/>
    <w:uiPriority w:val="39"/>
    <w:rsid w:val="004668f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oter" Target="footer1.xml"/><Relationship Id="rId4" Type="http://schemas.openxmlformats.org/officeDocument/2006/relationships/footer" Target="footer2.xml"/><Relationship Id="rId5" Type="http://schemas.openxmlformats.org/officeDocument/2006/relationships/footer" Target="footer3.xml"/><Relationship Id="rId6" Type="http://schemas.openxmlformats.org/officeDocument/2006/relationships/footer" Target="footer4.xml"/><Relationship Id="rId7" Type="http://schemas.openxmlformats.org/officeDocument/2006/relationships/footer" Target="footer5.xml"/><Relationship Id="rId8" Type="http://schemas.openxmlformats.org/officeDocument/2006/relationships/footer" Target="footer6.xml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footer" Target="footer7.xml"/><Relationship Id="rId21" Type="http://schemas.openxmlformats.org/officeDocument/2006/relationships/footer" Target="footer8.xml"/><Relationship Id="rId22" Type="http://schemas.openxmlformats.org/officeDocument/2006/relationships/footer" Target="footer9.xml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footer" Target="footer10.xml"/><Relationship Id="rId35" Type="http://schemas.openxmlformats.org/officeDocument/2006/relationships/footer" Target="footer11.xml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footer" Target="footer12.xml"/><Relationship Id="rId54" Type="http://schemas.openxmlformats.org/officeDocument/2006/relationships/footer" Target="footer13.xml"/><Relationship Id="rId55" Type="http://schemas.openxmlformats.org/officeDocument/2006/relationships/image" Target="media/image41.png"/><Relationship Id="rId56" Type="http://schemas.openxmlformats.org/officeDocument/2006/relationships/image" Target="media/image42.png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60" Type="http://schemas.openxmlformats.org/officeDocument/2006/relationships/image" Target="media/image46.png"/><Relationship Id="rId61" Type="http://schemas.openxmlformats.org/officeDocument/2006/relationships/image" Target="media/image47.png"/><Relationship Id="rId62" Type="http://schemas.openxmlformats.org/officeDocument/2006/relationships/image" Target="media/image48.png"/><Relationship Id="rId63" Type="http://schemas.openxmlformats.org/officeDocument/2006/relationships/image" Target="media/image49.png"/><Relationship Id="rId64" Type="http://schemas.openxmlformats.org/officeDocument/2006/relationships/image" Target="media/image50.png"/><Relationship Id="rId65" Type="http://schemas.openxmlformats.org/officeDocument/2006/relationships/image" Target="media/image51.png"/><Relationship Id="rId66" Type="http://schemas.openxmlformats.org/officeDocument/2006/relationships/image" Target="media/image52.png"/><Relationship Id="rId67" Type="http://schemas.openxmlformats.org/officeDocument/2006/relationships/image" Target="media/image53.png"/><Relationship Id="rId68" Type="http://schemas.openxmlformats.org/officeDocument/2006/relationships/image" Target="media/image54.png"/><Relationship Id="rId69" Type="http://schemas.openxmlformats.org/officeDocument/2006/relationships/image" Target="media/image55.png"/><Relationship Id="rId70" Type="http://schemas.openxmlformats.org/officeDocument/2006/relationships/image" Target="media/image56.png"/><Relationship Id="rId71" Type="http://schemas.openxmlformats.org/officeDocument/2006/relationships/footer" Target="footer14.xml"/><Relationship Id="rId72" Type="http://schemas.openxmlformats.org/officeDocument/2006/relationships/footer" Target="footer15.xml"/><Relationship Id="rId73" Type="http://schemas.openxmlformats.org/officeDocument/2006/relationships/image" Target="media/image57.png"/><Relationship Id="rId74" Type="http://schemas.openxmlformats.org/officeDocument/2006/relationships/image" Target="media/image58.png"/><Relationship Id="rId75" Type="http://schemas.openxmlformats.org/officeDocument/2006/relationships/image" Target="media/image59.png"/><Relationship Id="rId76" Type="http://schemas.openxmlformats.org/officeDocument/2006/relationships/image" Target="media/image60.png"/><Relationship Id="rId77" Type="http://schemas.openxmlformats.org/officeDocument/2006/relationships/image" Target="media/image61.png"/><Relationship Id="rId78" Type="http://schemas.openxmlformats.org/officeDocument/2006/relationships/image" Target="media/image62.png"/><Relationship Id="rId79" Type="http://schemas.openxmlformats.org/officeDocument/2006/relationships/image" Target="media/image63.png"/><Relationship Id="rId80" Type="http://schemas.openxmlformats.org/officeDocument/2006/relationships/image" Target="media/image64.png"/><Relationship Id="rId81" Type="http://schemas.openxmlformats.org/officeDocument/2006/relationships/image" Target="media/image65.png"/><Relationship Id="rId82" Type="http://schemas.openxmlformats.org/officeDocument/2006/relationships/image" Target="media/image66.png"/><Relationship Id="rId83" Type="http://schemas.openxmlformats.org/officeDocument/2006/relationships/image" Target="media/image67.png"/><Relationship Id="rId84" Type="http://schemas.openxmlformats.org/officeDocument/2006/relationships/image" Target="media/image68.png"/><Relationship Id="rId85" Type="http://schemas.openxmlformats.org/officeDocument/2006/relationships/image" Target="media/image69.png"/><Relationship Id="rId86" Type="http://schemas.openxmlformats.org/officeDocument/2006/relationships/footer" Target="footer16.xml"/><Relationship Id="rId87" Type="http://schemas.openxmlformats.org/officeDocument/2006/relationships/footer" Target="footer17.xml"/><Relationship Id="rId88" Type="http://schemas.openxmlformats.org/officeDocument/2006/relationships/image" Target="media/image70.png"/><Relationship Id="rId89" Type="http://schemas.openxmlformats.org/officeDocument/2006/relationships/image" Target="media/image71.png"/><Relationship Id="rId90" Type="http://schemas.openxmlformats.org/officeDocument/2006/relationships/image" Target="media/image72.png"/><Relationship Id="rId91" Type="http://schemas.openxmlformats.org/officeDocument/2006/relationships/image" Target="media/image73.png"/><Relationship Id="rId92" Type="http://schemas.openxmlformats.org/officeDocument/2006/relationships/image" Target="media/image74.png"/><Relationship Id="rId93" Type="http://schemas.openxmlformats.org/officeDocument/2006/relationships/image" Target="media/image75.png"/><Relationship Id="rId94" Type="http://schemas.openxmlformats.org/officeDocument/2006/relationships/image" Target="media/image76.png"/><Relationship Id="rId95" Type="http://schemas.openxmlformats.org/officeDocument/2006/relationships/image" Target="media/image77.png"/><Relationship Id="rId96" Type="http://schemas.openxmlformats.org/officeDocument/2006/relationships/image" Target="media/image78.png"/><Relationship Id="rId97" Type="http://schemas.openxmlformats.org/officeDocument/2006/relationships/image" Target="media/image79.png"/><Relationship Id="rId98" Type="http://schemas.openxmlformats.org/officeDocument/2006/relationships/image" Target="media/image80.png"/><Relationship Id="rId99" Type="http://schemas.openxmlformats.org/officeDocument/2006/relationships/image" Target="media/image81.png"/><Relationship Id="rId100" Type="http://schemas.openxmlformats.org/officeDocument/2006/relationships/image" Target="media/image82.png"/><Relationship Id="rId101" Type="http://schemas.openxmlformats.org/officeDocument/2006/relationships/image" Target="media/image83.png"/><Relationship Id="rId102" Type="http://schemas.openxmlformats.org/officeDocument/2006/relationships/image" Target="media/image84.png"/><Relationship Id="rId103" Type="http://schemas.openxmlformats.org/officeDocument/2006/relationships/image" Target="media/image85.png"/><Relationship Id="rId104" Type="http://schemas.openxmlformats.org/officeDocument/2006/relationships/image" Target="media/image86.png"/><Relationship Id="rId105" Type="http://schemas.openxmlformats.org/officeDocument/2006/relationships/footer" Target="footer18.xml"/><Relationship Id="rId106" Type="http://schemas.openxmlformats.org/officeDocument/2006/relationships/footer" Target="footer19.xml"/><Relationship Id="rId107" Type="http://schemas.openxmlformats.org/officeDocument/2006/relationships/image" Target="media/image87.png"/><Relationship Id="rId108" Type="http://schemas.openxmlformats.org/officeDocument/2006/relationships/image" Target="media/image88.png"/><Relationship Id="rId109" Type="http://schemas.openxmlformats.org/officeDocument/2006/relationships/image" Target="media/image89.png"/><Relationship Id="rId110" Type="http://schemas.openxmlformats.org/officeDocument/2006/relationships/image" Target="media/image90.png"/><Relationship Id="rId111" Type="http://schemas.openxmlformats.org/officeDocument/2006/relationships/image" Target="media/image91.png"/><Relationship Id="rId112" Type="http://schemas.openxmlformats.org/officeDocument/2006/relationships/image" Target="media/image92.png"/><Relationship Id="rId113" Type="http://schemas.openxmlformats.org/officeDocument/2006/relationships/image" Target="media/image93.png"/><Relationship Id="rId114" Type="http://schemas.openxmlformats.org/officeDocument/2006/relationships/footer" Target="footer20.xml"/><Relationship Id="rId115" Type="http://schemas.openxmlformats.org/officeDocument/2006/relationships/footer" Target="footer21.xml"/><Relationship Id="rId116" Type="http://schemas.openxmlformats.org/officeDocument/2006/relationships/numbering" Target="numbering.xml"/><Relationship Id="rId117" Type="http://schemas.openxmlformats.org/officeDocument/2006/relationships/fontTable" Target="fontTable.xml"/><Relationship Id="rId118" Type="http://schemas.openxmlformats.org/officeDocument/2006/relationships/settings" Target="settings.xml"/><Relationship Id="rId119" Type="http://schemas.openxmlformats.org/officeDocument/2006/relationships/theme" Target="theme/theme1.xml"/><Relationship Id="rId12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A94F56-8A26-4858-BF06-C8E93BB438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2164</TotalTime>
  <Application>LibreOffice/24.8.2.1$Linux_X86_64 LibreOffice_project/480$Build-1</Application>
  <AppVersion>15.0000</AppVersion>
  <Pages>45</Pages>
  <Words>3063</Words>
  <Characters>17888</Characters>
  <CharactersWithSpaces>20777</CharactersWithSpaces>
  <Paragraphs>381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2022-12-27T12:49:00Z</dcterms:created>
  <dc:creator>Kikuzawa Sees You</dc:creator>
  <dc:description/>
  <dc:language>en-US</dc:language>
  <cp:lastModifiedBy/>
  <dcterms:modified xsi:type="dcterms:W3CDTF">2024-12-14T10:32:40Z</dcterms:modified>
  <cp:revision>307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